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9E" w:rsidRDefault="008D0D9E">
      <w:bookmarkStart w:id="0" w:name="_GoBack"/>
      <w:bookmarkEnd w:id="0"/>
    </w:p>
    <w:p w:rsidR="008D0D9E" w:rsidRDefault="008D0D9E"/>
    <w:p w:rsidR="00EE0715" w:rsidRDefault="005F3744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3E7C161" wp14:editId="3CF257EB">
                <wp:simplePos x="0" y="0"/>
                <wp:positionH relativeFrom="page">
                  <wp:posOffset>261620</wp:posOffset>
                </wp:positionH>
                <wp:positionV relativeFrom="page">
                  <wp:posOffset>347345</wp:posOffset>
                </wp:positionV>
                <wp:extent cx="3110230" cy="7129780"/>
                <wp:effectExtent l="4445" t="4445" r="0" b="0"/>
                <wp:wrapSquare wrapText="bothSides"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230" cy="712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0504D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2B4F" w:rsidRPr="000A54D6" w:rsidRDefault="00722B4F" w:rsidP="00722B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Educational Rights for Children and Youth Lacking Fixed, Regular, and Adequate Housing</w:t>
                            </w:r>
                          </w:p>
                          <w:p w:rsidR="00722B4F" w:rsidRPr="00F640DF" w:rsidRDefault="00722B4F" w:rsidP="00722B4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2B4F" w:rsidRDefault="00722B4F" w:rsidP="00722B4F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640DF">
                              <w:rPr>
                                <w:rFonts w:ascii="Arial" w:hAnsi="Arial" w:cs="Arial"/>
                                <w:i/>
                              </w:rPr>
                              <w:t>Families Should Know:</w:t>
                            </w:r>
                          </w:p>
                          <w:p w:rsidR="00722B4F" w:rsidRPr="00F640DF" w:rsidRDefault="00722B4F" w:rsidP="00722B4F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722B4F" w:rsidRPr="00BE2459" w:rsidRDefault="00722B4F" w:rsidP="00722B4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 do not need a permanent address to enroll your child in school.</w:t>
                            </w:r>
                          </w:p>
                          <w:p w:rsidR="00722B4F" w:rsidRPr="00BE2459" w:rsidRDefault="00722B4F" w:rsidP="00722B4F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2B4F" w:rsidRPr="00546DE4" w:rsidRDefault="00722B4F" w:rsidP="00722B4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Your child cannot be denied school enrollment when school records or other en</w:t>
                            </w:r>
                            <w:r w:rsidR="00DE56C0">
                              <w:rPr>
                                <w:rFonts w:ascii="Arial" w:hAnsi="Arial" w:cs="Arial"/>
                              </w:rPr>
                              <w:t>rollment documentation (such as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birth certificate, proof of residency, immunization records, </w:t>
                            </w:r>
                            <w:r w:rsidR="00682F91">
                              <w:rPr>
                                <w:rFonts w:ascii="Arial" w:hAnsi="Arial" w:cs="Arial"/>
                              </w:rPr>
                              <w:t>or previous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school records) are not immediately available.</w:t>
                            </w:r>
                          </w:p>
                          <w:p w:rsidR="00722B4F" w:rsidRPr="00BE2459" w:rsidRDefault="00722B4F" w:rsidP="00722B4F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2B4F" w:rsidRPr="00BE2459" w:rsidRDefault="00722B4F" w:rsidP="00722B4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Your child may be eligible to remain in the same school (school of origin) even if you move</w:t>
                            </w:r>
                            <w:r w:rsidR="00682F91">
                              <w:rPr>
                                <w:rFonts w:ascii="Arial" w:hAnsi="Arial" w:cs="Arial"/>
                              </w:rPr>
                              <w:t>; or, to attend the school where you are temporarily residing.</w:t>
                            </w:r>
                          </w:p>
                          <w:p w:rsidR="00722B4F" w:rsidRPr="00BE2459" w:rsidRDefault="00722B4F" w:rsidP="00722B4F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2B4F" w:rsidRPr="00546DE4" w:rsidRDefault="00722B4F" w:rsidP="00722B4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Your child has the right to transportation services to and from the school of origin.</w:t>
                            </w:r>
                          </w:p>
                          <w:p w:rsidR="00722B4F" w:rsidRPr="00BE2459" w:rsidRDefault="00722B4F" w:rsidP="00722B4F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2B4F" w:rsidRPr="00BE2459" w:rsidRDefault="00722B4F" w:rsidP="00722B4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Schools will provide you with a written explanat</w:t>
                            </w:r>
                            <w:r w:rsidR="00DE56C0">
                              <w:rPr>
                                <w:rFonts w:ascii="Arial" w:hAnsi="Arial" w:cs="Arial"/>
                              </w:rPr>
                              <w:t>ion if a placement dispute occur</w:t>
                            </w:r>
                            <w:r>
                              <w:rPr>
                                <w:rFonts w:ascii="Arial" w:hAnsi="Arial" w:cs="Arial"/>
                              </w:rPr>
                              <w:t>s and you may appeal the school’s decision.</w:t>
                            </w:r>
                          </w:p>
                          <w:p w:rsidR="00722B4F" w:rsidRPr="00BE2459" w:rsidRDefault="00722B4F" w:rsidP="00722B4F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2B4F" w:rsidRPr="00546DE4" w:rsidRDefault="00722B4F" w:rsidP="00722B4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Your child automatically qualifies to participate in free breakfast and lunch programs.</w:t>
                            </w:r>
                          </w:p>
                          <w:p w:rsidR="00722B4F" w:rsidRPr="00BE2459" w:rsidRDefault="00722B4F" w:rsidP="00722B4F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2B4F" w:rsidRPr="00BE2459" w:rsidRDefault="00722B4F" w:rsidP="00722B4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Your child has the right to participate in extracurricular activities and all federal, state, or local programs for which he/she is eligible.</w:t>
                            </w:r>
                          </w:p>
                          <w:p w:rsidR="00722B4F" w:rsidRPr="00BE2459" w:rsidRDefault="00722B4F" w:rsidP="00722B4F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2B4F" w:rsidRPr="00BE2459" w:rsidRDefault="00722B4F" w:rsidP="00722B4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Unaccompanied youth lacking fixed, regular, and adequate housing have these same rights.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7C16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0.6pt;margin-top:27.35pt;width:244.9pt;height:561.4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" stroked="f" strokecolor="#c0504d" strokeweight="1pt">
                <v:stroke dashstyle="dash"/>
                <v:shadow color="#868686"/>
                <v:textbox inset="18pt,18pt,18pt,18pt">
                  <w:txbxContent>
                    <w:p w:rsidR="00722B4F" w:rsidRPr="000A54D6" w:rsidRDefault="00722B4F" w:rsidP="00722B4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Educational Rights for Children and Youth Lacking Fixed, Regular, and Adequate Housing</w:t>
                      </w:r>
                    </w:p>
                    <w:p w:rsidR="00722B4F" w:rsidRPr="00F640DF" w:rsidRDefault="00722B4F" w:rsidP="00722B4F">
                      <w:pPr>
                        <w:rPr>
                          <w:rFonts w:ascii="Arial" w:hAnsi="Arial" w:cs="Arial"/>
                        </w:rPr>
                      </w:pPr>
                    </w:p>
                    <w:p w:rsidR="00722B4F" w:rsidRDefault="00722B4F" w:rsidP="00722B4F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F640DF">
                        <w:rPr>
                          <w:rFonts w:ascii="Arial" w:hAnsi="Arial" w:cs="Arial"/>
                          <w:i/>
                        </w:rPr>
                        <w:t>Families Should Know:</w:t>
                      </w:r>
                    </w:p>
                    <w:p w:rsidR="00722B4F" w:rsidRPr="00F640DF" w:rsidRDefault="00722B4F" w:rsidP="00722B4F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722B4F" w:rsidRPr="00BE2459" w:rsidRDefault="00722B4F" w:rsidP="00722B4F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You do not need a permanent address to enroll your child in school.</w:t>
                      </w:r>
                    </w:p>
                    <w:p w:rsidR="00722B4F" w:rsidRPr="00BE2459" w:rsidRDefault="00722B4F" w:rsidP="00722B4F">
                      <w:pPr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22B4F" w:rsidRPr="00546DE4" w:rsidRDefault="00722B4F" w:rsidP="00722B4F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Your child cannot be denied school enrollment when school records or other en</w:t>
                      </w:r>
                      <w:r w:rsidR="00DE56C0">
                        <w:rPr>
                          <w:rFonts w:ascii="Arial" w:hAnsi="Arial" w:cs="Arial"/>
                        </w:rPr>
                        <w:t>rollment documentation (such as</w:t>
                      </w:r>
                      <w:r>
                        <w:rPr>
                          <w:rFonts w:ascii="Arial" w:hAnsi="Arial" w:cs="Arial"/>
                        </w:rPr>
                        <w:t xml:space="preserve"> birth certificate, proof of residency, immunization records, </w:t>
                      </w:r>
                      <w:r w:rsidR="00682F91">
                        <w:rPr>
                          <w:rFonts w:ascii="Arial" w:hAnsi="Arial" w:cs="Arial"/>
                        </w:rPr>
                        <w:t>or previous</w:t>
                      </w:r>
                      <w:r>
                        <w:rPr>
                          <w:rFonts w:ascii="Arial" w:hAnsi="Arial" w:cs="Arial"/>
                        </w:rPr>
                        <w:t xml:space="preserve"> school records) are not immediately available.</w:t>
                      </w:r>
                    </w:p>
                    <w:p w:rsidR="00722B4F" w:rsidRPr="00BE2459" w:rsidRDefault="00722B4F" w:rsidP="00722B4F">
                      <w:pPr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22B4F" w:rsidRPr="00BE2459" w:rsidRDefault="00722B4F" w:rsidP="00722B4F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Your child may be eligible to remain in the same school (school of origin) even if you move</w:t>
                      </w:r>
                      <w:r w:rsidR="00682F91">
                        <w:rPr>
                          <w:rFonts w:ascii="Arial" w:hAnsi="Arial" w:cs="Arial"/>
                        </w:rPr>
                        <w:t>; or, to attend the school where you are temporarily residing.</w:t>
                      </w:r>
                    </w:p>
                    <w:p w:rsidR="00722B4F" w:rsidRPr="00BE2459" w:rsidRDefault="00722B4F" w:rsidP="00722B4F">
                      <w:pPr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22B4F" w:rsidRPr="00546DE4" w:rsidRDefault="00722B4F" w:rsidP="00722B4F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Your child has the right to transportation services to and from the school of origin.</w:t>
                      </w:r>
                    </w:p>
                    <w:p w:rsidR="00722B4F" w:rsidRPr="00BE2459" w:rsidRDefault="00722B4F" w:rsidP="00722B4F">
                      <w:pPr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22B4F" w:rsidRPr="00BE2459" w:rsidRDefault="00722B4F" w:rsidP="00722B4F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Schools will provide you with a written explanat</w:t>
                      </w:r>
                      <w:r w:rsidR="00DE56C0">
                        <w:rPr>
                          <w:rFonts w:ascii="Arial" w:hAnsi="Arial" w:cs="Arial"/>
                        </w:rPr>
                        <w:t>ion if a placement dispute occur</w:t>
                      </w:r>
                      <w:r>
                        <w:rPr>
                          <w:rFonts w:ascii="Arial" w:hAnsi="Arial" w:cs="Arial"/>
                        </w:rPr>
                        <w:t>s and you may appeal the school’s decision.</w:t>
                      </w:r>
                    </w:p>
                    <w:p w:rsidR="00722B4F" w:rsidRPr="00BE2459" w:rsidRDefault="00722B4F" w:rsidP="00722B4F">
                      <w:pPr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22B4F" w:rsidRPr="00546DE4" w:rsidRDefault="00722B4F" w:rsidP="00722B4F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Your child automatically qualifies to participate in free breakfast and lunch programs.</w:t>
                      </w:r>
                    </w:p>
                    <w:p w:rsidR="00722B4F" w:rsidRPr="00BE2459" w:rsidRDefault="00722B4F" w:rsidP="00722B4F">
                      <w:pPr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22B4F" w:rsidRPr="00BE2459" w:rsidRDefault="00722B4F" w:rsidP="00722B4F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Your child has the right to participate in extracurricular activities and all federal, state, or local programs for which he/she is eligible.</w:t>
                      </w:r>
                    </w:p>
                    <w:p w:rsidR="00722B4F" w:rsidRPr="00BE2459" w:rsidRDefault="00722B4F" w:rsidP="00722B4F">
                      <w:pPr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22B4F" w:rsidRPr="00BE2459" w:rsidRDefault="00722B4F" w:rsidP="00722B4F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Unaccompanied youth lacking fixed, regular, and adequate housing have these same rights.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D0D9E">
        <w:t xml:space="preserve">  </w:t>
      </w:r>
    </w:p>
    <w:p w:rsidR="00EE0715" w:rsidRPr="00747F08" w:rsidRDefault="008D0D9E" w:rsidP="00747F08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BEE9F1" wp14:editId="4C217414">
                <wp:simplePos x="0" y="0"/>
                <wp:positionH relativeFrom="column">
                  <wp:posOffset>6567805</wp:posOffset>
                </wp:positionH>
                <wp:positionV relativeFrom="paragraph">
                  <wp:posOffset>1662430</wp:posOffset>
                </wp:positionV>
                <wp:extent cx="2847975" cy="5029200"/>
                <wp:effectExtent l="0" t="0" r="9525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0715" w:rsidRPr="005F3744" w:rsidRDefault="00EE0715" w:rsidP="00747F08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F3744">
                              <w:rPr>
                                <w:rFonts w:ascii="Arial" w:hAnsi="Arial" w:cs="Arial"/>
                                <w:color w:val="auto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Supporting </w:t>
                            </w:r>
                            <w:r w:rsidRPr="005F3744">
                              <w:rPr>
                                <w:rFonts w:ascii="Arial" w:hAnsi="Arial" w:cs="Arial"/>
                                <w:color w:val="auto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the Education</w:t>
                            </w:r>
                            <w:r w:rsidRPr="005F3744">
                              <w:rPr>
                                <w:rFonts w:ascii="Arial" w:hAnsi="Arial" w:cs="Arial"/>
                                <w:color w:val="auto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5F3744">
                              <w:rPr>
                                <w:rFonts w:ascii="Arial" w:hAnsi="Arial" w:cs="Arial"/>
                                <w:color w:val="auto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5F3744">
                              <w:rPr>
                                <w:rFonts w:ascii="Arial" w:hAnsi="Arial" w:cs="Arial"/>
                                <w:color w:val="auto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of </w:t>
                            </w:r>
                          </w:p>
                          <w:p w:rsidR="00EE0715" w:rsidRPr="005F3744" w:rsidRDefault="00EE0715" w:rsidP="00747F08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F3744">
                              <w:rPr>
                                <w:rFonts w:ascii="Arial" w:hAnsi="Arial" w:cs="Arial"/>
                                <w:color w:val="auto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Children and Youth </w:t>
                            </w:r>
                          </w:p>
                          <w:p w:rsidR="00EE0715" w:rsidRPr="005F3744" w:rsidRDefault="00EE0715" w:rsidP="00747F08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F3744">
                              <w:rPr>
                                <w:rFonts w:ascii="Arial" w:hAnsi="Arial" w:cs="Arial"/>
                                <w:color w:val="auto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Without </w:t>
                            </w:r>
                          </w:p>
                          <w:p w:rsidR="00EE0715" w:rsidRDefault="00EE0715" w:rsidP="002E4EFC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F3744">
                              <w:rPr>
                                <w:rFonts w:ascii="Arial" w:hAnsi="Arial" w:cs="Arial"/>
                                <w:color w:val="auto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Permanent Housing</w:t>
                            </w:r>
                          </w:p>
                          <w:p w:rsidR="00DE56C0" w:rsidRDefault="00DE56C0" w:rsidP="002E4EFC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E56C0" w:rsidRDefault="00DE56C0" w:rsidP="002E4EFC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JoAnn Gemar</w:t>
                            </w:r>
                            <w:r w:rsidR="00EB6AEA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LSW</w:t>
                            </w:r>
                          </w:p>
                          <w:p w:rsidR="00DE56C0" w:rsidRDefault="00DE56C0" w:rsidP="002E4EFC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Homeless </w:t>
                            </w:r>
                            <w:r w:rsidR="00682F9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Education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Liaison</w:t>
                            </w:r>
                          </w:p>
                          <w:p w:rsidR="00DE56C0" w:rsidRDefault="00DE56C0" w:rsidP="002E4EFC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Twin Falls School District</w:t>
                            </w:r>
                          </w:p>
                          <w:p w:rsidR="00DE56C0" w:rsidRDefault="00DE56C0" w:rsidP="002E4EFC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242 Main Ave. N.</w:t>
                            </w:r>
                          </w:p>
                          <w:p w:rsidR="00DE56C0" w:rsidRDefault="00DE56C0" w:rsidP="002E4EFC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Twin Falls, ID  83301</w:t>
                            </w:r>
                          </w:p>
                          <w:p w:rsidR="00DE56C0" w:rsidRPr="00DE56C0" w:rsidRDefault="00DE56C0" w:rsidP="002E4EFC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208-732-7507</w:t>
                            </w:r>
                          </w:p>
                          <w:p w:rsidR="00DE56C0" w:rsidRDefault="00DE56C0" w:rsidP="002E4EFC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E56C0" w:rsidRPr="005F3744" w:rsidRDefault="00DE56C0" w:rsidP="002E4EFC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EE9F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517.15pt;margin-top:130.9pt;width:224.25pt;height:39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" stroked="f">
                <v:shadow opacity=".5" offset="-3pt,-3pt"/>
                <v:textbox>
                  <w:txbxContent>
                    <w:p w:rsidR="00EE0715" w:rsidRPr="005F3744" w:rsidRDefault="00EE0715" w:rsidP="00747F08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F3744">
                        <w:rPr>
                          <w:rFonts w:ascii="Arial" w:hAnsi="Arial" w:cs="Arial"/>
                          <w:color w:val="auto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Supporting </w:t>
                      </w:r>
                      <w:r w:rsidRPr="005F3744">
                        <w:rPr>
                          <w:rFonts w:ascii="Arial" w:hAnsi="Arial" w:cs="Arial"/>
                          <w:color w:val="auto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the Education</w:t>
                      </w:r>
                      <w:r w:rsidRPr="005F3744">
                        <w:rPr>
                          <w:rFonts w:ascii="Arial" w:hAnsi="Arial" w:cs="Arial"/>
                          <w:color w:val="auto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5F3744">
                        <w:rPr>
                          <w:rFonts w:ascii="Arial" w:hAnsi="Arial" w:cs="Arial"/>
                          <w:color w:val="auto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5F3744">
                        <w:rPr>
                          <w:rFonts w:ascii="Arial" w:hAnsi="Arial" w:cs="Arial"/>
                          <w:color w:val="auto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of </w:t>
                      </w:r>
                    </w:p>
                    <w:p w:rsidR="00EE0715" w:rsidRPr="005F3744" w:rsidRDefault="00EE0715" w:rsidP="00747F08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F3744">
                        <w:rPr>
                          <w:rFonts w:ascii="Arial" w:hAnsi="Arial" w:cs="Arial"/>
                          <w:color w:val="auto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Children and Youth </w:t>
                      </w:r>
                    </w:p>
                    <w:p w:rsidR="00EE0715" w:rsidRPr="005F3744" w:rsidRDefault="00EE0715" w:rsidP="00747F08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F3744">
                        <w:rPr>
                          <w:rFonts w:ascii="Arial" w:hAnsi="Arial" w:cs="Arial"/>
                          <w:color w:val="auto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Without </w:t>
                      </w:r>
                    </w:p>
                    <w:p w:rsidR="00EE0715" w:rsidRDefault="00EE0715" w:rsidP="002E4EFC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F3744">
                        <w:rPr>
                          <w:rFonts w:ascii="Arial" w:hAnsi="Arial" w:cs="Arial"/>
                          <w:color w:val="auto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Perman</w:t>
                      </w:r>
                      <w:bookmarkStart w:id="1" w:name="_GoBack"/>
                      <w:bookmarkEnd w:id="1"/>
                      <w:r w:rsidRPr="005F3744">
                        <w:rPr>
                          <w:rFonts w:ascii="Arial" w:hAnsi="Arial" w:cs="Arial"/>
                          <w:color w:val="auto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ent Housing</w:t>
                      </w:r>
                    </w:p>
                    <w:p w:rsidR="00DE56C0" w:rsidRDefault="00DE56C0" w:rsidP="002E4EFC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E56C0" w:rsidRDefault="00DE56C0" w:rsidP="002E4EFC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JoAnn Gemar</w:t>
                      </w:r>
                      <w:r w:rsidR="00EB6AEA">
                        <w:rPr>
                          <w:rFonts w:ascii="Arial" w:hAnsi="Arial" w:cs="Arial"/>
                          <w:color w:val="auto"/>
                          <w:sz w:val="24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, LSW</w:t>
                      </w:r>
                    </w:p>
                    <w:p w:rsidR="00DE56C0" w:rsidRDefault="00DE56C0" w:rsidP="002E4EFC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Homeless </w:t>
                      </w:r>
                      <w:r w:rsidR="00682F91">
                        <w:rPr>
                          <w:rFonts w:ascii="Arial" w:hAnsi="Arial" w:cs="Arial"/>
                          <w:color w:val="auto"/>
                          <w:sz w:val="24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Education 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Liaison</w:t>
                      </w:r>
                    </w:p>
                    <w:p w:rsidR="00DE56C0" w:rsidRDefault="00DE56C0" w:rsidP="002E4EFC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Twin Falls School District</w:t>
                      </w:r>
                    </w:p>
                    <w:p w:rsidR="00DE56C0" w:rsidRDefault="00DE56C0" w:rsidP="002E4EFC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242 Main Ave. N.</w:t>
                      </w:r>
                    </w:p>
                    <w:p w:rsidR="00DE56C0" w:rsidRDefault="00DE56C0" w:rsidP="002E4EFC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Twin Falls, ID  83301</w:t>
                      </w:r>
                    </w:p>
                    <w:p w:rsidR="00DE56C0" w:rsidRPr="00DE56C0" w:rsidRDefault="00DE56C0" w:rsidP="002E4EFC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208-732-7507</w:t>
                      </w:r>
                    </w:p>
                    <w:p w:rsidR="00DE56C0" w:rsidRDefault="00DE56C0" w:rsidP="002E4EFC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E56C0" w:rsidRPr="005F3744" w:rsidRDefault="00DE56C0" w:rsidP="002E4EFC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</w:t>
      </w:r>
      <w:r>
        <w:rPr>
          <w:noProof/>
        </w:rPr>
        <w:drawing>
          <wp:inline distT="0" distB="0" distL="0" distR="0" wp14:anchorId="4F50137C" wp14:editId="4E086386">
            <wp:extent cx="1571625" cy="2354661"/>
            <wp:effectExtent l="190500" t="190500" r="180975" b="1981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d-child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686" cy="23922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E56C0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2DEDF9A" wp14:editId="2B34DB35">
                <wp:simplePos x="0" y="0"/>
                <wp:positionH relativeFrom="column">
                  <wp:posOffset>6739255</wp:posOffset>
                </wp:positionH>
                <wp:positionV relativeFrom="paragraph">
                  <wp:posOffset>68580</wp:posOffset>
                </wp:positionV>
                <wp:extent cx="2676525" cy="1657350"/>
                <wp:effectExtent l="0" t="0" r="9525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3744" w:rsidRPr="005F3744" w:rsidRDefault="005F3744" w:rsidP="005F3744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F3744">
                              <w:rPr>
                                <w:rFonts w:ascii="Arial" w:hAnsi="Arial" w:cs="Arial"/>
                                <w:noProof/>
                                <w:color w:val="auto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drawing>
                                <wp:inline distT="0" distB="0" distL="0" distR="0" wp14:anchorId="2FA9F0A7" wp14:editId="2581F8C2">
                                  <wp:extent cx="1897673" cy="133350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214" cy="1338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F3DFD" id="Text Box 5" o:spid="_x0000_s1027" type="#_x0000_t202" style="position:absolute;margin-left:530.65pt;margin-top:5.4pt;width:210.75pt;height:13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" stroked="f">
                <v:shadow opacity=".5" offset="-3pt,-3pt"/>
                <v:textbox>
                  <w:txbxContent>
                    <w:p w:rsidR="005F3744" w:rsidRPr="005F3744" w:rsidRDefault="005F3744" w:rsidP="005F3744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F3744">
                        <w:rPr>
                          <w:rFonts w:ascii="Arial" w:hAnsi="Arial" w:cs="Arial"/>
                          <w:noProof/>
                          <w:color w:val="auto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drawing>
                          <wp:inline distT="0" distB="0" distL="0" distR="0" wp14:anchorId="0D2E17D3" wp14:editId="3C54B5E5">
                            <wp:extent cx="1897673" cy="133350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214" cy="13387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E0715" w:rsidRPr="00747F08" w:rsidRDefault="00553B19" w:rsidP="00747F08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1C22F3B" wp14:editId="419AE491">
                <wp:simplePos x="0" y="0"/>
                <wp:positionH relativeFrom="column">
                  <wp:posOffset>3138806</wp:posOffset>
                </wp:positionH>
                <wp:positionV relativeFrom="paragraph">
                  <wp:posOffset>109855</wp:posOffset>
                </wp:positionV>
                <wp:extent cx="3371850" cy="4695825"/>
                <wp:effectExtent l="0" t="0" r="0" b="9525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469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744" w:rsidRDefault="005F3744" w:rsidP="008D0D9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5F3744" w:rsidRDefault="005F3744" w:rsidP="005F37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Tina Naillon</w:t>
                            </w:r>
                          </w:p>
                          <w:p w:rsidR="005F3744" w:rsidRDefault="005F3744" w:rsidP="005F37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Homeless Education State Coordinator</w:t>
                            </w:r>
                          </w:p>
                          <w:p w:rsidR="005F3744" w:rsidRDefault="005F3744" w:rsidP="005F37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Idaho Department of Education</w:t>
                            </w:r>
                          </w:p>
                          <w:p w:rsidR="005F3744" w:rsidRDefault="005F3744" w:rsidP="005F37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PO Box 83720</w:t>
                            </w:r>
                          </w:p>
                          <w:p w:rsidR="005F3744" w:rsidRDefault="005F3744" w:rsidP="005F37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650 W. State St.</w:t>
                            </w:r>
                          </w:p>
                          <w:p w:rsidR="005F3744" w:rsidRDefault="005F3744" w:rsidP="005F37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Boise, ID 83720-0027</w:t>
                            </w:r>
                          </w:p>
                          <w:p w:rsidR="005F3744" w:rsidRDefault="005F3744" w:rsidP="005F37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208-332-6904</w:t>
                            </w:r>
                          </w:p>
                          <w:p w:rsidR="005F3744" w:rsidRDefault="005F3744" w:rsidP="005F37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5F3744" w:rsidRDefault="00455BCD" w:rsidP="005F37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hyperlink r:id="rId8" w:history="1">
                              <w:r w:rsidR="005F3744" w:rsidRPr="00EB3334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</w:rPr>
                                <w:t>http://www.sde.idaho.gove/site/homeless_edu/</w:t>
                              </w:r>
                            </w:hyperlink>
                          </w:p>
                          <w:p w:rsidR="005F3744" w:rsidRDefault="005F3744" w:rsidP="005F37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5F3744" w:rsidRDefault="005F3744" w:rsidP="005F37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5F3744" w:rsidRDefault="005F3744" w:rsidP="005F37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5F3744" w:rsidRPr="005F3744" w:rsidRDefault="005F3744" w:rsidP="005F37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8DF5A" wp14:editId="531D71A9">
                                  <wp:extent cx="1981200" cy="1466850"/>
                                  <wp:effectExtent l="0" t="0" r="0" b="0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22F3B" id="Text Box 21" o:spid="_x0000_s1029" type="#_x0000_t202" style="position:absolute;margin-left:247.15pt;margin-top:8.65pt;width:265.5pt;height:36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fDhgIAABk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" stroked="f">
                <v:textbox>
                  <w:txbxContent>
                    <w:p w:rsidR="005F3744" w:rsidRDefault="005F3744" w:rsidP="008D0D9E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5F3744" w:rsidRDefault="005F3744" w:rsidP="005F3744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Tina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Naillon</w:t>
                      </w:r>
                      <w:proofErr w:type="spellEnd"/>
                    </w:p>
                    <w:p w:rsidR="005F3744" w:rsidRDefault="005F3744" w:rsidP="005F3744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Homeless Education State Coordinator</w:t>
                      </w:r>
                    </w:p>
                    <w:p w:rsidR="005F3744" w:rsidRDefault="005F3744" w:rsidP="005F3744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Idaho Department of Education</w:t>
                      </w:r>
                    </w:p>
                    <w:p w:rsidR="005F3744" w:rsidRDefault="005F3744" w:rsidP="005F3744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PO Box 83720</w:t>
                      </w:r>
                    </w:p>
                    <w:p w:rsidR="005F3744" w:rsidRDefault="005F3744" w:rsidP="005F3744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650 W. State St.</w:t>
                      </w:r>
                    </w:p>
                    <w:p w:rsidR="005F3744" w:rsidRDefault="005F3744" w:rsidP="005F3744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Boise, ID 83720-0027</w:t>
                      </w:r>
                    </w:p>
                    <w:p w:rsidR="005F3744" w:rsidRDefault="005F3744" w:rsidP="005F3744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208-332-6904</w:t>
                      </w:r>
                    </w:p>
                    <w:p w:rsidR="005F3744" w:rsidRDefault="005F3744" w:rsidP="005F3744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5F3744" w:rsidRDefault="00C634C0" w:rsidP="005F3744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hyperlink r:id="rId10" w:history="1">
                        <w:r w:rsidR="005F3744" w:rsidRPr="00EB3334">
                          <w:rPr>
                            <w:rStyle w:val="Hyperlink"/>
                            <w:rFonts w:ascii="Arial" w:hAnsi="Arial" w:cs="Arial"/>
                            <w:sz w:val="24"/>
                          </w:rPr>
                          <w:t>http://www.sde.idaho.gove/site/homeless_edu/</w:t>
                        </w:r>
                      </w:hyperlink>
                    </w:p>
                    <w:p w:rsidR="005F3744" w:rsidRDefault="005F3744" w:rsidP="005F3744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5F3744" w:rsidRDefault="005F3744" w:rsidP="005F3744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5F3744" w:rsidRDefault="005F3744" w:rsidP="005F3744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5F3744" w:rsidRPr="005F3744" w:rsidRDefault="005F3744" w:rsidP="005F3744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78DF5A" wp14:editId="531D71A9">
                            <wp:extent cx="1981200" cy="1466850"/>
                            <wp:effectExtent l="0" t="0" r="0" b="0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146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E0715" w:rsidRPr="00747F08" w:rsidRDefault="00EE0715" w:rsidP="00747F08"/>
    <w:p w:rsidR="00EE0715" w:rsidRDefault="00BA3BAD">
      <w:r>
        <w:rPr>
          <w:noProof/>
        </w:rPr>
        <w:drawing>
          <wp:anchor distT="0" distB="0" distL="114300" distR="114300" simplePos="0" relativeHeight="251654656" behindDoc="0" locked="0" layoutInCell="1" allowOverlap="1" wp14:anchorId="072D5F8F" wp14:editId="72B7A0C0">
            <wp:simplePos x="0" y="0"/>
            <wp:positionH relativeFrom="column">
              <wp:posOffset>856615</wp:posOffset>
            </wp:positionH>
            <wp:positionV relativeFrom="paragraph">
              <wp:posOffset>103505</wp:posOffset>
            </wp:positionV>
            <wp:extent cx="1819910" cy="2152650"/>
            <wp:effectExtent l="1905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3744"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1662430</wp:posOffset>
                </wp:positionV>
                <wp:extent cx="2743200" cy="194310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0715" w:rsidRDefault="00EE0715" w:rsidP="00CC10BA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Idaho Department of Education</w:t>
                            </w:r>
                          </w:p>
                          <w:p w:rsidR="00EE0715" w:rsidRDefault="00EE0715" w:rsidP="00CC10BA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 w:cs="Arial"/>
                                  </w:rPr>
                                  <w:t>PO Box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</w:rPr>
                                <w:t xml:space="preserve"> 83720</w:t>
                              </w:r>
                            </w:smartTag>
                          </w:p>
                          <w:p w:rsidR="00EE0715" w:rsidRPr="006D4705" w:rsidRDefault="00EE0715" w:rsidP="00CC10BA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6D4705">
                                  <w:rPr>
                                    <w:rFonts w:ascii="Arial" w:hAnsi="Arial" w:cs="Arial"/>
                                  </w:rPr>
                                  <w:t>650 W State St</w:t>
                                </w:r>
                              </w:smartTag>
                            </w:smartTag>
                            <w:r w:rsidRPr="006D470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EE0715" w:rsidRPr="006D4705" w:rsidRDefault="00EE0715" w:rsidP="006D470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6D4705">
                                  <w:rPr>
                                    <w:rFonts w:ascii="Arial" w:hAnsi="Arial" w:cs="Arial"/>
                                  </w:rPr>
                                  <w:t>Boise</w:t>
                                </w:r>
                              </w:smartTag>
                              <w:r w:rsidRPr="006D4705">
                                <w:rPr>
                                  <w:rFonts w:ascii="Arial" w:hAnsi="Arial" w:cs="Arial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6D4705">
                                  <w:rPr>
                                    <w:rFonts w:ascii="Arial" w:hAnsi="Arial" w:cs="Arial"/>
                                  </w:rPr>
                                  <w:t>ID</w:t>
                                </w:r>
                              </w:smartTag>
                              <w:r w:rsidRPr="006D4705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 w:cs="Arial"/>
                                  </w:rPr>
                                  <w:t>83720-0027</w:t>
                                </w:r>
                              </w:smartTag>
                            </w:smartTag>
                          </w:p>
                          <w:p w:rsidR="00EE0715" w:rsidRPr="006D4705" w:rsidRDefault="00EE0715" w:rsidP="006D470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D4705">
                              <w:rPr>
                                <w:rFonts w:ascii="Arial" w:hAnsi="Arial" w:cs="Arial"/>
                              </w:rPr>
                              <w:t>(208) 332-6800</w:t>
                            </w:r>
                          </w:p>
                          <w:p w:rsidR="00EE0715" w:rsidRPr="006D4705" w:rsidRDefault="00EE0715" w:rsidP="00CC10BA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D4705">
                              <w:rPr>
                                <w:rFonts w:ascii="Arial" w:hAnsi="Arial" w:cs="Arial"/>
                              </w:rPr>
                              <w:t>(208) 334-2228 fax</w:t>
                            </w:r>
                          </w:p>
                          <w:p w:rsidR="00EE0715" w:rsidRDefault="00455BCD" w:rsidP="00105D87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hyperlink r:id="rId13" w:history="1">
                              <w:r w:rsidR="00EE0715" w:rsidRPr="00337968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http://www.sde.idaho.gov/site/homeless_edu/</w:t>
                              </w:r>
                            </w:hyperlink>
                          </w:p>
                          <w:p w:rsidR="00EE0715" w:rsidRDefault="00EE0715" w:rsidP="00105D87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E0715" w:rsidRPr="006D4705" w:rsidRDefault="00EE0715" w:rsidP="006D470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6D470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Local Homeless Education Liaison:</w:t>
                            </w:r>
                          </w:p>
                          <w:p w:rsidR="00EE0715" w:rsidRDefault="00EE0715" w:rsidP="00105D87">
                            <w:pPr>
                              <w:widowControl w:val="0"/>
                              <w:spacing w:before="120" w:line="280" w:lineRule="exact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.5pt;margin-top:130.9pt;width:3in;height:153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" filled="f" fillcolor="#fffffe" stroked="f" strokecolor="#212120" insetpen="t">
                <v:textbox inset="2.88pt,2.88pt,2.88pt,2.88pt">
                  <w:txbxContent>
                    <w:p w:rsidR="00EE0715" w:rsidRDefault="00EE0715" w:rsidP="00CC10BA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Idaho Department of Education</w:t>
                      </w:r>
                    </w:p>
                    <w:p w:rsidR="00EE0715" w:rsidRDefault="00EE0715" w:rsidP="00CC10BA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 w:cs="Arial"/>
                            </w:rPr>
                            <w:t>PO Box</w:t>
                          </w:r>
                        </w:smartTag>
                        <w:r>
                          <w:rPr>
                            <w:rFonts w:ascii="Arial" w:hAnsi="Arial" w:cs="Arial"/>
                          </w:rPr>
                          <w:t xml:space="preserve"> 83720</w:t>
                        </w:r>
                      </w:smartTag>
                    </w:p>
                    <w:p w:rsidR="00EE0715" w:rsidRPr="006D4705" w:rsidRDefault="00EE0715" w:rsidP="00CC10BA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6D4705">
                            <w:rPr>
                              <w:rFonts w:ascii="Arial" w:hAnsi="Arial" w:cs="Arial"/>
                            </w:rPr>
                            <w:t>650 W State St</w:t>
                          </w:r>
                        </w:smartTag>
                      </w:smartTag>
                      <w:r w:rsidRPr="006D4705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EE0715" w:rsidRPr="006D4705" w:rsidRDefault="00EE0715" w:rsidP="006D4705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6D4705">
                            <w:rPr>
                              <w:rFonts w:ascii="Arial" w:hAnsi="Arial" w:cs="Arial"/>
                            </w:rPr>
                            <w:t>Boise</w:t>
                          </w:r>
                        </w:smartTag>
                        <w:r w:rsidRPr="006D4705">
                          <w:rPr>
                            <w:rFonts w:ascii="Arial" w:hAnsi="Arial" w:cs="Arial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6D4705">
                            <w:rPr>
                              <w:rFonts w:ascii="Arial" w:hAnsi="Arial" w:cs="Arial"/>
                            </w:rPr>
                            <w:t>ID</w:t>
                          </w:r>
                        </w:smartTag>
                        <w:r w:rsidRPr="006D4705">
                          <w:rPr>
                            <w:rFonts w:ascii="Arial" w:hAnsi="Arial" w:cs="Arial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 w:cs="Arial"/>
                            </w:rPr>
                            <w:t>83720-0027</w:t>
                          </w:r>
                        </w:smartTag>
                      </w:smartTag>
                    </w:p>
                    <w:p w:rsidR="00EE0715" w:rsidRPr="006D4705" w:rsidRDefault="00EE0715" w:rsidP="006D4705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 w:rsidRPr="006D4705">
                        <w:rPr>
                          <w:rFonts w:ascii="Arial" w:hAnsi="Arial" w:cs="Arial"/>
                        </w:rPr>
                        <w:t>(208) 332-6800</w:t>
                      </w:r>
                    </w:p>
                    <w:p w:rsidR="00EE0715" w:rsidRPr="006D4705" w:rsidRDefault="00EE0715" w:rsidP="00CC10BA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</w:rPr>
                      </w:pPr>
                      <w:r w:rsidRPr="006D4705">
                        <w:rPr>
                          <w:rFonts w:ascii="Arial" w:hAnsi="Arial" w:cs="Arial"/>
                        </w:rPr>
                        <w:t>(208) 334-2228 fax</w:t>
                      </w:r>
                    </w:p>
                    <w:p w:rsidR="00EE0715" w:rsidRDefault="00E6507A" w:rsidP="00105D87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hyperlink r:id="rId14" w:history="1">
                        <w:r w:rsidR="00EE0715" w:rsidRPr="00337968">
                          <w:rPr>
                            <w:rStyle w:val="Hyperlink"/>
                            <w:rFonts w:ascii="Arial" w:hAnsi="Arial" w:cs="Arial"/>
                          </w:rPr>
                          <w:t>http://www.sde.idaho.gov/site/homeless_edu/</w:t>
                        </w:r>
                      </w:hyperlink>
                    </w:p>
                    <w:p w:rsidR="00EE0715" w:rsidRDefault="00EE0715" w:rsidP="00105D87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  <w:p w:rsidR="00EE0715" w:rsidRPr="006D4705" w:rsidRDefault="00EE0715" w:rsidP="006D4705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6D4705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Local Homeless Education Liaison:</w:t>
                      </w:r>
                    </w:p>
                    <w:p w:rsidR="00EE0715" w:rsidRDefault="00EE0715" w:rsidP="00105D87">
                      <w:pPr>
                        <w:widowControl w:val="0"/>
                        <w:spacing w:before="120" w:line="28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EE0715" w:rsidRPr="00747F08">
        <w:br w:type="page"/>
      </w:r>
      <w:r w:rsidR="00C634C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9B9623" wp14:editId="68DB7150">
                <wp:simplePos x="0" y="0"/>
                <wp:positionH relativeFrom="column">
                  <wp:posOffset>3415030</wp:posOffset>
                </wp:positionH>
                <wp:positionV relativeFrom="paragraph">
                  <wp:posOffset>5167630</wp:posOffset>
                </wp:positionV>
                <wp:extent cx="2940050" cy="1038225"/>
                <wp:effectExtent l="0" t="0" r="12700" b="2857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715" w:rsidRDefault="00EE0715" w:rsidP="00B133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 w:rsidRPr="006E6A42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Every district is required by law to have a Homeless Education Liaison. Contact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information for Local</w:t>
                            </w:r>
                            <w:r w:rsidRPr="006E6A42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Liaison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s may be found at</w:t>
                            </w:r>
                            <w:r w:rsidRPr="006E6A42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  <w:hyperlink r:id="rId15" w:history="1">
                              <w:r w:rsidR="00682F91" w:rsidRPr="00EB3334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http://www.sde.idaho.gov/site/homeless_edu/</w:t>
                              </w:r>
                            </w:hyperlink>
                          </w:p>
                          <w:p w:rsidR="00682F91" w:rsidRPr="00302042" w:rsidRDefault="00682F91" w:rsidP="00B133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B9623" id="Text Box 15" o:spid="_x0000_s1031" type="#_x0000_t202" style="position:absolute;margin-left:268.9pt;margin-top:406.9pt;width:231.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">
                <v:textbox>
                  <w:txbxContent>
                    <w:p w:rsidR="00EE0715" w:rsidRDefault="00EE0715" w:rsidP="00B1339C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 w:rsidRPr="006E6A42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Every district is required by law to have a Homeless Education Liaison. Contact 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>information for Local</w:t>
                      </w:r>
                      <w:r w:rsidRPr="006E6A42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Liaison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>s may be found at</w:t>
                      </w:r>
                      <w:r w:rsidRPr="006E6A42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  <w:hyperlink r:id="rId16" w:history="1">
                        <w:r w:rsidR="00682F91" w:rsidRPr="00EB3334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http://www.sde.idaho.gov/site/homeless_edu/</w:t>
                        </w:r>
                      </w:hyperlink>
                    </w:p>
                    <w:p w:rsidR="00682F91" w:rsidRPr="00302042" w:rsidRDefault="00682F91" w:rsidP="00B1339C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4C0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278813" wp14:editId="739C29F3">
                <wp:simplePos x="0" y="0"/>
                <wp:positionH relativeFrom="column">
                  <wp:posOffset>81280</wp:posOffset>
                </wp:positionH>
                <wp:positionV relativeFrom="paragraph">
                  <wp:posOffset>5339080</wp:posOffset>
                </wp:positionV>
                <wp:extent cx="2895600" cy="866775"/>
                <wp:effectExtent l="0" t="0" r="19050" b="2857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B4F" w:rsidRPr="00B22514" w:rsidRDefault="00722B4F" w:rsidP="00722B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22514">
                              <w:rPr>
                                <w:rFonts w:ascii="Arial" w:hAnsi="Arial" w:cs="Arial"/>
                                <w:b/>
                              </w:rPr>
                              <w:t>Children and youth living in these settings meet the criteria for the McKinney-Vento definition of homelessness and have special educational rights.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78813" id="Text Box 19" o:spid="_x0000_s1032" type="#_x0000_t202" style="position:absolute;margin-left:6.4pt;margin-top:420.4pt;width:228pt;height:6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">
                <v:stroke dashstyle="longDashDotDot"/>
                <v:textbox>
                  <w:txbxContent>
                    <w:p w:rsidR="00722B4F" w:rsidRPr="00B22514" w:rsidRDefault="00722B4F" w:rsidP="00722B4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22514">
                        <w:rPr>
                          <w:rFonts w:ascii="Arial" w:hAnsi="Arial" w:cs="Arial"/>
                          <w:b/>
                        </w:rPr>
                        <w:t>Children and youth living in these settings meet the criteria for the McKinney-Vento definition of homelessness and have special educational rights.</w:t>
                      </w:r>
                    </w:p>
                  </w:txbxContent>
                </v:textbox>
              </v:shape>
            </w:pict>
          </mc:Fallback>
        </mc:AlternateContent>
      </w:r>
      <w:r w:rsidR="00C634C0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024271" wp14:editId="76BBC9EE">
                <wp:simplePos x="0" y="0"/>
                <wp:positionH relativeFrom="column">
                  <wp:posOffset>-33020</wp:posOffset>
                </wp:positionH>
                <wp:positionV relativeFrom="paragraph">
                  <wp:posOffset>62230</wp:posOffset>
                </wp:positionV>
                <wp:extent cx="2943860" cy="5210175"/>
                <wp:effectExtent l="0" t="0" r="8890" b="952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521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4C0" w:rsidRDefault="00C634C0" w:rsidP="00490FCF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:rsidR="007C3C99" w:rsidRDefault="007C3C99" w:rsidP="00490FCF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</w:rPr>
                            </w:pPr>
                            <w:r w:rsidRPr="00C634C0"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</w:rPr>
                              <w:t>The Federal McKinney-Vento Act</w:t>
                            </w:r>
                            <w:r w:rsidRPr="00490FCF">
                              <w:rPr>
                                <w:rStyle w:val="Emphasis"/>
                                <w:rFonts w:ascii="Arial" w:hAnsi="Arial" w:cs="Arial"/>
                                <w:i w:val="0"/>
                              </w:rPr>
                              <w:t xml:space="preserve"> (Title </w:t>
                            </w:r>
                            <w:r w:rsidR="00BB797B">
                              <w:rPr>
                                <w:rStyle w:val="Emphasis"/>
                                <w:rFonts w:ascii="Arial" w:hAnsi="Arial" w:cs="Arial"/>
                                <w:i w:val="0"/>
                              </w:rPr>
                              <w:t>I</w:t>
                            </w:r>
                            <w:r w:rsidRPr="00490FCF">
                              <w:rPr>
                                <w:rStyle w:val="Emphasis"/>
                                <w:rFonts w:ascii="Arial" w:hAnsi="Arial" w:cs="Arial"/>
                                <w:i w:val="0"/>
                              </w:rPr>
                              <w:t>X</w:t>
                            </w:r>
                            <w:r w:rsidR="00BB797B">
                              <w:rPr>
                                <w:rStyle w:val="Emphasis"/>
                                <w:rFonts w:ascii="Arial" w:hAnsi="Arial" w:cs="Arial"/>
                                <w:i w:val="0"/>
                              </w:rPr>
                              <w:t>-A of The Every Student Succeeds Act (ESSA)</w:t>
                            </w:r>
                            <w:r w:rsidRPr="00490FCF">
                              <w:rPr>
                                <w:rStyle w:val="Emphasis"/>
                                <w:rFonts w:ascii="Arial" w:hAnsi="Arial" w:cs="Arial"/>
                                <w:i w:val="0"/>
                              </w:rPr>
                              <w:t xml:space="preserve"> </w:t>
                            </w:r>
                            <w:r w:rsidR="00BB797B">
                              <w:rPr>
                                <w:rStyle w:val="Emphasis"/>
                                <w:rFonts w:ascii="Arial" w:hAnsi="Arial" w:cs="Arial"/>
                                <w:i w:val="0"/>
                              </w:rPr>
                              <w:t>ensures that students who lack a fixed and regular nighttime residence are provided a free, public education.</w:t>
                            </w:r>
                            <w:r w:rsidRPr="00490FCF">
                              <w:rPr>
                                <w:rStyle w:val="Emphasis"/>
                                <w:rFonts w:ascii="Arial" w:hAnsi="Arial" w:cs="Arial"/>
                                <w:i w:val="0"/>
                              </w:rPr>
                              <w:t xml:space="preserve"> </w:t>
                            </w:r>
                            <w:r w:rsidR="008F14AD">
                              <w:rPr>
                                <w:rStyle w:val="Emphasis"/>
                                <w:rFonts w:ascii="Arial" w:hAnsi="Arial" w:cs="Arial"/>
                                <w:i w:val="0"/>
                              </w:rPr>
                              <w:t>S</w:t>
                            </w:r>
                            <w:r w:rsidRPr="00490FCF">
                              <w:rPr>
                                <w:rStyle w:val="Emphasis"/>
                                <w:rFonts w:ascii="Arial" w:hAnsi="Arial" w:cs="Arial"/>
                                <w:i w:val="0"/>
                              </w:rPr>
                              <w:t>uch as:</w:t>
                            </w:r>
                          </w:p>
                          <w:p w:rsidR="00490FCF" w:rsidRPr="00490FCF" w:rsidRDefault="00490FCF" w:rsidP="00490FCF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:rsidR="007C3C99" w:rsidRDefault="00C72754" w:rsidP="00490FC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Style w:val="Emphasis"/>
                                <w:rFonts w:ascii="Arial" w:hAnsi="Arial" w:cs="Arial"/>
                                <w:i w:val="0"/>
                              </w:rPr>
                            </w:pPr>
                            <w:r w:rsidRPr="00490FCF">
                              <w:rPr>
                                <w:rStyle w:val="Emphasis"/>
                                <w:rFonts w:ascii="Arial" w:hAnsi="Arial" w:cs="Arial"/>
                                <w:i w:val="0"/>
                              </w:rPr>
                              <w:t>Children and youth</w:t>
                            </w:r>
                            <w:r w:rsidR="007C3C99" w:rsidRPr="00490FCF">
                              <w:rPr>
                                <w:rStyle w:val="Emphasis"/>
                                <w:rFonts w:ascii="Arial" w:hAnsi="Arial" w:cs="Arial"/>
                                <w:i w:val="0"/>
                              </w:rPr>
                              <w:t xml:space="preserve"> who are sharing the housing of other persons due to loss of housing, economic hardship, or similar reason; are living in motels, hotels, trailer parks, or camping grounds due to the lack of alternative accommodations; are living in emergency or transitional shelters; are abandoned in hospitals</w:t>
                            </w:r>
                            <w:r w:rsidR="00D969E5">
                              <w:rPr>
                                <w:rStyle w:val="Emphasis"/>
                                <w:rFonts w:ascii="Arial" w:hAnsi="Arial" w:cs="Arial"/>
                                <w:i w:val="0"/>
                              </w:rPr>
                              <w:t>.</w:t>
                            </w:r>
                          </w:p>
                          <w:p w:rsidR="00490FCF" w:rsidRDefault="00490FCF" w:rsidP="00490FCF">
                            <w:pPr>
                              <w:pStyle w:val="ListParagraph"/>
                              <w:rPr>
                                <w:rStyle w:val="Emphasis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:rsidR="00490FCF" w:rsidRDefault="00490FCF" w:rsidP="00490FC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Style w:val="Emphasis"/>
                                <w:rFonts w:ascii="Arial" w:hAnsi="Arial" w:cs="Arial"/>
                                <w:i w:val="0"/>
                              </w:rPr>
                            </w:pPr>
                            <w:r w:rsidRPr="00490FCF">
                              <w:rPr>
                                <w:rStyle w:val="Emphasis"/>
                                <w:rFonts w:ascii="Arial" w:hAnsi="Arial" w:cs="Arial"/>
                                <w:i w:val="0"/>
                              </w:rPr>
                              <w:t>Children and youth who have a primary nighttime residence that is a public or private place not designed for or ordinarily used as a regular sleeping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</w:rPr>
                              <w:t xml:space="preserve"> accommodation for human beings.</w:t>
                            </w:r>
                          </w:p>
                          <w:p w:rsidR="00490FCF" w:rsidRPr="00490FCF" w:rsidRDefault="00490FCF" w:rsidP="00490FCF">
                            <w:pPr>
                              <w:pStyle w:val="ListParagraph"/>
                              <w:rPr>
                                <w:rStyle w:val="Emphasis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:rsidR="00490FCF" w:rsidRPr="00490FCF" w:rsidRDefault="00490FCF" w:rsidP="00490FC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Style w:val="Emphasis"/>
                                <w:rFonts w:ascii="Arial" w:hAnsi="Arial" w:cs="Arial"/>
                                <w:i w:val="0"/>
                              </w:rPr>
                            </w:pPr>
                            <w:r w:rsidRPr="00490FCF">
                              <w:rPr>
                                <w:rStyle w:val="Emphasis"/>
                                <w:rFonts w:ascii="Arial" w:hAnsi="Arial" w:cs="Arial"/>
                                <w:i w:val="0"/>
                              </w:rPr>
                              <w:t>Children and youth who are living in cars, parks, public spaces, abandoned buildings, substa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</w:rPr>
                              <w:t>ndard housing, bus or T</w:t>
                            </w:r>
                            <w:r w:rsidRPr="00490FCF">
                              <w:rPr>
                                <w:rStyle w:val="Emphasis"/>
                                <w:rFonts w:ascii="Arial" w:hAnsi="Arial" w:cs="Arial"/>
                                <w:i w:val="0"/>
                              </w:rPr>
                              <w:t>rain stations, or similar settings; and</w:t>
                            </w:r>
                          </w:p>
                          <w:p w:rsidR="00490FCF" w:rsidRPr="00490FCF" w:rsidRDefault="00490FCF" w:rsidP="00490FCF">
                            <w:pPr>
                              <w:pStyle w:val="ListParagraph"/>
                              <w:rPr>
                                <w:rStyle w:val="Emphasis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:rsidR="00490FCF" w:rsidRPr="00490FCF" w:rsidRDefault="00490FCF" w:rsidP="00C74F7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Style w:val="Emphasis"/>
                                <w:rFonts w:ascii="Arial" w:hAnsi="Arial" w:cs="Arial"/>
                                <w:i w:val="0"/>
                              </w:rPr>
                            </w:pPr>
                            <w:r w:rsidRPr="00490FCF">
                              <w:rPr>
                                <w:rStyle w:val="Emphasis"/>
                                <w:rFonts w:ascii="Arial" w:hAnsi="Arial" w:cs="Arial"/>
                                <w:i w:val="0"/>
                              </w:rPr>
                              <w:t xml:space="preserve">Migratory children who qualify as homeless for the purposes of this subtitle because the children are living in circumstances described 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</w:rPr>
                              <w:t>above.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2427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3" type="#_x0000_t202" style="position:absolute;margin-left:-2.6pt;margin-top:4.9pt;width:231.8pt;height:41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D1hgIAABgFAAAOAAAAZHJzL2Uyb0RvYy54bWysVNuO2yAQfa/Uf0C8Z32pc7EVZ7WXpqq0&#10;vUi7/QACOEbFQIHE3q767x1wkm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" stroked="f">
                <v:textbox>
                  <w:txbxContent>
                    <w:p w:rsidR="00C634C0" w:rsidRDefault="00C634C0" w:rsidP="00490FCF">
                      <w:pPr>
                        <w:rPr>
                          <w:rStyle w:val="Emphasis"/>
                          <w:rFonts w:ascii="Arial" w:hAnsi="Arial" w:cs="Arial"/>
                          <w:i w:val="0"/>
                        </w:rPr>
                      </w:pPr>
                    </w:p>
                    <w:p w:rsidR="007C3C99" w:rsidRDefault="007C3C99" w:rsidP="00490FCF">
                      <w:pPr>
                        <w:rPr>
                          <w:rStyle w:val="Emphasis"/>
                          <w:rFonts w:ascii="Arial" w:hAnsi="Arial" w:cs="Arial"/>
                          <w:i w:val="0"/>
                        </w:rPr>
                      </w:pPr>
                      <w:r w:rsidRPr="00C634C0">
                        <w:rPr>
                          <w:rStyle w:val="Emphasis"/>
                          <w:rFonts w:ascii="Arial" w:hAnsi="Arial" w:cs="Arial"/>
                          <w:b/>
                          <w:i w:val="0"/>
                        </w:rPr>
                        <w:t>The Federal McKinney-Vento Act</w:t>
                      </w:r>
                      <w:r w:rsidRPr="00490FCF">
                        <w:rPr>
                          <w:rStyle w:val="Emphasis"/>
                          <w:rFonts w:ascii="Arial" w:hAnsi="Arial" w:cs="Arial"/>
                          <w:i w:val="0"/>
                        </w:rPr>
                        <w:t xml:space="preserve"> (Title </w:t>
                      </w:r>
                      <w:r w:rsidR="00BB797B">
                        <w:rPr>
                          <w:rStyle w:val="Emphasis"/>
                          <w:rFonts w:ascii="Arial" w:hAnsi="Arial" w:cs="Arial"/>
                          <w:i w:val="0"/>
                        </w:rPr>
                        <w:t>I</w:t>
                      </w:r>
                      <w:r w:rsidRPr="00490FCF">
                        <w:rPr>
                          <w:rStyle w:val="Emphasis"/>
                          <w:rFonts w:ascii="Arial" w:hAnsi="Arial" w:cs="Arial"/>
                          <w:i w:val="0"/>
                        </w:rPr>
                        <w:t>X</w:t>
                      </w:r>
                      <w:r w:rsidR="00BB797B">
                        <w:rPr>
                          <w:rStyle w:val="Emphasis"/>
                          <w:rFonts w:ascii="Arial" w:hAnsi="Arial" w:cs="Arial"/>
                          <w:i w:val="0"/>
                        </w:rPr>
                        <w:t>-A of The Every Student Succeeds Act (ESSA)</w:t>
                      </w:r>
                      <w:r w:rsidRPr="00490FCF">
                        <w:rPr>
                          <w:rStyle w:val="Emphasis"/>
                          <w:rFonts w:ascii="Arial" w:hAnsi="Arial" w:cs="Arial"/>
                          <w:i w:val="0"/>
                        </w:rPr>
                        <w:t xml:space="preserve"> </w:t>
                      </w:r>
                      <w:r w:rsidR="00BB797B">
                        <w:rPr>
                          <w:rStyle w:val="Emphasis"/>
                          <w:rFonts w:ascii="Arial" w:hAnsi="Arial" w:cs="Arial"/>
                          <w:i w:val="0"/>
                        </w:rPr>
                        <w:t>ensures that students who lack a fixed and regular nighttime residence are provided a free, public education.</w:t>
                      </w:r>
                      <w:r w:rsidRPr="00490FCF">
                        <w:rPr>
                          <w:rStyle w:val="Emphasis"/>
                          <w:rFonts w:ascii="Arial" w:hAnsi="Arial" w:cs="Arial"/>
                          <w:i w:val="0"/>
                        </w:rPr>
                        <w:t xml:space="preserve"> </w:t>
                      </w:r>
                      <w:r w:rsidR="008F14AD">
                        <w:rPr>
                          <w:rStyle w:val="Emphasis"/>
                          <w:rFonts w:ascii="Arial" w:hAnsi="Arial" w:cs="Arial"/>
                          <w:i w:val="0"/>
                        </w:rPr>
                        <w:t>S</w:t>
                      </w:r>
                      <w:r w:rsidRPr="00490FCF">
                        <w:rPr>
                          <w:rStyle w:val="Emphasis"/>
                          <w:rFonts w:ascii="Arial" w:hAnsi="Arial" w:cs="Arial"/>
                          <w:i w:val="0"/>
                        </w:rPr>
                        <w:t>uch as:</w:t>
                      </w:r>
                    </w:p>
                    <w:p w:rsidR="00490FCF" w:rsidRPr="00490FCF" w:rsidRDefault="00490FCF" w:rsidP="00490FCF">
                      <w:pPr>
                        <w:rPr>
                          <w:rStyle w:val="Emphasis"/>
                          <w:rFonts w:ascii="Arial" w:hAnsi="Arial" w:cs="Arial"/>
                          <w:i w:val="0"/>
                        </w:rPr>
                      </w:pPr>
                    </w:p>
                    <w:p w:rsidR="007C3C99" w:rsidRDefault="00C72754" w:rsidP="00490FC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Style w:val="Emphasis"/>
                          <w:rFonts w:ascii="Arial" w:hAnsi="Arial" w:cs="Arial"/>
                          <w:i w:val="0"/>
                        </w:rPr>
                      </w:pPr>
                      <w:r w:rsidRPr="00490FCF">
                        <w:rPr>
                          <w:rStyle w:val="Emphasis"/>
                          <w:rFonts w:ascii="Arial" w:hAnsi="Arial" w:cs="Arial"/>
                          <w:i w:val="0"/>
                        </w:rPr>
                        <w:t>Children and youth</w:t>
                      </w:r>
                      <w:r w:rsidR="007C3C99" w:rsidRPr="00490FCF">
                        <w:rPr>
                          <w:rStyle w:val="Emphasis"/>
                          <w:rFonts w:ascii="Arial" w:hAnsi="Arial" w:cs="Arial"/>
                          <w:i w:val="0"/>
                        </w:rPr>
                        <w:t xml:space="preserve"> who are sharing the housing of other persons due to loss of housing, economic hardship, or similar reason; are living in motels, hotels, trailer parks, or camping grounds due to the lack of alternative accommodations; are living in emergency or transitional shelters; are abandoned in hospitals</w:t>
                      </w:r>
                      <w:r w:rsidR="00D969E5">
                        <w:rPr>
                          <w:rStyle w:val="Emphasis"/>
                          <w:rFonts w:ascii="Arial" w:hAnsi="Arial" w:cs="Arial"/>
                          <w:i w:val="0"/>
                        </w:rPr>
                        <w:t>.</w:t>
                      </w:r>
                    </w:p>
                    <w:p w:rsidR="00490FCF" w:rsidRDefault="00490FCF" w:rsidP="00490FCF">
                      <w:pPr>
                        <w:pStyle w:val="ListParagraph"/>
                        <w:rPr>
                          <w:rStyle w:val="Emphasis"/>
                          <w:rFonts w:ascii="Arial" w:hAnsi="Arial" w:cs="Arial"/>
                          <w:i w:val="0"/>
                        </w:rPr>
                      </w:pPr>
                    </w:p>
                    <w:p w:rsidR="00490FCF" w:rsidRDefault="00490FCF" w:rsidP="00490FC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Style w:val="Emphasis"/>
                          <w:rFonts w:ascii="Arial" w:hAnsi="Arial" w:cs="Arial"/>
                          <w:i w:val="0"/>
                        </w:rPr>
                      </w:pPr>
                      <w:r w:rsidRPr="00490FCF">
                        <w:rPr>
                          <w:rStyle w:val="Emphasis"/>
                          <w:rFonts w:ascii="Arial" w:hAnsi="Arial" w:cs="Arial"/>
                          <w:i w:val="0"/>
                        </w:rPr>
                        <w:t>Children and youth who have a primary nighttime residence that is a public or private place not designed for or ordinarily used as a regular sleeping</w:t>
                      </w:r>
                      <w:r>
                        <w:rPr>
                          <w:rStyle w:val="Emphasis"/>
                          <w:rFonts w:ascii="Arial" w:hAnsi="Arial" w:cs="Arial"/>
                          <w:i w:val="0"/>
                        </w:rPr>
                        <w:t xml:space="preserve"> accommodation for human beings.</w:t>
                      </w:r>
                    </w:p>
                    <w:p w:rsidR="00490FCF" w:rsidRPr="00490FCF" w:rsidRDefault="00490FCF" w:rsidP="00490FCF">
                      <w:pPr>
                        <w:pStyle w:val="ListParagraph"/>
                        <w:rPr>
                          <w:rStyle w:val="Emphasis"/>
                          <w:rFonts w:ascii="Arial" w:hAnsi="Arial" w:cs="Arial"/>
                          <w:i w:val="0"/>
                        </w:rPr>
                      </w:pPr>
                    </w:p>
                    <w:p w:rsidR="00490FCF" w:rsidRPr="00490FCF" w:rsidRDefault="00490FCF" w:rsidP="00490FC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Style w:val="Emphasis"/>
                          <w:rFonts w:ascii="Arial" w:hAnsi="Arial" w:cs="Arial"/>
                          <w:i w:val="0"/>
                        </w:rPr>
                      </w:pPr>
                      <w:r w:rsidRPr="00490FCF">
                        <w:rPr>
                          <w:rStyle w:val="Emphasis"/>
                          <w:rFonts w:ascii="Arial" w:hAnsi="Arial" w:cs="Arial"/>
                          <w:i w:val="0"/>
                        </w:rPr>
                        <w:t>Children and youth who are living in cars, parks, public spaces, abandoned buildings, substa</w:t>
                      </w:r>
                      <w:r>
                        <w:rPr>
                          <w:rStyle w:val="Emphasis"/>
                          <w:rFonts w:ascii="Arial" w:hAnsi="Arial" w:cs="Arial"/>
                          <w:i w:val="0"/>
                        </w:rPr>
                        <w:t>ndard housing, bus or T</w:t>
                      </w:r>
                      <w:r w:rsidRPr="00490FCF">
                        <w:rPr>
                          <w:rStyle w:val="Emphasis"/>
                          <w:rFonts w:ascii="Arial" w:hAnsi="Arial" w:cs="Arial"/>
                          <w:i w:val="0"/>
                        </w:rPr>
                        <w:t>rain stations, or similar settings; and</w:t>
                      </w:r>
                    </w:p>
                    <w:p w:rsidR="00490FCF" w:rsidRPr="00490FCF" w:rsidRDefault="00490FCF" w:rsidP="00490FCF">
                      <w:pPr>
                        <w:pStyle w:val="ListParagraph"/>
                        <w:rPr>
                          <w:rStyle w:val="Emphasis"/>
                          <w:rFonts w:ascii="Arial" w:hAnsi="Arial" w:cs="Arial"/>
                          <w:i w:val="0"/>
                        </w:rPr>
                      </w:pPr>
                    </w:p>
                    <w:p w:rsidR="00490FCF" w:rsidRPr="00490FCF" w:rsidRDefault="00490FCF" w:rsidP="00C74F7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Style w:val="Emphasis"/>
                          <w:rFonts w:ascii="Arial" w:hAnsi="Arial" w:cs="Arial"/>
                          <w:i w:val="0"/>
                        </w:rPr>
                      </w:pPr>
                      <w:r w:rsidRPr="00490FCF">
                        <w:rPr>
                          <w:rStyle w:val="Emphasis"/>
                          <w:rFonts w:ascii="Arial" w:hAnsi="Arial" w:cs="Arial"/>
                          <w:i w:val="0"/>
                        </w:rPr>
                        <w:t xml:space="preserve">Migratory children who qualify as homeless for the purposes of this subtitle because the children are living in circumstances described </w:t>
                      </w:r>
                      <w:r>
                        <w:rPr>
                          <w:rStyle w:val="Emphasis"/>
                          <w:rFonts w:ascii="Arial" w:hAnsi="Arial" w:cs="Arial"/>
                          <w:i w:val="0"/>
                        </w:rPr>
                        <w:t>above.</w:t>
                      </w:r>
                    </w:p>
                  </w:txbxContent>
                </v:textbox>
              </v:shape>
            </w:pict>
          </mc:Fallback>
        </mc:AlternateContent>
      </w:r>
      <w:r w:rsidR="00682F91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3EAA59" wp14:editId="0819C79E">
                <wp:simplePos x="0" y="0"/>
                <wp:positionH relativeFrom="column">
                  <wp:posOffset>6682105</wp:posOffset>
                </wp:positionH>
                <wp:positionV relativeFrom="paragraph">
                  <wp:posOffset>233680</wp:posOffset>
                </wp:positionV>
                <wp:extent cx="2799080" cy="3752850"/>
                <wp:effectExtent l="0" t="0" r="127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08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715" w:rsidRDefault="00EE0715" w:rsidP="00515E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Tips for Families Who Move Often</w:t>
                            </w:r>
                          </w:p>
                          <w:p w:rsidR="00EE0715" w:rsidRDefault="00EE0715" w:rsidP="00515E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E0715" w:rsidRDefault="00EE0715" w:rsidP="00515E06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Keep a copy of birth certificates and school records accessible. </w:t>
                            </w:r>
                          </w:p>
                          <w:p w:rsidR="00EE0715" w:rsidRDefault="00EE0715" w:rsidP="00515E06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Safeguard all health and immunization records.</w:t>
                            </w:r>
                          </w:p>
                          <w:p w:rsidR="00EE0715" w:rsidRDefault="00EE0715" w:rsidP="00515E06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Have a reliable person keep a second copy of the child’s birth certificate, school records, and health information.</w:t>
                            </w:r>
                          </w:p>
                          <w:p w:rsidR="00682F91" w:rsidRPr="00682F91" w:rsidRDefault="00EE0715" w:rsidP="00515E06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Enroll children in school as soon as possible.</w:t>
                            </w:r>
                            <w:r w:rsidR="00682F91" w:rsidRPr="00682F91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82F91" w:rsidRDefault="00682F91" w:rsidP="00682F91">
                            <w:pPr>
                              <w:rPr>
                                <w:noProof/>
                              </w:rPr>
                            </w:pPr>
                          </w:p>
                          <w:p w:rsidR="00682F91" w:rsidRPr="00682F91" w:rsidRDefault="00682F91" w:rsidP="00682F9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E0715" w:rsidRDefault="00682F91" w:rsidP="00682F91">
                            <w:p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5C1D9D" wp14:editId="6EE8E3E1">
                                  <wp:extent cx="1925728" cy="15240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0120913-empty-box[1]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1787" cy="16633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0715" w:rsidRPr="00F640DF" w:rsidRDefault="00EE0715" w:rsidP="00682F9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B396E" id="Text Box 10" o:spid="_x0000_s1031" type="#_x0000_t202" style="position:absolute;margin-left:526.15pt;margin-top:18.4pt;width:220.4pt;height:29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" stroked="f">
                <v:textbox>
                  <w:txbxContent>
                    <w:p w:rsidR="00EE0715" w:rsidRDefault="00EE0715" w:rsidP="00515E0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Tips for Families Who Move Often</w:t>
                      </w:r>
                    </w:p>
                    <w:p w:rsidR="00EE0715" w:rsidRDefault="00EE0715" w:rsidP="00515E0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E0715" w:rsidRDefault="00EE0715" w:rsidP="00515E06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Keep a copy of birth certificates and school records accessible. </w:t>
                      </w:r>
                    </w:p>
                    <w:p w:rsidR="00EE0715" w:rsidRDefault="00EE0715" w:rsidP="00515E06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Safeguard all health and immunization records.</w:t>
                      </w:r>
                    </w:p>
                    <w:p w:rsidR="00EE0715" w:rsidRDefault="00EE0715" w:rsidP="00515E06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Have a reliable person keep a second copy of the child’s birth certificate, school records, and health information.</w:t>
                      </w:r>
                    </w:p>
                    <w:p w:rsidR="00682F91" w:rsidRPr="00682F91" w:rsidRDefault="00EE0715" w:rsidP="00515E06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Enroll children in school as soon as possible.</w:t>
                      </w:r>
                      <w:r w:rsidR="00682F91" w:rsidRPr="00682F91">
                        <w:rPr>
                          <w:noProof/>
                        </w:rPr>
                        <w:t xml:space="preserve"> </w:t>
                      </w:r>
                    </w:p>
                    <w:p w:rsidR="00682F91" w:rsidRDefault="00682F91" w:rsidP="00682F91">
                      <w:pPr>
                        <w:rPr>
                          <w:noProof/>
                        </w:rPr>
                      </w:pPr>
                    </w:p>
                    <w:p w:rsidR="00682F91" w:rsidRPr="00682F91" w:rsidRDefault="00682F91" w:rsidP="00682F91">
                      <w:pPr>
                        <w:rPr>
                          <w:rFonts w:ascii="Arial" w:hAnsi="Arial" w:cs="Arial"/>
                        </w:rPr>
                      </w:pPr>
                    </w:p>
                    <w:p w:rsidR="00EE0715" w:rsidRDefault="00682F91" w:rsidP="00682F91">
                      <w:pPr>
                        <w:ind w:left="720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AE119C" wp14:editId="3FE66916">
                            <wp:extent cx="1925728" cy="152400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20120913-empty-box[1]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1787" cy="16633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0715" w:rsidRPr="00F640DF" w:rsidRDefault="00EE0715" w:rsidP="00682F9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374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0B9D1D" wp14:editId="38973B86">
                <wp:simplePos x="0" y="0"/>
                <wp:positionH relativeFrom="margin">
                  <wp:posOffset>3423920</wp:posOffset>
                </wp:positionH>
                <wp:positionV relativeFrom="margin">
                  <wp:posOffset>0</wp:posOffset>
                </wp:positionV>
                <wp:extent cx="2981960" cy="3028315"/>
                <wp:effectExtent l="0" t="4445" r="0" b="0"/>
                <wp:wrapSquare wrapText="bothSides"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981960" cy="302831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0715" w:rsidRPr="00C634C0" w:rsidRDefault="00EE0715" w:rsidP="00B1339C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634C0"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At School, Ask About These Services</w:t>
                            </w:r>
                          </w:p>
                          <w:p w:rsidR="00EE0715" w:rsidRPr="00C634C0" w:rsidRDefault="00EE0715" w:rsidP="00B1339C">
                            <w:pPr>
                              <w:numPr>
                                <w:ilvl w:val="0"/>
                                <w:numId w:val="12"/>
                              </w:num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634C0"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Tutoring Programs</w:t>
                            </w:r>
                          </w:p>
                          <w:p w:rsidR="00EE0715" w:rsidRPr="00C634C0" w:rsidRDefault="00EE0715" w:rsidP="00B1339C">
                            <w:pPr>
                              <w:numPr>
                                <w:ilvl w:val="0"/>
                                <w:numId w:val="12"/>
                              </w:num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634C0"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Programs to help Children learn English</w:t>
                            </w:r>
                          </w:p>
                          <w:p w:rsidR="00EE0715" w:rsidRPr="00C634C0" w:rsidRDefault="00EE0715" w:rsidP="00B1339C">
                            <w:pPr>
                              <w:numPr>
                                <w:ilvl w:val="0"/>
                                <w:numId w:val="12"/>
                              </w:num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634C0"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Gifted or Talented Programs</w:t>
                            </w:r>
                          </w:p>
                          <w:p w:rsidR="00EE0715" w:rsidRPr="00C634C0" w:rsidRDefault="00EE0715" w:rsidP="00B1339C">
                            <w:pPr>
                              <w:numPr>
                                <w:ilvl w:val="0"/>
                                <w:numId w:val="12"/>
                              </w:num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634C0"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Summer School Programs</w:t>
                            </w:r>
                          </w:p>
                          <w:p w:rsidR="00EE0715" w:rsidRPr="00C634C0" w:rsidRDefault="00EE0715" w:rsidP="00B1339C">
                            <w:pPr>
                              <w:numPr>
                                <w:ilvl w:val="0"/>
                                <w:numId w:val="12"/>
                              </w:num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634C0"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Preschool Programs</w:t>
                            </w:r>
                          </w:p>
                          <w:p w:rsidR="00EE0715" w:rsidRPr="00C634C0" w:rsidRDefault="00EE0715" w:rsidP="00B1339C">
                            <w:pPr>
                              <w:numPr>
                                <w:ilvl w:val="0"/>
                                <w:numId w:val="12"/>
                              </w:num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634C0"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Before and After School Programs</w:t>
                            </w:r>
                          </w:p>
                          <w:p w:rsidR="00EE0715" w:rsidRPr="00C634C0" w:rsidRDefault="00EE0715" w:rsidP="00B1339C">
                            <w:pPr>
                              <w:numPr>
                                <w:ilvl w:val="0"/>
                                <w:numId w:val="12"/>
                              </w:num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634C0"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Homeless Assistance Programs</w:t>
                            </w:r>
                          </w:p>
                          <w:p w:rsidR="00EE0715" w:rsidRPr="00C634C0" w:rsidRDefault="00EE0715" w:rsidP="00B1339C">
                            <w:pPr>
                              <w:numPr>
                                <w:ilvl w:val="0"/>
                                <w:numId w:val="12"/>
                              </w:num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634C0"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Mentoring Programs</w:t>
                            </w:r>
                          </w:p>
                          <w:p w:rsidR="00EE0715" w:rsidRPr="00C634C0" w:rsidRDefault="00EE0715" w:rsidP="00B1339C">
                            <w:pPr>
                              <w:numPr>
                                <w:ilvl w:val="0"/>
                                <w:numId w:val="12"/>
                              </w:num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634C0"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Special Education Programs for students with disabilities, especially if the student has previously received special education services.</w:t>
                            </w:r>
                          </w:p>
                          <w:p w:rsidR="00EE0715" w:rsidRDefault="00EE0715" w:rsidP="00B1339C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B9D1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35" type="#_x0000_t185" style="position:absolute;margin-left:269.6pt;margin-top:0;width:234.8pt;height:238.4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" adj="1739" fillcolor="#943634" stroked="f" strokeweight="3pt">
                <v:textbox inset="3.6pt,,3.6pt">
                  <w:txbxContent>
                    <w:p w:rsidR="00EE0715" w:rsidRPr="00C634C0" w:rsidRDefault="00EE0715" w:rsidP="00B1339C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jc w:val="center"/>
                        <w:rPr>
                          <w:rFonts w:ascii="Arial" w:hAnsi="Arial" w:cs="Arial"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C634C0">
                        <w:rPr>
                          <w:rFonts w:ascii="Arial" w:hAnsi="Arial" w:cs="Arial"/>
                          <w:i/>
                          <w:iCs/>
                          <w:color w:val="auto"/>
                          <w:sz w:val="22"/>
                          <w:szCs w:val="22"/>
                        </w:rPr>
                        <w:t>At School, Ask About These Services</w:t>
                      </w:r>
                    </w:p>
                    <w:p w:rsidR="00EE0715" w:rsidRPr="00C634C0" w:rsidRDefault="00EE0715" w:rsidP="00B1339C">
                      <w:pPr>
                        <w:numPr>
                          <w:ilvl w:val="0"/>
                          <w:numId w:val="12"/>
                        </w:numPr>
                        <w:pBdr>
                          <w:top w:val="single" w:sz="8" w:space="10" w:color="FFFFFF"/>
                          <w:bottom w:val="single" w:sz="8" w:space="10" w:color="FFFFFF"/>
                        </w:pBdr>
                        <w:rPr>
                          <w:rFonts w:ascii="Arial" w:hAnsi="Arial" w:cs="Arial"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C634C0">
                        <w:rPr>
                          <w:rFonts w:ascii="Arial" w:hAnsi="Arial" w:cs="Arial"/>
                          <w:i/>
                          <w:iCs/>
                          <w:color w:val="auto"/>
                          <w:sz w:val="22"/>
                          <w:szCs w:val="22"/>
                        </w:rPr>
                        <w:t>Tutoring Programs</w:t>
                      </w:r>
                    </w:p>
                    <w:p w:rsidR="00EE0715" w:rsidRPr="00C634C0" w:rsidRDefault="00EE0715" w:rsidP="00B1339C">
                      <w:pPr>
                        <w:numPr>
                          <w:ilvl w:val="0"/>
                          <w:numId w:val="12"/>
                        </w:numPr>
                        <w:pBdr>
                          <w:top w:val="single" w:sz="8" w:space="10" w:color="FFFFFF"/>
                          <w:bottom w:val="single" w:sz="8" w:space="10" w:color="FFFFFF"/>
                        </w:pBdr>
                        <w:rPr>
                          <w:rFonts w:ascii="Arial" w:hAnsi="Arial" w:cs="Arial"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C634C0">
                        <w:rPr>
                          <w:rFonts w:ascii="Arial" w:hAnsi="Arial" w:cs="Arial"/>
                          <w:i/>
                          <w:iCs/>
                          <w:color w:val="auto"/>
                          <w:sz w:val="22"/>
                          <w:szCs w:val="22"/>
                        </w:rPr>
                        <w:t>Programs to help Children learn English</w:t>
                      </w:r>
                    </w:p>
                    <w:p w:rsidR="00EE0715" w:rsidRPr="00C634C0" w:rsidRDefault="00EE0715" w:rsidP="00B1339C">
                      <w:pPr>
                        <w:numPr>
                          <w:ilvl w:val="0"/>
                          <w:numId w:val="12"/>
                        </w:numPr>
                        <w:pBdr>
                          <w:top w:val="single" w:sz="8" w:space="10" w:color="FFFFFF"/>
                          <w:bottom w:val="single" w:sz="8" w:space="10" w:color="FFFFFF"/>
                        </w:pBdr>
                        <w:rPr>
                          <w:rFonts w:ascii="Arial" w:hAnsi="Arial" w:cs="Arial"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C634C0">
                        <w:rPr>
                          <w:rFonts w:ascii="Arial" w:hAnsi="Arial" w:cs="Arial"/>
                          <w:i/>
                          <w:iCs/>
                          <w:color w:val="auto"/>
                          <w:sz w:val="22"/>
                          <w:szCs w:val="22"/>
                        </w:rPr>
                        <w:t>Gifted or Talented Programs</w:t>
                      </w:r>
                    </w:p>
                    <w:p w:rsidR="00EE0715" w:rsidRPr="00C634C0" w:rsidRDefault="00EE0715" w:rsidP="00B1339C">
                      <w:pPr>
                        <w:numPr>
                          <w:ilvl w:val="0"/>
                          <w:numId w:val="12"/>
                        </w:numPr>
                        <w:pBdr>
                          <w:top w:val="single" w:sz="8" w:space="10" w:color="FFFFFF"/>
                          <w:bottom w:val="single" w:sz="8" w:space="10" w:color="FFFFFF"/>
                        </w:pBdr>
                        <w:rPr>
                          <w:rFonts w:ascii="Arial" w:hAnsi="Arial" w:cs="Arial"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C634C0">
                        <w:rPr>
                          <w:rFonts w:ascii="Arial" w:hAnsi="Arial" w:cs="Arial"/>
                          <w:i/>
                          <w:iCs/>
                          <w:color w:val="auto"/>
                          <w:sz w:val="22"/>
                          <w:szCs w:val="22"/>
                        </w:rPr>
                        <w:t>Summer School Programs</w:t>
                      </w:r>
                    </w:p>
                    <w:p w:rsidR="00EE0715" w:rsidRPr="00C634C0" w:rsidRDefault="00EE0715" w:rsidP="00B1339C">
                      <w:pPr>
                        <w:numPr>
                          <w:ilvl w:val="0"/>
                          <w:numId w:val="12"/>
                        </w:numPr>
                        <w:pBdr>
                          <w:top w:val="single" w:sz="8" w:space="10" w:color="FFFFFF"/>
                          <w:bottom w:val="single" w:sz="8" w:space="10" w:color="FFFFFF"/>
                        </w:pBdr>
                        <w:rPr>
                          <w:rFonts w:ascii="Arial" w:hAnsi="Arial" w:cs="Arial"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C634C0">
                        <w:rPr>
                          <w:rFonts w:ascii="Arial" w:hAnsi="Arial" w:cs="Arial"/>
                          <w:i/>
                          <w:iCs/>
                          <w:color w:val="auto"/>
                          <w:sz w:val="22"/>
                          <w:szCs w:val="22"/>
                        </w:rPr>
                        <w:t>Preschool Programs</w:t>
                      </w:r>
                    </w:p>
                    <w:p w:rsidR="00EE0715" w:rsidRPr="00C634C0" w:rsidRDefault="00EE0715" w:rsidP="00B1339C">
                      <w:pPr>
                        <w:numPr>
                          <w:ilvl w:val="0"/>
                          <w:numId w:val="12"/>
                        </w:numPr>
                        <w:pBdr>
                          <w:top w:val="single" w:sz="8" w:space="10" w:color="FFFFFF"/>
                          <w:bottom w:val="single" w:sz="8" w:space="10" w:color="FFFFFF"/>
                        </w:pBdr>
                        <w:rPr>
                          <w:rFonts w:ascii="Arial" w:hAnsi="Arial" w:cs="Arial"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C634C0">
                        <w:rPr>
                          <w:rFonts w:ascii="Arial" w:hAnsi="Arial" w:cs="Arial"/>
                          <w:i/>
                          <w:iCs/>
                          <w:color w:val="auto"/>
                          <w:sz w:val="22"/>
                          <w:szCs w:val="22"/>
                        </w:rPr>
                        <w:t>Before and After School Programs</w:t>
                      </w:r>
                    </w:p>
                    <w:p w:rsidR="00EE0715" w:rsidRPr="00C634C0" w:rsidRDefault="00EE0715" w:rsidP="00B1339C">
                      <w:pPr>
                        <w:numPr>
                          <w:ilvl w:val="0"/>
                          <w:numId w:val="12"/>
                        </w:numPr>
                        <w:pBdr>
                          <w:top w:val="single" w:sz="8" w:space="10" w:color="FFFFFF"/>
                          <w:bottom w:val="single" w:sz="8" w:space="10" w:color="FFFFFF"/>
                        </w:pBdr>
                        <w:rPr>
                          <w:rFonts w:ascii="Arial" w:hAnsi="Arial" w:cs="Arial"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C634C0">
                        <w:rPr>
                          <w:rFonts w:ascii="Arial" w:hAnsi="Arial" w:cs="Arial"/>
                          <w:i/>
                          <w:iCs/>
                          <w:color w:val="auto"/>
                          <w:sz w:val="22"/>
                          <w:szCs w:val="22"/>
                        </w:rPr>
                        <w:t>Homeless Assistance Programs</w:t>
                      </w:r>
                    </w:p>
                    <w:p w:rsidR="00EE0715" w:rsidRPr="00C634C0" w:rsidRDefault="00EE0715" w:rsidP="00B1339C">
                      <w:pPr>
                        <w:numPr>
                          <w:ilvl w:val="0"/>
                          <w:numId w:val="12"/>
                        </w:numPr>
                        <w:pBdr>
                          <w:top w:val="single" w:sz="8" w:space="10" w:color="FFFFFF"/>
                          <w:bottom w:val="single" w:sz="8" w:space="10" w:color="FFFFFF"/>
                        </w:pBdr>
                        <w:rPr>
                          <w:rFonts w:ascii="Arial" w:hAnsi="Arial" w:cs="Arial"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C634C0">
                        <w:rPr>
                          <w:rFonts w:ascii="Arial" w:hAnsi="Arial" w:cs="Arial"/>
                          <w:i/>
                          <w:iCs/>
                          <w:color w:val="auto"/>
                          <w:sz w:val="22"/>
                          <w:szCs w:val="22"/>
                        </w:rPr>
                        <w:t>Mentoring Programs</w:t>
                      </w:r>
                    </w:p>
                    <w:p w:rsidR="00EE0715" w:rsidRPr="00C634C0" w:rsidRDefault="00EE0715" w:rsidP="00B1339C">
                      <w:pPr>
                        <w:numPr>
                          <w:ilvl w:val="0"/>
                          <w:numId w:val="12"/>
                        </w:numPr>
                        <w:pBdr>
                          <w:top w:val="single" w:sz="8" w:space="10" w:color="FFFFFF"/>
                          <w:bottom w:val="single" w:sz="8" w:space="10" w:color="FFFFFF"/>
                        </w:pBdr>
                        <w:rPr>
                          <w:rFonts w:ascii="Arial" w:hAnsi="Arial" w:cs="Arial"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C634C0">
                        <w:rPr>
                          <w:rFonts w:ascii="Arial" w:hAnsi="Arial" w:cs="Arial"/>
                          <w:i/>
                          <w:iCs/>
                          <w:color w:val="auto"/>
                          <w:sz w:val="22"/>
                          <w:szCs w:val="22"/>
                        </w:rPr>
                        <w:t>Special Education Programs for students with disabilities, especially if the student has previously received special education services.</w:t>
                      </w:r>
                    </w:p>
                    <w:p w:rsidR="00EE0715" w:rsidRDefault="00EE0715" w:rsidP="00B1339C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F374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C10A31" wp14:editId="2BB0E9D2">
                <wp:simplePos x="0" y="0"/>
                <wp:positionH relativeFrom="margin">
                  <wp:posOffset>3476625</wp:posOffset>
                </wp:positionH>
                <wp:positionV relativeFrom="margin">
                  <wp:posOffset>2919730</wp:posOffset>
                </wp:positionV>
                <wp:extent cx="2929255" cy="2035810"/>
                <wp:effectExtent l="4445" t="0" r="0" b="2540"/>
                <wp:wrapSquare wrapText="bothSides"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929255" cy="203581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0715" w:rsidRPr="00F640DF" w:rsidRDefault="00EE0715" w:rsidP="00B1339C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  <w:p w:rsidR="00EE0715" w:rsidRPr="00C634C0" w:rsidRDefault="00EE0715" w:rsidP="00B1339C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634C0"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School Professionals May Also Provide</w:t>
                            </w:r>
                          </w:p>
                          <w:p w:rsidR="00EE0715" w:rsidRPr="00C634C0" w:rsidRDefault="00EE0715" w:rsidP="00D0085F">
                            <w:pPr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8" w:space="9" w:color="FFFFFF"/>
                                <w:bottom w:val="single" w:sz="8" w:space="10" w:color="FFFFFF"/>
                              </w:pBdr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634C0"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Quiet time or a personal space to allow your child to complete homework at school.</w:t>
                            </w:r>
                          </w:p>
                          <w:p w:rsidR="00EE0715" w:rsidRPr="00C634C0" w:rsidRDefault="00EE0715" w:rsidP="00D0085F">
                            <w:pPr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8" w:space="9" w:color="FFFFFF"/>
                                <w:bottom w:val="single" w:sz="8" w:space="10" w:color="FFFFFF"/>
                              </w:pBdr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634C0"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Basic school supplies.</w:t>
                            </w:r>
                          </w:p>
                          <w:p w:rsidR="00EE0715" w:rsidRPr="00C634C0" w:rsidRDefault="00EE0715" w:rsidP="00D0085F">
                            <w:pPr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8" w:space="9" w:color="FFFFFF"/>
                                <w:bottom w:val="single" w:sz="8" w:space="10" w:color="FFFFFF"/>
                              </w:pBdr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634C0"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Contact information for community agencies and helpful resources.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10A31" id="AutoShape 13" o:spid="_x0000_s1036" type="#_x0000_t185" style="position:absolute;margin-left:273.75pt;margin-top:229.9pt;width:230.65pt;height:160.3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" adj="1739" fillcolor="#943634" stroked="f" strokeweight="3pt">
                <v:textbox inset="3.6pt,,3.6pt">
                  <w:txbxContent>
                    <w:p w:rsidR="00EE0715" w:rsidRPr="00F640DF" w:rsidRDefault="00EE0715" w:rsidP="00B1339C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rPr>
                          <w:rFonts w:ascii="Arial" w:hAnsi="Arial" w:cs="Arial"/>
                          <w:i/>
                          <w:iCs/>
                          <w:color w:val="808080"/>
                          <w:sz w:val="22"/>
                          <w:szCs w:val="22"/>
                        </w:rPr>
                      </w:pPr>
                    </w:p>
                    <w:p w:rsidR="00EE0715" w:rsidRPr="00C634C0" w:rsidRDefault="00EE0715" w:rsidP="00B1339C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jc w:val="center"/>
                        <w:rPr>
                          <w:rFonts w:ascii="Arial" w:hAnsi="Arial" w:cs="Arial"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C634C0">
                        <w:rPr>
                          <w:rFonts w:ascii="Arial" w:hAnsi="Arial" w:cs="Arial"/>
                          <w:i/>
                          <w:iCs/>
                          <w:color w:val="auto"/>
                          <w:sz w:val="22"/>
                          <w:szCs w:val="22"/>
                        </w:rPr>
                        <w:t>School Professionals May Also Provide</w:t>
                      </w:r>
                    </w:p>
                    <w:p w:rsidR="00EE0715" w:rsidRPr="00C634C0" w:rsidRDefault="00EE0715" w:rsidP="00D0085F">
                      <w:pPr>
                        <w:numPr>
                          <w:ilvl w:val="0"/>
                          <w:numId w:val="11"/>
                        </w:numPr>
                        <w:pBdr>
                          <w:top w:val="single" w:sz="8" w:space="9" w:color="FFFFFF"/>
                          <w:bottom w:val="single" w:sz="8" w:space="10" w:color="FFFFFF"/>
                        </w:pBdr>
                        <w:rPr>
                          <w:rFonts w:ascii="Arial" w:hAnsi="Arial" w:cs="Arial"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C634C0">
                        <w:rPr>
                          <w:rFonts w:ascii="Arial" w:hAnsi="Arial" w:cs="Arial"/>
                          <w:i/>
                          <w:iCs/>
                          <w:color w:val="auto"/>
                          <w:sz w:val="22"/>
                          <w:szCs w:val="22"/>
                        </w:rPr>
                        <w:t>Quiet time or a personal space to allow your child to complete homework at school.</w:t>
                      </w:r>
                    </w:p>
                    <w:p w:rsidR="00EE0715" w:rsidRPr="00C634C0" w:rsidRDefault="00EE0715" w:rsidP="00D0085F">
                      <w:pPr>
                        <w:numPr>
                          <w:ilvl w:val="0"/>
                          <w:numId w:val="11"/>
                        </w:numPr>
                        <w:pBdr>
                          <w:top w:val="single" w:sz="8" w:space="9" w:color="FFFFFF"/>
                          <w:bottom w:val="single" w:sz="8" w:space="10" w:color="FFFFFF"/>
                        </w:pBdr>
                        <w:rPr>
                          <w:rFonts w:ascii="Arial" w:hAnsi="Arial" w:cs="Arial"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C634C0">
                        <w:rPr>
                          <w:rFonts w:ascii="Arial" w:hAnsi="Arial" w:cs="Arial"/>
                          <w:i/>
                          <w:iCs/>
                          <w:color w:val="auto"/>
                          <w:sz w:val="22"/>
                          <w:szCs w:val="22"/>
                        </w:rPr>
                        <w:t>Basic school supplies.</w:t>
                      </w:r>
                    </w:p>
                    <w:p w:rsidR="00EE0715" w:rsidRPr="00C634C0" w:rsidRDefault="00EE0715" w:rsidP="00D0085F">
                      <w:pPr>
                        <w:numPr>
                          <w:ilvl w:val="0"/>
                          <w:numId w:val="11"/>
                        </w:numPr>
                        <w:pBdr>
                          <w:top w:val="single" w:sz="8" w:space="9" w:color="FFFFFF"/>
                          <w:bottom w:val="single" w:sz="8" w:space="10" w:color="FFFFFF"/>
                        </w:pBdr>
                        <w:rPr>
                          <w:rFonts w:ascii="Arial" w:hAnsi="Arial" w:cs="Arial"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C634C0">
                        <w:rPr>
                          <w:rFonts w:ascii="Arial" w:hAnsi="Arial" w:cs="Arial"/>
                          <w:i/>
                          <w:iCs/>
                          <w:color w:val="auto"/>
                          <w:sz w:val="22"/>
                          <w:szCs w:val="22"/>
                        </w:rPr>
                        <w:t>Contact information for community agencies and helpful resources.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F3744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06E60C" wp14:editId="4CB41C25">
                <wp:simplePos x="0" y="0"/>
                <wp:positionH relativeFrom="column">
                  <wp:posOffset>6525260</wp:posOffset>
                </wp:positionH>
                <wp:positionV relativeFrom="paragraph">
                  <wp:posOffset>4272280</wp:posOffset>
                </wp:positionV>
                <wp:extent cx="2799080" cy="202946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080" cy="202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715" w:rsidRDefault="00EE0715" w:rsidP="003461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What You Can Do Before Moving</w:t>
                            </w:r>
                          </w:p>
                          <w:p w:rsidR="00EE0715" w:rsidRDefault="00EE0715" w:rsidP="003461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E0715" w:rsidRDefault="00EE0715" w:rsidP="0034611A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Tell your child’s teacher and principal that your child is moving, and give them the new address.</w:t>
                            </w:r>
                          </w:p>
                          <w:p w:rsidR="00EE0715" w:rsidRDefault="00EE0715" w:rsidP="0034611A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Let school officials know if you want your child to stay in his/her school of origin while you are getting the family stabilized.</w:t>
                            </w:r>
                          </w:p>
                          <w:p w:rsidR="00EE0715" w:rsidRDefault="00EE0715" w:rsidP="0034611A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Ask for a copy of your child’s school records, including immunizations.</w:t>
                            </w:r>
                          </w:p>
                          <w:p w:rsidR="00EE0715" w:rsidRPr="00F640DF" w:rsidRDefault="00EE0715" w:rsidP="0034611A">
                            <w:p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6E60C" id="Text Box 11" o:spid="_x0000_s1037" type="#_x0000_t202" style="position:absolute;margin-left:513.8pt;margin-top:336.4pt;width:220.4pt;height:159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6Cfhw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" stroked="f">
                <v:textbox>
                  <w:txbxContent>
                    <w:p w:rsidR="00EE0715" w:rsidRDefault="00EE0715" w:rsidP="0034611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What You Can Do Before Moving</w:t>
                      </w:r>
                    </w:p>
                    <w:p w:rsidR="00EE0715" w:rsidRDefault="00EE0715" w:rsidP="0034611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E0715" w:rsidRDefault="00EE0715" w:rsidP="0034611A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Tell your child’s teacher and principal that your child is moving, and give them the new address.</w:t>
                      </w:r>
                    </w:p>
                    <w:p w:rsidR="00EE0715" w:rsidRDefault="00EE0715" w:rsidP="0034611A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Let school officials know if you want your child to stay in his/her school of origin while you are getting the family stabilized.</w:t>
                      </w:r>
                    </w:p>
                    <w:p w:rsidR="00EE0715" w:rsidRDefault="00EE0715" w:rsidP="0034611A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Ask for a copy of your child’s school records, including immunizations.</w:t>
                      </w:r>
                    </w:p>
                    <w:p w:rsidR="00EE0715" w:rsidRPr="00F640DF" w:rsidRDefault="00EE0715" w:rsidP="0034611A">
                      <w:pPr>
                        <w:ind w:left="72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4611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-2030095</wp:posOffset>
            </wp:positionH>
            <wp:positionV relativeFrom="paragraph">
              <wp:posOffset>4768850</wp:posOffset>
            </wp:positionV>
            <wp:extent cx="1376680" cy="118999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E0715" w:rsidSect="00A13055">
      <w:pgSz w:w="15840" w:h="12240" w:orient="landscape" w:code="1"/>
      <w:pgMar w:top="547" w:right="547" w:bottom="547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4579"/>
    <w:multiLevelType w:val="hybridMultilevel"/>
    <w:tmpl w:val="E2EAD2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5244"/>
    <w:multiLevelType w:val="hybridMultilevel"/>
    <w:tmpl w:val="6A34A7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7467"/>
    <w:multiLevelType w:val="hybridMultilevel"/>
    <w:tmpl w:val="AC9A18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849C9"/>
    <w:multiLevelType w:val="hybridMultilevel"/>
    <w:tmpl w:val="794261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F30DE"/>
    <w:multiLevelType w:val="hybridMultilevel"/>
    <w:tmpl w:val="F3FCC5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1B5C40"/>
    <w:multiLevelType w:val="hybridMultilevel"/>
    <w:tmpl w:val="ABC4FC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C6EA7"/>
    <w:multiLevelType w:val="hybridMultilevel"/>
    <w:tmpl w:val="B21ECF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82BEB"/>
    <w:multiLevelType w:val="hybridMultilevel"/>
    <w:tmpl w:val="276810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37DF6"/>
    <w:multiLevelType w:val="hybridMultilevel"/>
    <w:tmpl w:val="2E2CACA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BF60F1"/>
    <w:multiLevelType w:val="hybridMultilevel"/>
    <w:tmpl w:val="8E6A17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15740"/>
    <w:multiLevelType w:val="hybridMultilevel"/>
    <w:tmpl w:val="D8E6A1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9AC09FA"/>
    <w:multiLevelType w:val="hybridMultilevel"/>
    <w:tmpl w:val="360CF32C"/>
    <w:lvl w:ilvl="0" w:tplc="400C57BC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31D6202"/>
    <w:multiLevelType w:val="hybridMultilevel"/>
    <w:tmpl w:val="622824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8C681B"/>
    <w:multiLevelType w:val="hybridMultilevel"/>
    <w:tmpl w:val="1CDCA6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8"/>
  </w:num>
  <w:num w:numId="5">
    <w:abstractNumId w:val="13"/>
  </w:num>
  <w:num w:numId="6">
    <w:abstractNumId w:val="3"/>
  </w:num>
  <w:num w:numId="7">
    <w:abstractNumId w:val="12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  <w:num w:numId="12">
    <w:abstractNumId w:val="6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55"/>
    <w:rsid w:val="00055447"/>
    <w:rsid w:val="000A54D6"/>
    <w:rsid w:val="000C7030"/>
    <w:rsid w:val="000E7FC6"/>
    <w:rsid w:val="000F483A"/>
    <w:rsid w:val="00105D87"/>
    <w:rsid w:val="0015464E"/>
    <w:rsid w:val="001B49C0"/>
    <w:rsid w:val="001D1909"/>
    <w:rsid w:val="00204588"/>
    <w:rsid w:val="002106BD"/>
    <w:rsid w:val="00214A38"/>
    <w:rsid w:val="002533F7"/>
    <w:rsid w:val="002E3868"/>
    <w:rsid w:val="002E4EFC"/>
    <w:rsid w:val="00301AB5"/>
    <w:rsid w:val="00302042"/>
    <w:rsid w:val="0033517D"/>
    <w:rsid w:val="00337968"/>
    <w:rsid w:val="0034611A"/>
    <w:rsid w:val="00354DD3"/>
    <w:rsid w:val="003A3028"/>
    <w:rsid w:val="0045141D"/>
    <w:rsid w:val="00455BCD"/>
    <w:rsid w:val="00490FCF"/>
    <w:rsid w:val="004A0870"/>
    <w:rsid w:val="004C5C73"/>
    <w:rsid w:val="00515E06"/>
    <w:rsid w:val="00532CBB"/>
    <w:rsid w:val="00546DE4"/>
    <w:rsid w:val="00553B19"/>
    <w:rsid w:val="005952E6"/>
    <w:rsid w:val="005F3744"/>
    <w:rsid w:val="00682F91"/>
    <w:rsid w:val="006A0B32"/>
    <w:rsid w:val="006D4705"/>
    <w:rsid w:val="006E6A42"/>
    <w:rsid w:val="006E7711"/>
    <w:rsid w:val="00722B4F"/>
    <w:rsid w:val="00733D54"/>
    <w:rsid w:val="00747F08"/>
    <w:rsid w:val="00764611"/>
    <w:rsid w:val="00785764"/>
    <w:rsid w:val="00790B12"/>
    <w:rsid w:val="007A6253"/>
    <w:rsid w:val="007C0ED2"/>
    <w:rsid w:val="007C3C99"/>
    <w:rsid w:val="0082082A"/>
    <w:rsid w:val="00851AC0"/>
    <w:rsid w:val="00853C3C"/>
    <w:rsid w:val="008622F7"/>
    <w:rsid w:val="00872E91"/>
    <w:rsid w:val="008A2914"/>
    <w:rsid w:val="008D0D9E"/>
    <w:rsid w:val="008F14AD"/>
    <w:rsid w:val="00A13055"/>
    <w:rsid w:val="00A35FAD"/>
    <w:rsid w:val="00A526E3"/>
    <w:rsid w:val="00A57BBD"/>
    <w:rsid w:val="00AA7AC6"/>
    <w:rsid w:val="00AB0DD9"/>
    <w:rsid w:val="00AC3C0B"/>
    <w:rsid w:val="00B1339C"/>
    <w:rsid w:val="00B20BA7"/>
    <w:rsid w:val="00B22514"/>
    <w:rsid w:val="00B26634"/>
    <w:rsid w:val="00B35FDE"/>
    <w:rsid w:val="00B55C5F"/>
    <w:rsid w:val="00B63B43"/>
    <w:rsid w:val="00B92FE6"/>
    <w:rsid w:val="00B93E55"/>
    <w:rsid w:val="00BA3BAD"/>
    <w:rsid w:val="00BB797B"/>
    <w:rsid w:val="00BE2459"/>
    <w:rsid w:val="00BF3E1F"/>
    <w:rsid w:val="00C12CD2"/>
    <w:rsid w:val="00C219E4"/>
    <w:rsid w:val="00C634C0"/>
    <w:rsid w:val="00C72754"/>
    <w:rsid w:val="00C762BB"/>
    <w:rsid w:val="00CC10BA"/>
    <w:rsid w:val="00D0085F"/>
    <w:rsid w:val="00D23DCF"/>
    <w:rsid w:val="00D317C6"/>
    <w:rsid w:val="00D72575"/>
    <w:rsid w:val="00D8649A"/>
    <w:rsid w:val="00D969E5"/>
    <w:rsid w:val="00DB25C8"/>
    <w:rsid w:val="00DD592C"/>
    <w:rsid w:val="00DE56C0"/>
    <w:rsid w:val="00E13444"/>
    <w:rsid w:val="00E32F7E"/>
    <w:rsid w:val="00E437D3"/>
    <w:rsid w:val="00E610F5"/>
    <w:rsid w:val="00E6507A"/>
    <w:rsid w:val="00E979AA"/>
    <w:rsid w:val="00EA15F5"/>
    <w:rsid w:val="00EA7EC8"/>
    <w:rsid w:val="00EB6AEA"/>
    <w:rsid w:val="00ED5662"/>
    <w:rsid w:val="00EE0715"/>
    <w:rsid w:val="00F01B41"/>
    <w:rsid w:val="00F03E5A"/>
    <w:rsid w:val="00F2701D"/>
    <w:rsid w:val="00F640DF"/>
    <w:rsid w:val="00F8663D"/>
    <w:rsid w:val="00FA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617B4BEF-1500-4D32-B412-47CB33BD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55"/>
    <w:rPr>
      <w:color w:val="21212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490F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74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7F0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99"/>
    <w:qFormat/>
    <w:rsid w:val="00BE2459"/>
    <w:pPr>
      <w:ind w:left="720"/>
    </w:pPr>
  </w:style>
  <w:style w:type="character" w:styleId="Hyperlink">
    <w:name w:val="Hyperlink"/>
    <w:basedOn w:val="DefaultParagraphFont"/>
    <w:uiPriority w:val="99"/>
    <w:rsid w:val="006D4705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90FCF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  <w:style w:type="character" w:styleId="Emphasis">
    <w:name w:val="Emphasis"/>
    <w:basedOn w:val="DefaultParagraphFont"/>
    <w:qFormat/>
    <w:locked/>
    <w:rsid w:val="00490F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e.idaho.gove/site/homeless_edu/" TargetMode="External"/><Relationship Id="rId13" Type="http://schemas.openxmlformats.org/officeDocument/2006/relationships/hyperlink" Target="http://www.sde.idaho.gov/site/homeless_edu/" TargetMode="External"/><Relationship Id="rId18" Type="http://schemas.openxmlformats.org/officeDocument/2006/relationships/image" Target="media/image4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17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hyperlink" Target="http://www.sde.idaho.gov/site/homeless_ed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30.png"/><Relationship Id="rId5" Type="http://schemas.openxmlformats.org/officeDocument/2006/relationships/image" Target="media/image1.jpg"/><Relationship Id="rId15" Type="http://schemas.openxmlformats.org/officeDocument/2006/relationships/hyperlink" Target="http://www.sde.idaho.gov/site/homeless_edu/" TargetMode="External"/><Relationship Id="rId10" Type="http://schemas.openxmlformats.org/officeDocument/2006/relationships/hyperlink" Target="http://www.sde.idaho.gove/site/homeless_edu/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sde.idaho.gov/site/homeless_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amontoya</dc:creator>
  <cp:keywords/>
  <dc:description/>
  <cp:lastModifiedBy>Rieth, Briana</cp:lastModifiedBy>
  <cp:revision>2</cp:revision>
  <cp:lastPrinted>2017-01-30T21:35:00Z</cp:lastPrinted>
  <dcterms:created xsi:type="dcterms:W3CDTF">2017-05-12T15:54:00Z</dcterms:created>
  <dcterms:modified xsi:type="dcterms:W3CDTF">2017-05-12T15:54:00Z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TC011832741033</vt:lpwstr>
  </property>
</Properties>
</file>