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tif" ContentType="image/tif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Calibri Light" w:hAnsi="Calibri Light"/>
          <w:b/>
          <w:sz w:val="21"/>
          <w:szCs w:val="21"/>
        </w:rPr>
      </w:pPr>
      <w:r>
        <w:rPr>
          <w:rFonts w:ascii="Calibri Light" w:hAnsi="Calibri Light"/>
          <w:b/>
          <w:sz w:val="21"/>
          <w:szCs w:val="21"/>
        </w:rPr>
      </w:r>
    </w:p>
    <w:p>
      <w:pPr>
        <w:pStyle w:val="TextBody"/>
        <w:jc w:val="center"/>
        <w:rPr>
          <w:rFonts w:ascii="Calibri Light" w:hAnsi="Calibri Light"/>
          <w:sz w:val="21"/>
          <w:szCs w:val="21"/>
        </w:rPr>
      </w:pPr>
      <w:r>
        <w:rPr>
          <w:rFonts w:ascii="Calibri Light" w:hAnsi="Calibri Light"/>
          <w:b/>
          <w:sz w:val="21"/>
          <w:szCs w:val="21"/>
        </w:rPr>
        <w:t>EVALUATION FOR MEDICATION INDUCED NUTRIENT DEFICIENCY AND INSUFFICIENCY USING MYTAVI</w:t>
      </w:r>
      <w:r>
        <w:rPr>
          <w:rFonts w:ascii="Calibri Light" w:hAnsi="Calibri Light"/>
          <w:b/>
          <w:sz w:val="21"/>
          <w:szCs w:val="21"/>
        </w:rPr>
        <w:t>N</w:t>
      </w:r>
    </w:p>
    <w:p>
      <w:pPr>
        <w:pStyle w:val="TextBody"/>
        <w:widowControl/>
        <w:bidi w:val="0"/>
        <w:spacing w:lineRule="auto" w:line="276" w:before="0" w:after="200"/>
        <w:ind w:left="-720" w:right="0" w:hanging="0"/>
        <w:jc w:val="left"/>
        <w:rPr>
          <w:rFonts w:ascii="Calibri Light" w:hAnsi="Calibri Light"/>
          <w:sz w:val="21"/>
          <w:szCs w:val="21"/>
        </w:rPr>
      </w:pPr>
      <w:r>
        <w:rPr>
          <w:rFonts w:ascii="Calibri Light" w:hAnsi="Calibri Light"/>
          <w:sz w:val="21"/>
          <w:szCs w:val="21"/>
        </w:rPr>
        <w:t xml:space="preserve">  </w:t>
      </w:r>
      <w:r>
        <w:rPr>
          <w:rFonts w:ascii="Calibri Light" w:hAnsi="Calibri Light"/>
          <w:sz w:val="21"/>
          <w:szCs w:val="21"/>
        </w:rPr>
        <w:t>One of the many reasons for over-the-counter and prescription drug side-effects and linked to many drug reaction deaths is the fact that virtually all medications cause nutrient deficiencies. In fact, some drugs completely block or poison the body’s ability to absorb certain nutrients altogether.</w:t>
      </w:r>
    </w:p>
    <w:p>
      <w:pPr>
        <w:pStyle w:val="TextBody"/>
        <w:widowControl/>
        <w:bidi w:val="0"/>
        <w:spacing w:lineRule="auto" w:line="276" w:before="0" w:after="200"/>
        <w:ind w:left="-720" w:right="0" w:hanging="0"/>
        <w:jc w:val="left"/>
        <w:rPr>
          <w:rFonts w:ascii="Calibri Light" w:hAnsi="Calibri Light"/>
          <w:sz w:val="21"/>
          <w:szCs w:val="21"/>
        </w:rPr>
      </w:pPr>
      <w:r>
        <w:rPr>
          <w:rFonts w:ascii="Calibri Light" w:hAnsi="Calibri Light"/>
          <w:sz w:val="21"/>
          <w:szCs w:val="21"/>
        </w:rPr>
        <w:t xml:space="preserve">  </w:t>
      </w:r>
      <w:r>
        <w:rPr>
          <w:rFonts w:ascii="Calibri Light" w:hAnsi="Calibri Light"/>
          <w:sz w:val="21"/>
          <w:szCs w:val="21"/>
        </w:rPr>
        <w:t>Deficiency is where someone has a below normal amount of certain nutrients to meet their needs. Deficiencies can lead to any sort of condition, symptom, or disease over time. When you begin to actually block absorption you get beyond deficiency into insufficiency. Drugs can cause someone to have an insufficient enough amount to die like when they found people having heart attacks due to CoQ10 insufficiency caused by statin drugs like Lipitor.</w:t>
      </w:r>
    </w:p>
    <w:p>
      <w:pPr>
        <w:pStyle w:val="TextBody"/>
        <w:widowControl/>
        <w:tabs>
          <w:tab w:val="clear" w:pos="720"/>
          <w:tab w:val="left" w:pos="108" w:leader="none"/>
        </w:tabs>
        <w:bidi w:val="0"/>
        <w:spacing w:lineRule="auto" w:line="276" w:before="0" w:after="140"/>
        <w:ind w:left="-720" w:right="0" w:hanging="0"/>
        <w:jc w:val="left"/>
        <w:rPr/>
      </w:pPr>
      <w:r>
        <w:rPr>
          <w:rFonts w:ascii="Calibri Light" w:hAnsi="Calibri Light"/>
          <w:sz w:val="21"/>
          <w:szCs w:val="21"/>
        </w:rPr>
        <w:t xml:space="preserve">  </w:t>
      </w:r>
      <w:r>
        <w:rPr>
          <w:rFonts w:ascii="Calibri Light" w:hAnsi="Calibri Light"/>
          <w:sz w:val="21"/>
          <w:szCs w:val="21"/>
        </w:rPr>
        <w:t xml:space="preserve">An effective resource to use to evaluate your patients to prepare for the consultations, and provide greater insight as a practitioner is </w:t>
      </w:r>
      <w:hyperlink r:id="rId2" w:tgtFrame="_blank">
        <w:r>
          <w:rPr>
            <w:rStyle w:val="InternetLink"/>
            <w:rFonts w:ascii="Calibri Light" w:hAnsi="Calibri Light"/>
            <w:color w:val="1155CC"/>
            <w:sz w:val="21"/>
            <w:szCs w:val="21"/>
          </w:rPr>
          <w:t>www.mytavin.com</w:t>
        </w:r>
      </w:hyperlink>
      <w:r>
        <w:rPr>
          <w:rFonts w:ascii="Calibri Light" w:hAnsi="Calibri Light"/>
          <w:sz w:val="21"/>
          <w:szCs w:val="21"/>
        </w:rPr>
        <w:t xml:space="preserve">. This is a free platform that will tell you what nutrients your people need to be concerned about based on the medication or medications they are taking. </w:t>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635" distL="114300" distR="118110" simplePos="0" locked="0" layoutInCell="1" allowOverlap="1" relativeHeight="3">
          <wp:simplePos x="0" y="0"/>
          <wp:positionH relativeFrom="margin">
            <wp:posOffset>-264795</wp:posOffset>
          </wp:positionH>
          <wp:positionV relativeFrom="margin">
            <wp:posOffset>7220585</wp:posOffset>
          </wp:positionV>
          <wp:extent cx="6550025" cy="1803400"/>
          <wp:effectExtent l="0" t="0" r="0" b="0"/>
          <wp:wrapSquare wrapText="bothSides"/>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
                  <a:stretch>
                    <a:fillRect/>
                  </a:stretch>
                </pic:blipFill>
                <pic:spPr bwMode="auto">
                  <a:xfrm>
                    <a:off x="0" y="0"/>
                    <a:ext cx="6550025" cy="18034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column">
            <wp:posOffset>2435225</wp:posOffset>
          </wp:positionH>
          <wp:positionV relativeFrom="paragraph">
            <wp:posOffset>-197485</wp:posOffset>
          </wp:positionV>
          <wp:extent cx="1087755" cy="61658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087755" cy="616585"/>
                  </a:xfrm>
                  <a:prstGeom prst="rect">
                    <a:avLst/>
                  </a:prstGeom>
                </pic:spPr>
              </pic:pic>
            </a:graphicData>
          </a:graphic>
        </wp:anchor>
      </w:drawing>
    </w:r>
  </w:p>
</w:hdr>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62db0"/>
    <w:rPr/>
  </w:style>
  <w:style w:type="character" w:styleId="FooterChar" w:customStyle="1">
    <w:name w:val="Footer Char"/>
    <w:basedOn w:val="DefaultParagraphFont"/>
    <w:link w:val="Footer"/>
    <w:uiPriority w:val="99"/>
    <w:qFormat/>
    <w:rsid w:val="00062db0"/>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062db0"/>
    <w:pPr>
      <w:tabs>
        <w:tab w:val="clear" w:pos="720"/>
        <w:tab w:val="center" w:pos="4680" w:leader="none"/>
        <w:tab w:val="right" w:pos="9360" w:leader="none"/>
      </w:tabs>
    </w:pPr>
    <w:rPr/>
  </w:style>
  <w:style w:type="paragraph" w:styleId="Footer">
    <w:name w:val="Footer"/>
    <w:basedOn w:val="Normal"/>
    <w:link w:val="FooterChar"/>
    <w:uiPriority w:val="99"/>
    <w:unhideWhenUsed/>
    <w:rsid w:val="00062db0"/>
    <w:pPr>
      <w:tabs>
        <w:tab w:val="clear" w:pos="720"/>
        <w:tab w:val="center" w:pos="4680" w:leader="none"/>
        <w:tab w:val="right" w:pos="9360" w:leader="none"/>
      </w:tabs>
    </w:pPr>
    <w:rPr/>
  </w:style>
  <w:style w:type="paragraph" w:styleId="NormalWeb">
    <w:name w:val="Normal (Web)"/>
    <w:basedOn w:val="Normal"/>
    <w:uiPriority w:val="99"/>
    <w:semiHidden/>
    <w:unhideWhenUsed/>
    <w:qFormat/>
    <w:rsid w:val="00062db0"/>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ytavi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tif"/>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LibreOffice/6.2.2.2$Windows_X86_64 LibreOffice_project/2b840030fec2aae0fd2658d8d4f9548af4e3518d</Application>
  <Pages>1</Pages>
  <Words>176</Words>
  <Characters>963</Characters>
  <CharactersWithSpaces>1142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2019-01-18T21:52:00Z</dcterms:created>
  <dc:creator>Joel Slack</dc:creator>
  <dc:description/>
  <dc:language>en-US</dc:language>
  <cp:lastModifiedBy/>
  <dcterms:modified xsi:type="dcterms:W3CDTF">2019-04-12T13:10:30Z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