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FBF05C" w14:textId="77777777" w:rsidR="00AB4E6C" w:rsidRDefault="002F64B7" w:rsidP="00D12F0D">
      <w:pPr>
        <w:spacing w:after="0" w:line="240" w:lineRule="auto"/>
        <w:ind w:right="36"/>
        <w:jc w:val="center"/>
        <w:rPr>
          <w:rFonts w:ascii="Arial" w:eastAsia="Arial" w:hAnsi="Arial" w:cs="Arial"/>
          <w:b/>
          <w:bCs/>
          <w:spacing w:val="1"/>
          <w:sz w:val="30"/>
          <w:szCs w:val="30"/>
        </w:rPr>
      </w:pPr>
      <w:r w:rsidRPr="00AB4E6C">
        <w:rPr>
          <w:rFonts w:ascii="Arial" w:eastAsia="Arial" w:hAnsi="Arial" w:cs="Arial"/>
          <w:b/>
          <w:bCs/>
          <w:spacing w:val="1"/>
          <w:sz w:val="30"/>
          <w:szCs w:val="30"/>
        </w:rPr>
        <w:t xml:space="preserve">SUNY Guided Pathways Cohort II </w:t>
      </w:r>
    </w:p>
    <w:p w14:paraId="547D02AD" w14:textId="48CD6080" w:rsidR="00D12F0D" w:rsidRPr="00AB4E6C" w:rsidRDefault="00D12F0D" w:rsidP="00D12F0D">
      <w:pPr>
        <w:spacing w:after="0" w:line="240" w:lineRule="auto"/>
        <w:ind w:right="36"/>
        <w:jc w:val="center"/>
        <w:rPr>
          <w:rFonts w:ascii="Arial" w:eastAsia="Arial" w:hAnsi="Arial" w:cs="Arial"/>
          <w:b/>
          <w:bCs/>
          <w:sz w:val="30"/>
          <w:szCs w:val="30"/>
        </w:rPr>
      </w:pPr>
      <w:r w:rsidRPr="00AB4E6C">
        <w:rPr>
          <w:rFonts w:ascii="Arial" w:eastAsia="Arial" w:hAnsi="Arial" w:cs="Arial"/>
          <w:b/>
          <w:bCs/>
          <w:spacing w:val="1"/>
          <w:sz w:val="30"/>
          <w:szCs w:val="30"/>
        </w:rPr>
        <w:t>I</w:t>
      </w:r>
      <w:r w:rsidRPr="00AB4E6C">
        <w:rPr>
          <w:rFonts w:ascii="Arial" w:eastAsia="Arial" w:hAnsi="Arial" w:cs="Arial"/>
          <w:b/>
          <w:bCs/>
          <w:sz w:val="30"/>
          <w:szCs w:val="30"/>
        </w:rPr>
        <w:t>n</w:t>
      </w:r>
      <w:r w:rsidRPr="00AB4E6C">
        <w:rPr>
          <w:rFonts w:ascii="Arial" w:eastAsia="Arial" w:hAnsi="Arial" w:cs="Arial"/>
          <w:b/>
          <w:bCs/>
          <w:spacing w:val="-1"/>
          <w:sz w:val="30"/>
          <w:szCs w:val="30"/>
        </w:rPr>
        <w:t>s</w:t>
      </w:r>
      <w:r w:rsidRPr="00AB4E6C">
        <w:rPr>
          <w:rFonts w:ascii="Arial" w:eastAsia="Arial" w:hAnsi="Arial" w:cs="Arial"/>
          <w:b/>
          <w:bCs/>
          <w:spacing w:val="-2"/>
          <w:sz w:val="30"/>
          <w:szCs w:val="30"/>
        </w:rPr>
        <w:t>t</w:t>
      </w:r>
      <w:r w:rsidRPr="00AB4E6C">
        <w:rPr>
          <w:rFonts w:ascii="Arial" w:eastAsia="Arial" w:hAnsi="Arial" w:cs="Arial"/>
          <w:b/>
          <w:bCs/>
          <w:spacing w:val="1"/>
          <w:sz w:val="30"/>
          <w:szCs w:val="30"/>
        </w:rPr>
        <w:t>it</w:t>
      </w:r>
      <w:r w:rsidRPr="00AB4E6C">
        <w:rPr>
          <w:rFonts w:ascii="Arial" w:eastAsia="Arial" w:hAnsi="Arial" w:cs="Arial"/>
          <w:b/>
          <w:bCs/>
          <w:sz w:val="30"/>
          <w:szCs w:val="30"/>
        </w:rPr>
        <w:t>u</w:t>
      </w:r>
      <w:r w:rsidRPr="00AB4E6C">
        <w:rPr>
          <w:rFonts w:ascii="Arial" w:eastAsia="Arial" w:hAnsi="Arial" w:cs="Arial"/>
          <w:b/>
          <w:bCs/>
          <w:spacing w:val="-2"/>
          <w:sz w:val="30"/>
          <w:szCs w:val="30"/>
        </w:rPr>
        <w:t>t</w:t>
      </w:r>
      <w:r w:rsidRPr="00AB4E6C">
        <w:rPr>
          <w:rFonts w:ascii="Arial" w:eastAsia="Arial" w:hAnsi="Arial" w:cs="Arial"/>
          <w:b/>
          <w:bCs/>
          <w:sz w:val="30"/>
          <w:szCs w:val="30"/>
        </w:rPr>
        <w:t>e #3: Onboarding Students to Pathway</w:t>
      </w:r>
    </w:p>
    <w:p w14:paraId="5ADC8568" w14:textId="77777777" w:rsidR="00D12F0D" w:rsidRPr="00AB4E6C" w:rsidRDefault="00D12F0D" w:rsidP="00D12F0D">
      <w:pPr>
        <w:spacing w:after="0" w:line="240" w:lineRule="auto"/>
        <w:ind w:right="36"/>
        <w:jc w:val="center"/>
        <w:rPr>
          <w:rFonts w:ascii="Arial" w:eastAsia="Arial" w:hAnsi="Arial" w:cs="Arial"/>
          <w:b/>
          <w:bCs/>
          <w:sz w:val="30"/>
          <w:szCs w:val="30"/>
        </w:rPr>
      </w:pPr>
      <w:r w:rsidRPr="00AB4E6C">
        <w:rPr>
          <w:rFonts w:ascii="Arial" w:eastAsia="Arial" w:hAnsi="Arial" w:cs="Arial"/>
          <w:b/>
          <w:bCs/>
          <w:spacing w:val="1"/>
          <w:position w:val="-1"/>
          <w:sz w:val="30"/>
          <w:szCs w:val="30"/>
        </w:rPr>
        <w:t>O</w:t>
      </w:r>
      <w:r w:rsidRPr="00AB4E6C">
        <w:rPr>
          <w:rFonts w:ascii="Arial" w:eastAsia="Arial" w:hAnsi="Arial" w:cs="Arial"/>
          <w:b/>
          <w:bCs/>
          <w:spacing w:val="-1"/>
          <w:position w:val="-1"/>
          <w:sz w:val="30"/>
          <w:szCs w:val="30"/>
        </w:rPr>
        <w:t>VERV</w:t>
      </w:r>
      <w:r w:rsidRPr="00AB4E6C">
        <w:rPr>
          <w:rFonts w:ascii="Arial" w:eastAsia="Arial" w:hAnsi="Arial" w:cs="Arial"/>
          <w:b/>
          <w:bCs/>
          <w:spacing w:val="1"/>
          <w:position w:val="-1"/>
          <w:sz w:val="30"/>
          <w:szCs w:val="30"/>
        </w:rPr>
        <w:t>I</w:t>
      </w:r>
      <w:r w:rsidRPr="00AB4E6C">
        <w:rPr>
          <w:rFonts w:ascii="Arial" w:eastAsia="Arial" w:hAnsi="Arial" w:cs="Arial"/>
          <w:b/>
          <w:bCs/>
          <w:spacing w:val="-1"/>
          <w:position w:val="-1"/>
          <w:sz w:val="30"/>
          <w:szCs w:val="30"/>
        </w:rPr>
        <w:t>E</w:t>
      </w:r>
      <w:r w:rsidRPr="00AB4E6C">
        <w:rPr>
          <w:rFonts w:ascii="Arial" w:eastAsia="Arial" w:hAnsi="Arial" w:cs="Arial"/>
          <w:b/>
          <w:bCs/>
          <w:position w:val="-1"/>
          <w:sz w:val="30"/>
          <w:szCs w:val="30"/>
        </w:rPr>
        <w:t>W</w:t>
      </w:r>
      <w:r w:rsidRPr="00AB4E6C">
        <w:rPr>
          <w:rFonts w:ascii="Arial" w:eastAsia="Arial" w:hAnsi="Arial" w:cs="Arial"/>
          <w:b/>
          <w:bCs/>
          <w:spacing w:val="4"/>
          <w:position w:val="-1"/>
          <w:sz w:val="30"/>
          <w:szCs w:val="30"/>
        </w:rPr>
        <w:t xml:space="preserve"> </w:t>
      </w:r>
      <w:r w:rsidRPr="00AB4E6C">
        <w:rPr>
          <w:rFonts w:ascii="Arial" w:eastAsia="Arial" w:hAnsi="Arial" w:cs="Arial"/>
          <w:b/>
          <w:bCs/>
          <w:spacing w:val="-8"/>
          <w:position w:val="-1"/>
          <w:sz w:val="30"/>
          <w:szCs w:val="30"/>
        </w:rPr>
        <w:t>A</w:t>
      </w:r>
      <w:r w:rsidRPr="00AB4E6C">
        <w:rPr>
          <w:rFonts w:ascii="Arial" w:eastAsia="Arial" w:hAnsi="Arial" w:cs="Arial"/>
          <w:b/>
          <w:bCs/>
          <w:spacing w:val="-1"/>
          <w:position w:val="-1"/>
          <w:sz w:val="30"/>
          <w:szCs w:val="30"/>
        </w:rPr>
        <w:t>N</w:t>
      </w:r>
      <w:r w:rsidRPr="00AB4E6C">
        <w:rPr>
          <w:rFonts w:ascii="Arial" w:eastAsia="Arial" w:hAnsi="Arial" w:cs="Arial"/>
          <w:b/>
          <w:bCs/>
          <w:position w:val="-1"/>
          <w:sz w:val="30"/>
          <w:szCs w:val="30"/>
        </w:rPr>
        <w:t xml:space="preserve">D </w:t>
      </w:r>
      <w:r w:rsidRPr="00AB4E6C">
        <w:rPr>
          <w:rFonts w:ascii="Arial" w:eastAsia="Arial" w:hAnsi="Arial" w:cs="Arial"/>
          <w:b/>
          <w:bCs/>
          <w:spacing w:val="1"/>
          <w:position w:val="-1"/>
          <w:sz w:val="30"/>
          <w:szCs w:val="30"/>
        </w:rPr>
        <w:t>I</w:t>
      </w:r>
      <w:r w:rsidRPr="00AB4E6C">
        <w:rPr>
          <w:rFonts w:ascii="Arial" w:eastAsia="Arial" w:hAnsi="Arial" w:cs="Arial"/>
          <w:b/>
          <w:bCs/>
          <w:spacing w:val="-1"/>
          <w:position w:val="-1"/>
          <w:sz w:val="30"/>
          <w:szCs w:val="30"/>
        </w:rPr>
        <w:t>NS</w:t>
      </w:r>
      <w:r w:rsidRPr="00AB4E6C">
        <w:rPr>
          <w:rFonts w:ascii="Arial" w:eastAsia="Arial" w:hAnsi="Arial" w:cs="Arial"/>
          <w:b/>
          <w:bCs/>
          <w:position w:val="-1"/>
          <w:sz w:val="30"/>
          <w:szCs w:val="30"/>
        </w:rPr>
        <w:t>T</w:t>
      </w:r>
      <w:r w:rsidRPr="00AB4E6C">
        <w:rPr>
          <w:rFonts w:ascii="Arial" w:eastAsia="Arial" w:hAnsi="Arial" w:cs="Arial"/>
          <w:b/>
          <w:bCs/>
          <w:spacing w:val="1"/>
          <w:position w:val="-1"/>
          <w:sz w:val="30"/>
          <w:szCs w:val="30"/>
        </w:rPr>
        <w:t>R</w:t>
      </w:r>
      <w:r w:rsidRPr="00AB4E6C">
        <w:rPr>
          <w:rFonts w:ascii="Arial" w:eastAsia="Arial" w:hAnsi="Arial" w:cs="Arial"/>
          <w:b/>
          <w:bCs/>
          <w:spacing w:val="-1"/>
          <w:position w:val="-1"/>
          <w:sz w:val="30"/>
          <w:szCs w:val="30"/>
        </w:rPr>
        <w:t>UC</w:t>
      </w:r>
      <w:r w:rsidRPr="00AB4E6C">
        <w:rPr>
          <w:rFonts w:ascii="Arial" w:eastAsia="Arial" w:hAnsi="Arial" w:cs="Arial"/>
          <w:b/>
          <w:bCs/>
          <w:spacing w:val="-3"/>
          <w:position w:val="-1"/>
          <w:sz w:val="30"/>
          <w:szCs w:val="30"/>
        </w:rPr>
        <w:t>T</w:t>
      </w:r>
      <w:r w:rsidRPr="00AB4E6C">
        <w:rPr>
          <w:rFonts w:ascii="Arial" w:eastAsia="Arial" w:hAnsi="Arial" w:cs="Arial"/>
          <w:b/>
          <w:bCs/>
          <w:spacing w:val="1"/>
          <w:position w:val="-1"/>
          <w:sz w:val="30"/>
          <w:szCs w:val="30"/>
        </w:rPr>
        <w:t>IO</w:t>
      </w:r>
      <w:r w:rsidRPr="00AB4E6C">
        <w:rPr>
          <w:rFonts w:ascii="Arial" w:eastAsia="Arial" w:hAnsi="Arial" w:cs="Arial"/>
          <w:b/>
          <w:bCs/>
          <w:spacing w:val="-1"/>
          <w:position w:val="-1"/>
          <w:sz w:val="30"/>
          <w:szCs w:val="30"/>
        </w:rPr>
        <w:t>N</w:t>
      </w:r>
      <w:r w:rsidRPr="00AB4E6C">
        <w:rPr>
          <w:rFonts w:ascii="Arial" w:eastAsia="Arial" w:hAnsi="Arial" w:cs="Arial"/>
          <w:b/>
          <w:bCs/>
          <w:position w:val="-1"/>
          <w:sz w:val="30"/>
          <w:szCs w:val="30"/>
        </w:rPr>
        <w:t xml:space="preserve">S   </w:t>
      </w:r>
    </w:p>
    <w:p w14:paraId="58F6C976" w14:textId="77777777" w:rsidR="00DE0D68" w:rsidRDefault="002F6C88" w:rsidP="00690B77">
      <w:pPr>
        <w:spacing w:after="0"/>
      </w:pPr>
    </w:p>
    <w:p w14:paraId="193F85CF" w14:textId="77777777" w:rsidR="000829DD" w:rsidRPr="000829DD" w:rsidRDefault="000F329F" w:rsidP="000F329F">
      <w:pPr>
        <w:pStyle w:val="ListParagraph"/>
        <w:numPr>
          <w:ilvl w:val="1"/>
          <w:numId w:val="1"/>
        </w:numPr>
        <w:spacing w:after="120"/>
        <w:contextualSpacing w:val="0"/>
        <w:rPr>
          <w:rFonts w:ascii="Arial" w:hAnsi="Arial" w:cs="Arial"/>
          <w:b/>
          <w:sz w:val="24"/>
          <w:szCs w:val="24"/>
          <w:u w:val="single"/>
        </w:rPr>
      </w:pPr>
      <w:r w:rsidRPr="000F329F">
        <w:rPr>
          <w:rFonts w:ascii="Arial" w:hAnsi="Arial" w:cs="Arial"/>
          <w:b/>
          <w:bCs/>
          <w:sz w:val="24"/>
          <w:szCs w:val="24"/>
        </w:rPr>
        <w:t>Pre-work Reading</w:t>
      </w:r>
      <w:r w:rsidRPr="000F329F">
        <w:rPr>
          <w:rFonts w:ascii="Arial" w:hAnsi="Arial" w:cs="Arial"/>
          <w:sz w:val="24"/>
          <w:szCs w:val="24"/>
        </w:rPr>
        <w:t xml:space="preserve"> </w:t>
      </w:r>
    </w:p>
    <w:p w14:paraId="01DCFBD1" w14:textId="34FD07BA" w:rsidR="00D12F0D" w:rsidRPr="002F64B7" w:rsidRDefault="00295E9C" w:rsidP="000829DD">
      <w:pPr>
        <w:pStyle w:val="ListParagraph"/>
        <w:spacing w:after="120"/>
        <w:ind w:left="360"/>
        <w:contextualSpacing w:val="0"/>
        <w:rPr>
          <w:rFonts w:ascii="Arial" w:hAnsi="Arial" w:cs="Arial"/>
          <w:b/>
          <w:u w:val="single"/>
        </w:rPr>
      </w:pPr>
      <w:r w:rsidRPr="002F64B7">
        <w:rPr>
          <w:rFonts w:ascii="Arial" w:hAnsi="Arial" w:cs="Arial"/>
        </w:rPr>
        <w:t xml:space="preserve">“Redesigning Community College Student Onboarding Through Guided Pathways”, CCRC 2020: </w:t>
      </w:r>
      <w:hyperlink r:id="rId7" w:history="1">
        <w:r w:rsidRPr="002F64B7">
          <w:rPr>
            <w:rStyle w:val="Hyperlink"/>
            <w:rFonts w:ascii="Arial" w:hAnsi="Arial" w:cs="Arial"/>
          </w:rPr>
          <w:t>https://ccrc.tc.columbia.edu/media/k2/attachments/redesigning-community-college-onboarding-guided-pathways.pdf</w:t>
        </w:r>
      </w:hyperlink>
      <w:r w:rsidRPr="002F64B7">
        <w:rPr>
          <w:rFonts w:ascii="Arial" w:hAnsi="Arial" w:cs="Arial"/>
        </w:rPr>
        <w:t xml:space="preserve"> </w:t>
      </w:r>
    </w:p>
    <w:p w14:paraId="15B52EA3" w14:textId="716B41FD" w:rsidR="00295E9C" w:rsidRPr="002F64B7" w:rsidRDefault="00295E9C" w:rsidP="000829DD">
      <w:pPr>
        <w:pStyle w:val="ListParagraph"/>
        <w:ind w:left="360"/>
        <w:rPr>
          <w:rFonts w:ascii="Arial" w:hAnsi="Arial" w:cs="Arial"/>
        </w:rPr>
      </w:pPr>
      <w:r w:rsidRPr="002F64B7">
        <w:rPr>
          <w:rFonts w:ascii="Arial" w:hAnsi="Arial" w:cs="Arial"/>
        </w:rPr>
        <w:t>National Center for Inquiry and Improvement (</w:t>
      </w:r>
      <w:proofErr w:type="spellStart"/>
      <w:r w:rsidRPr="002F64B7">
        <w:rPr>
          <w:rFonts w:ascii="Arial" w:hAnsi="Arial" w:cs="Arial"/>
        </w:rPr>
        <w:t>NCii</w:t>
      </w:r>
      <w:proofErr w:type="spellEnd"/>
      <w:r w:rsidRPr="002F64B7">
        <w:rPr>
          <w:rFonts w:ascii="Arial" w:hAnsi="Arial" w:cs="Arial"/>
        </w:rPr>
        <w:t xml:space="preserve">) </w:t>
      </w:r>
      <w:hyperlink r:id="rId8" w:history="1">
        <w:r w:rsidRPr="00B22D7C">
          <w:rPr>
            <w:rStyle w:val="Hyperlink"/>
            <w:rFonts w:ascii="Arial" w:hAnsi="Arial" w:cs="Arial"/>
          </w:rPr>
          <w:t>“Advancing Equity Through Guided Pathways Series”</w:t>
        </w:r>
      </w:hyperlink>
    </w:p>
    <w:p w14:paraId="62CACF0C" w14:textId="77777777" w:rsidR="00295E9C" w:rsidRPr="002F64B7" w:rsidRDefault="00461215" w:rsidP="00461215">
      <w:pPr>
        <w:pStyle w:val="ListParagraph"/>
        <w:numPr>
          <w:ilvl w:val="2"/>
          <w:numId w:val="1"/>
        </w:numPr>
        <w:rPr>
          <w:rFonts w:ascii="Arial" w:hAnsi="Arial" w:cs="Arial"/>
        </w:rPr>
      </w:pPr>
      <w:r w:rsidRPr="002F64B7">
        <w:rPr>
          <w:rFonts w:ascii="Arial" w:hAnsi="Arial" w:cs="Arial"/>
        </w:rPr>
        <w:t xml:space="preserve">Guide 5: Supporting Students from Application to the First Day of Classes </w:t>
      </w:r>
      <w:hyperlink r:id="rId9" w:history="1">
        <w:r w:rsidRPr="002F64B7">
          <w:rPr>
            <w:rStyle w:val="Hyperlink"/>
            <w:rFonts w:ascii="Arial" w:hAnsi="Arial" w:cs="Arial"/>
          </w:rPr>
          <w:t>http://ncii-improve.com/wp-content/uploads/2020/06/CAGP-Equity-Guide-5-Final-June-2020-v4.pdf</w:t>
        </w:r>
      </w:hyperlink>
      <w:r w:rsidRPr="002F64B7">
        <w:rPr>
          <w:rFonts w:ascii="Arial" w:hAnsi="Arial" w:cs="Arial"/>
        </w:rPr>
        <w:t xml:space="preserve">  </w:t>
      </w:r>
    </w:p>
    <w:p w14:paraId="1975FA2B" w14:textId="77777777" w:rsidR="00461215" w:rsidRPr="002F64B7" w:rsidRDefault="00461215" w:rsidP="00461215">
      <w:pPr>
        <w:pStyle w:val="ListParagraph"/>
        <w:numPr>
          <w:ilvl w:val="2"/>
          <w:numId w:val="1"/>
        </w:numPr>
        <w:rPr>
          <w:rFonts w:ascii="Arial" w:hAnsi="Arial" w:cs="Arial"/>
        </w:rPr>
      </w:pPr>
      <w:r w:rsidRPr="002F64B7">
        <w:rPr>
          <w:rFonts w:ascii="Arial" w:hAnsi="Arial" w:cs="Arial"/>
        </w:rPr>
        <w:t xml:space="preserve">Guide 6: Creating Student Connection and Belonging upon Entry </w:t>
      </w:r>
      <w:hyperlink r:id="rId10" w:history="1">
        <w:r w:rsidRPr="002F64B7">
          <w:rPr>
            <w:rStyle w:val="Hyperlink"/>
            <w:rFonts w:ascii="Arial" w:hAnsi="Arial" w:cs="Arial"/>
          </w:rPr>
          <w:t>http://ncii-improve.com/wp-content/uploads/2020/06/CAGP-Equity-Guide-6-Final-June-2020-v4.pdf</w:t>
        </w:r>
      </w:hyperlink>
      <w:r w:rsidRPr="002F64B7">
        <w:rPr>
          <w:rFonts w:ascii="Arial" w:hAnsi="Arial" w:cs="Arial"/>
        </w:rPr>
        <w:t xml:space="preserve"> </w:t>
      </w:r>
    </w:p>
    <w:p w14:paraId="5E0B124B" w14:textId="77777777" w:rsidR="00461215" w:rsidRPr="002F64B7" w:rsidRDefault="00461215" w:rsidP="00461215">
      <w:pPr>
        <w:pStyle w:val="ListParagraph"/>
        <w:numPr>
          <w:ilvl w:val="2"/>
          <w:numId w:val="1"/>
        </w:numPr>
        <w:rPr>
          <w:rFonts w:ascii="Arial" w:hAnsi="Arial" w:cs="Arial"/>
        </w:rPr>
      </w:pPr>
      <w:r w:rsidRPr="002F64B7">
        <w:rPr>
          <w:rFonts w:ascii="Arial" w:hAnsi="Arial" w:cs="Arial"/>
        </w:rPr>
        <w:t xml:space="preserve">Guide 7: Taking an Asset-Based Approach to Student Onboarding </w:t>
      </w:r>
      <w:hyperlink r:id="rId11" w:history="1">
        <w:r w:rsidRPr="002F64B7">
          <w:rPr>
            <w:rStyle w:val="Hyperlink"/>
            <w:rFonts w:ascii="Arial" w:hAnsi="Arial" w:cs="Arial"/>
          </w:rPr>
          <w:t>http://ncii-improve.com/wp-content/uploads/2020/06/CAGP-Equity-Guide-7-Final-June-2020-v4.pdf</w:t>
        </w:r>
      </w:hyperlink>
      <w:r w:rsidRPr="002F64B7">
        <w:rPr>
          <w:rFonts w:ascii="Arial" w:hAnsi="Arial" w:cs="Arial"/>
        </w:rPr>
        <w:t xml:space="preserve"> </w:t>
      </w:r>
    </w:p>
    <w:p w14:paraId="69C9BCCE" w14:textId="77777777" w:rsidR="00461215" w:rsidRPr="002F64B7" w:rsidRDefault="00461215" w:rsidP="000F329F">
      <w:pPr>
        <w:pStyle w:val="ListParagraph"/>
        <w:numPr>
          <w:ilvl w:val="2"/>
          <w:numId w:val="1"/>
        </w:numPr>
        <w:spacing w:after="120"/>
        <w:ind w:left="1094" w:hanging="187"/>
        <w:contextualSpacing w:val="0"/>
        <w:rPr>
          <w:rFonts w:ascii="Arial" w:hAnsi="Arial" w:cs="Arial"/>
        </w:rPr>
      </w:pPr>
      <w:r w:rsidRPr="002F64B7">
        <w:rPr>
          <w:rFonts w:ascii="Arial" w:hAnsi="Arial" w:cs="Arial"/>
        </w:rPr>
        <w:t xml:space="preserve">Guide 10: Creating Active and </w:t>
      </w:r>
      <w:proofErr w:type="gramStart"/>
      <w:r w:rsidRPr="002F64B7">
        <w:rPr>
          <w:rFonts w:ascii="Arial" w:hAnsi="Arial" w:cs="Arial"/>
        </w:rPr>
        <w:t>Culturally-Responsive</w:t>
      </w:r>
      <w:proofErr w:type="gramEnd"/>
      <w:r w:rsidRPr="002F64B7">
        <w:rPr>
          <w:rFonts w:ascii="Arial" w:hAnsi="Arial" w:cs="Arial"/>
        </w:rPr>
        <w:t xml:space="preserve"> Learning Environments for Students </w:t>
      </w:r>
      <w:hyperlink r:id="rId12" w:history="1">
        <w:r w:rsidRPr="002F64B7">
          <w:rPr>
            <w:rStyle w:val="Hyperlink"/>
            <w:rFonts w:ascii="Arial" w:hAnsi="Arial" w:cs="Arial"/>
          </w:rPr>
          <w:t>http://ncii-improve.com/wp-content/uploads/2020/06/CAGP-Equity-Guide-10-Final-June-2020-v4.pdf</w:t>
        </w:r>
      </w:hyperlink>
      <w:r w:rsidRPr="002F64B7">
        <w:rPr>
          <w:rFonts w:ascii="Arial" w:hAnsi="Arial" w:cs="Arial"/>
        </w:rPr>
        <w:t xml:space="preserve">  </w:t>
      </w:r>
    </w:p>
    <w:p w14:paraId="7B5D2ACF" w14:textId="0FAE8EA7" w:rsidR="00461215" w:rsidRPr="002F64B7" w:rsidRDefault="00461215" w:rsidP="000829DD">
      <w:pPr>
        <w:pStyle w:val="ListParagraph"/>
        <w:ind w:left="360"/>
        <w:rPr>
          <w:rFonts w:ascii="Arial" w:hAnsi="Arial" w:cs="Arial"/>
        </w:rPr>
      </w:pPr>
      <w:r w:rsidRPr="002F64B7">
        <w:rPr>
          <w:rFonts w:ascii="Arial" w:hAnsi="Arial" w:cs="Arial"/>
        </w:rPr>
        <w:t xml:space="preserve">Show Me </w:t>
      </w:r>
      <w:proofErr w:type="gramStart"/>
      <w:r w:rsidRPr="002F64B7">
        <w:rPr>
          <w:rFonts w:ascii="Arial" w:hAnsi="Arial" w:cs="Arial"/>
        </w:rPr>
        <w:t>The</w:t>
      </w:r>
      <w:proofErr w:type="gramEnd"/>
      <w:r w:rsidRPr="002F64B7">
        <w:rPr>
          <w:rFonts w:ascii="Arial" w:hAnsi="Arial" w:cs="Arial"/>
        </w:rPr>
        <w:t xml:space="preserve"> Way: The Power of Advising in Community Colleges, CCCSE 2018: </w:t>
      </w:r>
      <w:hyperlink r:id="rId13" w:history="1">
        <w:r w:rsidRPr="002F64B7">
          <w:rPr>
            <w:rStyle w:val="Hyperlink"/>
            <w:rFonts w:ascii="Arial" w:hAnsi="Arial" w:cs="Arial"/>
          </w:rPr>
          <w:t>http://www.ccsse.org/NR2018/Show_Me_The_Way.pdf</w:t>
        </w:r>
      </w:hyperlink>
      <w:r w:rsidRPr="002F64B7">
        <w:rPr>
          <w:rFonts w:ascii="Arial" w:hAnsi="Arial" w:cs="Arial"/>
        </w:rPr>
        <w:t xml:space="preserve">  </w:t>
      </w:r>
    </w:p>
    <w:p w14:paraId="2DEB3B74" w14:textId="2FB4AB32" w:rsidR="00D96C35" w:rsidRDefault="00461215" w:rsidP="000F329F">
      <w:pPr>
        <w:rPr>
          <w:rFonts w:ascii="Arial" w:hAnsi="Arial" w:cs="Arial"/>
          <w:sz w:val="24"/>
          <w:szCs w:val="24"/>
        </w:rPr>
      </w:pPr>
      <w:r w:rsidRPr="000F329F">
        <w:rPr>
          <w:rFonts w:ascii="Arial" w:hAnsi="Arial" w:cs="Arial"/>
          <w:b/>
          <w:sz w:val="24"/>
          <w:szCs w:val="24"/>
        </w:rPr>
        <w:t>Work</w:t>
      </w:r>
      <w:r w:rsidR="000F329F" w:rsidRPr="000F329F">
        <w:rPr>
          <w:rFonts w:ascii="Arial" w:hAnsi="Arial" w:cs="Arial"/>
          <w:b/>
          <w:sz w:val="24"/>
          <w:szCs w:val="24"/>
        </w:rPr>
        <w:t xml:space="preserve"> P</w:t>
      </w:r>
      <w:r w:rsidRPr="000F329F">
        <w:rPr>
          <w:rFonts w:ascii="Arial" w:hAnsi="Arial" w:cs="Arial"/>
          <w:b/>
          <w:sz w:val="24"/>
          <w:szCs w:val="24"/>
        </w:rPr>
        <w:t>lan</w:t>
      </w:r>
      <w:r w:rsidR="000F329F" w:rsidRPr="000F329F">
        <w:rPr>
          <w:rFonts w:ascii="Arial" w:hAnsi="Arial" w:cs="Arial"/>
          <w:b/>
          <w:sz w:val="24"/>
          <w:szCs w:val="24"/>
        </w:rPr>
        <w:t xml:space="preserve"> Suggestion</w:t>
      </w:r>
      <w:r w:rsidRPr="000F329F">
        <w:rPr>
          <w:rFonts w:ascii="Arial" w:hAnsi="Arial" w:cs="Arial"/>
          <w:b/>
          <w:sz w:val="24"/>
          <w:szCs w:val="24"/>
        </w:rPr>
        <w:t xml:space="preserve">: </w:t>
      </w:r>
      <w:r w:rsidR="002F64B7">
        <w:rPr>
          <w:rFonts w:ascii="Arial" w:hAnsi="Arial" w:cs="Arial"/>
        </w:rPr>
        <w:t>A</w:t>
      </w:r>
      <w:r w:rsidR="006C5B95" w:rsidRPr="002F64B7">
        <w:rPr>
          <w:rFonts w:ascii="Arial" w:hAnsi="Arial" w:cs="Arial"/>
        </w:rPr>
        <w:t xml:space="preserve">ll members of the Institute </w:t>
      </w:r>
      <w:r w:rsidR="00D96C35" w:rsidRPr="002F64B7">
        <w:rPr>
          <w:rFonts w:ascii="Arial" w:hAnsi="Arial" w:cs="Arial"/>
        </w:rPr>
        <w:t>t</w:t>
      </w:r>
      <w:r w:rsidR="006C5B95" w:rsidRPr="002F64B7">
        <w:rPr>
          <w:rFonts w:ascii="Arial" w:hAnsi="Arial" w:cs="Arial"/>
        </w:rPr>
        <w:t xml:space="preserve">eam should read these pieces </w:t>
      </w:r>
      <w:r w:rsidR="00D43724" w:rsidRPr="002F64B7">
        <w:rPr>
          <w:rFonts w:ascii="Arial" w:hAnsi="Arial" w:cs="Arial"/>
        </w:rPr>
        <w:t>before day one of Institute #3</w:t>
      </w:r>
      <w:r w:rsidR="009A25D9">
        <w:rPr>
          <w:rFonts w:ascii="Arial" w:hAnsi="Arial" w:cs="Arial"/>
        </w:rPr>
        <w:t>.</w:t>
      </w:r>
    </w:p>
    <w:p w14:paraId="1D544F47" w14:textId="77777777" w:rsidR="00690B77" w:rsidRPr="00690B77" w:rsidRDefault="00690B77" w:rsidP="00690B77">
      <w:pPr>
        <w:spacing w:after="0"/>
        <w:rPr>
          <w:rFonts w:ascii="Arial" w:hAnsi="Arial" w:cs="Arial"/>
        </w:rPr>
      </w:pPr>
    </w:p>
    <w:p w14:paraId="57677F46" w14:textId="041136EA" w:rsidR="000F329F" w:rsidRDefault="002F2C5D" w:rsidP="000F329F">
      <w:pPr>
        <w:pStyle w:val="ListParagraph"/>
        <w:numPr>
          <w:ilvl w:val="1"/>
          <w:numId w:val="1"/>
        </w:numPr>
        <w:rPr>
          <w:rFonts w:ascii="Arial" w:hAnsi="Arial" w:cs="Arial"/>
          <w:b/>
          <w:sz w:val="24"/>
          <w:szCs w:val="24"/>
        </w:rPr>
      </w:pPr>
      <w:r w:rsidRPr="000F329F">
        <w:rPr>
          <w:rFonts w:ascii="Arial" w:hAnsi="Arial" w:cs="Arial"/>
          <w:b/>
          <w:sz w:val="24"/>
          <w:szCs w:val="24"/>
        </w:rPr>
        <w:t>Flowchart Activity</w:t>
      </w:r>
      <w:r w:rsidR="000F329F" w:rsidRPr="000F329F">
        <w:rPr>
          <w:rFonts w:ascii="Arial" w:hAnsi="Arial" w:cs="Arial"/>
          <w:b/>
          <w:sz w:val="24"/>
          <w:szCs w:val="24"/>
        </w:rPr>
        <w:t xml:space="preserve"> </w:t>
      </w:r>
    </w:p>
    <w:p w14:paraId="23745D64" w14:textId="3D14CF51" w:rsidR="004D2BBB" w:rsidRPr="002F64B7" w:rsidRDefault="004D2BBB" w:rsidP="004D2BBB">
      <w:pPr>
        <w:rPr>
          <w:rFonts w:ascii="Arial" w:hAnsi="Arial" w:cs="Arial"/>
          <w:b/>
        </w:rPr>
      </w:pPr>
      <w:r w:rsidRPr="002F64B7">
        <w:rPr>
          <w:rFonts w:ascii="Arial" w:hAnsi="Arial" w:cs="Arial"/>
          <w:b/>
        </w:rPr>
        <w:t xml:space="preserve">The full explanation of the Flowchart Activity can be found </w:t>
      </w:r>
      <w:hyperlink r:id="rId14" w:history="1">
        <w:r w:rsidRPr="00B22D7C">
          <w:rPr>
            <w:rStyle w:val="Hyperlink"/>
            <w:rFonts w:ascii="Arial" w:hAnsi="Arial" w:cs="Arial"/>
            <w:b/>
          </w:rPr>
          <w:t>here</w:t>
        </w:r>
      </w:hyperlink>
      <w:r w:rsidRPr="002F64B7">
        <w:rPr>
          <w:rFonts w:ascii="Arial" w:hAnsi="Arial" w:cs="Arial"/>
          <w:b/>
        </w:rPr>
        <w:t>.</w:t>
      </w:r>
    </w:p>
    <w:p w14:paraId="01054038" w14:textId="2C423823" w:rsidR="002F64B7" w:rsidRPr="002F64B7" w:rsidRDefault="000F329F" w:rsidP="002F64B7">
      <w:pPr>
        <w:rPr>
          <w:rFonts w:ascii="Arial" w:hAnsi="Arial" w:cs="Arial"/>
          <w:b/>
          <w:bCs/>
        </w:rPr>
      </w:pPr>
      <w:r w:rsidRPr="000F329F">
        <w:rPr>
          <w:rFonts w:ascii="Arial" w:hAnsi="Arial" w:cs="Arial"/>
          <w:b/>
          <w:sz w:val="24"/>
          <w:szCs w:val="24"/>
        </w:rPr>
        <w:t>Work Plan Suggestion</w:t>
      </w:r>
      <w:r>
        <w:rPr>
          <w:rFonts w:ascii="Arial" w:hAnsi="Arial" w:cs="Arial"/>
          <w:sz w:val="24"/>
          <w:szCs w:val="24"/>
        </w:rPr>
        <w:t xml:space="preserve">: </w:t>
      </w:r>
      <w:r w:rsidR="004D2BBB" w:rsidRPr="00AB4E6C">
        <w:rPr>
          <w:rFonts w:ascii="Arial" w:hAnsi="Arial" w:cs="Arial"/>
        </w:rPr>
        <w:t>C</w:t>
      </w:r>
      <w:r w:rsidR="004768EB" w:rsidRPr="00AB4E6C">
        <w:rPr>
          <w:rFonts w:ascii="Arial" w:hAnsi="Arial" w:cs="Arial"/>
        </w:rPr>
        <w:t xml:space="preserve">onvene the </w:t>
      </w:r>
      <w:r w:rsidR="00473653">
        <w:rPr>
          <w:rFonts w:ascii="Arial" w:hAnsi="Arial" w:cs="Arial"/>
        </w:rPr>
        <w:t xml:space="preserve">Institute </w:t>
      </w:r>
      <w:r w:rsidR="004768EB" w:rsidRPr="00AB4E6C">
        <w:rPr>
          <w:rFonts w:ascii="Arial" w:hAnsi="Arial" w:cs="Arial"/>
        </w:rPr>
        <w:t xml:space="preserve">team from your college that will be attending </w:t>
      </w:r>
      <w:r w:rsidR="000829DD" w:rsidRPr="00AB4E6C">
        <w:rPr>
          <w:rFonts w:ascii="Arial" w:hAnsi="Arial" w:cs="Arial"/>
        </w:rPr>
        <w:t xml:space="preserve">SUNY Guided </w:t>
      </w:r>
      <w:r w:rsidR="004768EB" w:rsidRPr="00AB4E6C">
        <w:rPr>
          <w:rFonts w:ascii="Arial" w:hAnsi="Arial" w:cs="Arial"/>
        </w:rPr>
        <w:t xml:space="preserve">Pathways </w:t>
      </w:r>
      <w:r w:rsidR="000829DD" w:rsidRPr="00AB4E6C">
        <w:rPr>
          <w:rFonts w:ascii="Arial" w:hAnsi="Arial" w:cs="Arial"/>
        </w:rPr>
        <w:t xml:space="preserve">Cohort II </w:t>
      </w:r>
      <w:r w:rsidR="004768EB" w:rsidRPr="00AB4E6C">
        <w:rPr>
          <w:rFonts w:ascii="Arial" w:hAnsi="Arial" w:cs="Arial"/>
        </w:rPr>
        <w:t xml:space="preserve">Institute #3 </w:t>
      </w:r>
      <w:r w:rsidR="004D2BBB" w:rsidRPr="00AB4E6C">
        <w:rPr>
          <w:rFonts w:ascii="Arial" w:hAnsi="Arial" w:cs="Arial"/>
        </w:rPr>
        <w:t>for 90 minutes to complete the Flowchart Activity</w:t>
      </w:r>
      <w:r w:rsidR="002F64B7" w:rsidRPr="00AB4E6C">
        <w:rPr>
          <w:rFonts w:ascii="Arial" w:hAnsi="Arial" w:cs="Arial"/>
        </w:rPr>
        <w:t xml:space="preserve"> and Part I </w:t>
      </w:r>
      <w:proofErr w:type="gramStart"/>
      <w:r w:rsidR="002F64B7" w:rsidRPr="00AB4E6C">
        <w:rPr>
          <w:rFonts w:ascii="Arial" w:hAnsi="Arial" w:cs="Arial"/>
        </w:rPr>
        <w:t>A</w:t>
      </w:r>
      <w:proofErr w:type="gramEnd"/>
      <w:r w:rsidR="002F64B7" w:rsidRPr="00AB4E6C">
        <w:rPr>
          <w:rFonts w:ascii="Arial" w:hAnsi="Arial" w:cs="Arial"/>
        </w:rPr>
        <w:t xml:space="preserve"> of the </w:t>
      </w:r>
      <w:r w:rsidR="009A25D9">
        <w:rPr>
          <w:rFonts w:ascii="Arial" w:hAnsi="Arial" w:cs="Arial"/>
        </w:rPr>
        <w:t>S</w:t>
      </w:r>
      <w:r w:rsidR="002F64B7" w:rsidRPr="00AB4E6C">
        <w:rPr>
          <w:rFonts w:ascii="Arial" w:hAnsi="Arial" w:cs="Arial"/>
        </w:rPr>
        <w:t>hort-</w:t>
      </w:r>
      <w:r w:rsidR="009A25D9">
        <w:rPr>
          <w:rFonts w:ascii="Arial" w:hAnsi="Arial" w:cs="Arial"/>
        </w:rPr>
        <w:t>T</w:t>
      </w:r>
      <w:r w:rsidR="002F64B7" w:rsidRPr="00AB4E6C">
        <w:rPr>
          <w:rFonts w:ascii="Arial" w:hAnsi="Arial" w:cs="Arial"/>
        </w:rPr>
        <w:t xml:space="preserve">erm </w:t>
      </w:r>
      <w:r w:rsidR="009A25D9">
        <w:rPr>
          <w:rFonts w:ascii="Arial" w:hAnsi="Arial" w:cs="Arial"/>
        </w:rPr>
        <w:t>A</w:t>
      </w:r>
      <w:r w:rsidR="002F64B7" w:rsidRPr="00AB4E6C">
        <w:rPr>
          <w:rFonts w:ascii="Arial" w:hAnsi="Arial" w:cs="Arial"/>
        </w:rPr>
        <w:t xml:space="preserve">ction </w:t>
      </w:r>
      <w:r w:rsidR="009A25D9">
        <w:rPr>
          <w:rFonts w:ascii="Arial" w:hAnsi="Arial" w:cs="Arial"/>
        </w:rPr>
        <w:t>P</w:t>
      </w:r>
      <w:r w:rsidR="002F64B7" w:rsidRPr="00AB4E6C">
        <w:rPr>
          <w:rFonts w:ascii="Arial" w:hAnsi="Arial" w:cs="Arial"/>
        </w:rPr>
        <w:t>lan.</w:t>
      </w:r>
    </w:p>
    <w:p w14:paraId="56DA73D1" w14:textId="2140B571" w:rsidR="002F64B7" w:rsidRDefault="002F64B7" w:rsidP="002F64B7">
      <w:pPr>
        <w:rPr>
          <w:rFonts w:ascii="Arial" w:hAnsi="Arial" w:cs="Arial"/>
          <w:sz w:val="24"/>
          <w:szCs w:val="24"/>
        </w:rPr>
      </w:pPr>
    </w:p>
    <w:p w14:paraId="4A7D767C" w14:textId="77777777" w:rsidR="00AB4E6C" w:rsidRDefault="00AB4E6C" w:rsidP="002F64B7">
      <w:pPr>
        <w:rPr>
          <w:rFonts w:ascii="Arial" w:hAnsi="Arial" w:cs="Arial"/>
          <w:sz w:val="24"/>
          <w:szCs w:val="24"/>
        </w:rPr>
      </w:pPr>
    </w:p>
    <w:p w14:paraId="12219F32" w14:textId="076E81D7" w:rsidR="000829DD" w:rsidRDefault="000829DD" w:rsidP="000829DD">
      <w:pPr>
        <w:pStyle w:val="ListParagraph"/>
        <w:numPr>
          <w:ilvl w:val="1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Student Focus Groups</w:t>
      </w:r>
    </w:p>
    <w:p w14:paraId="3577D0F9" w14:textId="58948282" w:rsidR="00546A67" w:rsidRPr="002F64B7" w:rsidRDefault="00546A67" w:rsidP="00546A67">
      <w:pPr>
        <w:rPr>
          <w:rFonts w:ascii="Arial" w:hAnsi="Arial" w:cs="Arial"/>
        </w:rPr>
      </w:pPr>
      <w:r w:rsidRPr="002F64B7">
        <w:rPr>
          <w:rFonts w:ascii="Arial" w:hAnsi="Arial" w:cs="Arial"/>
        </w:rPr>
        <w:t xml:space="preserve">Review the </w:t>
      </w:r>
      <w:hyperlink r:id="rId15" w:history="1">
        <w:r w:rsidRPr="002F64B7">
          <w:rPr>
            <w:rStyle w:val="Hyperlink"/>
            <w:rFonts w:ascii="Arial" w:hAnsi="Arial" w:cs="Arial"/>
          </w:rPr>
          <w:t>SUNY Guided Pathways December Learning Session: Student Voices</w:t>
        </w:r>
      </w:hyperlink>
      <w:r w:rsidRPr="002F64B7">
        <w:rPr>
          <w:rFonts w:ascii="Arial" w:hAnsi="Arial" w:cs="Arial"/>
        </w:rPr>
        <w:t xml:space="preserve"> as needed.</w:t>
      </w:r>
    </w:p>
    <w:p w14:paraId="7F2F41CF" w14:textId="1308CB67" w:rsidR="00690B77" w:rsidRPr="002F64B7" w:rsidRDefault="00D96C35" w:rsidP="004E692F">
      <w:pPr>
        <w:rPr>
          <w:rFonts w:ascii="Arial" w:hAnsi="Arial" w:cs="Arial"/>
        </w:rPr>
      </w:pPr>
      <w:r w:rsidRPr="002F64B7">
        <w:rPr>
          <w:rFonts w:ascii="Arial" w:hAnsi="Arial" w:cs="Arial"/>
        </w:rPr>
        <w:t xml:space="preserve">Utilizing the </w:t>
      </w:r>
      <w:r w:rsidR="004E692F" w:rsidRPr="002F64B7">
        <w:rPr>
          <w:rFonts w:ascii="Arial" w:hAnsi="Arial" w:cs="Arial"/>
        </w:rPr>
        <w:t>Center for Community College Student Engagement</w:t>
      </w:r>
      <w:r w:rsidRPr="002F64B7">
        <w:rPr>
          <w:rFonts w:ascii="Arial" w:hAnsi="Arial" w:cs="Arial"/>
        </w:rPr>
        <w:t xml:space="preserve">’s </w:t>
      </w:r>
      <w:hyperlink r:id="rId16" w:history="1">
        <w:r w:rsidR="004E692F" w:rsidRPr="002F64B7">
          <w:rPr>
            <w:rStyle w:val="Hyperlink"/>
            <w:rFonts w:ascii="Arial" w:hAnsi="Arial" w:cs="Arial"/>
          </w:rPr>
          <w:t>Focus Group Toolkit</w:t>
        </w:r>
      </w:hyperlink>
      <w:r w:rsidRPr="002F64B7">
        <w:rPr>
          <w:rFonts w:ascii="Arial" w:hAnsi="Arial" w:cs="Arial"/>
        </w:rPr>
        <w:t xml:space="preserve"> </w:t>
      </w:r>
      <w:r w:rsidR="00690B77" w:rsidRPr="002F64B7">
        <w:rPr>
          <w:rFonts w:ascii="Arial" w:hAnsi="Arial" w:cs="Arial"/>
        </w:rPr>
        <w:t xml:space="preserve">and </w:t>
      </w:r>
      <w:hyperlink r:id="rId17" w:history="1">
        <w:r w:rsidR="00690B77" w:rsidRPr="002F64B7">
          <w:rPr>
            <w:rStyle w:val="Hyperlink"/>
            <w:rFonts w:ascii="Arial" w:hAnsi="Arial" w:cs="Arial"/>
          </w:rPr>
          <w:t>Entering Students Focus Group Discussion Guide</w:t>
        </w:r>
      </w:hyperlink>
      <w:r w:rsidR="00690B77" w:rsidRPr="002F64B7">
        <w:rPr>
          <w:rFonts w:ascii="Arial" w:hAnsi="Arial" w:cs="Arial"/>
        </w:rPr>
        <w:t xml:space="preserve"> </w:t>
      </w:r>
      <w:r w:rsidRPr="002F64B7">
        <w:rPr>
          <w:rFonts w:ascii="Arial" w:hAnsi="Arial" w:cs="Arial"/>
        </w:rPr>
        <w:t>plan and implement student focus groups.</w:t>
      </w:r>
      <w:r w:rsidR="004E692F" w:rsidRPr="002F64B7">
        <w:rPr>
          <w:rFonts w:ascii="Arial" w:hAnsi="Arial" w:cs="Arial"/>
        </w:rPr>
        <w:t xml:space="preserve"> </w:t>
      </w:r>
      <w:r w:rsidR="00690B77" w:rsidRPr="002F64B7">
        <w:rPr>
          <w:rFonts w:ascii="Arial" w:hAnsi="Arial" w:cs="Arial"/>
        </w:rPr>
        <w:t xml:space="preserve">Please use the </w:t>
      </w:r>
      <w:hyperlink r:id="rId18" w:history="1">
        <w:r w:rsidR="004E692F" w:rsidRPr="002F64B7">
          <w:rPr>
            <w:rStyle w:val="Hyperlink"/>
            <w:rFonts w:ascii="Arial" w:hAnsi="Arial" w:cs="Arial"/>
          </w:rPr>
          <w:t>Sample Focus Group Report</w:t>
        </w:r>
      </w:hyperlink>
      <w:r w:rsidR="004E692F" w:rsidRPr="002F64B7">
        <w:rPr>
          <w:rFonts w:ascii="Arial" w:hAnsi="Arial" w:cs="Arial"/>
        </w:rPr>
        <w:t xml:space="preserve"> </w:t>
      </w:r>
      <w:r w:rsidR="00690B77" w:rsidRPr="002F64B7">
        <w:rPr>
          <w:rFonts w:ascii="Arial" w:hAnsi="Arial" w:cs="Arial"/>
        </w:rPr>
        <w:t>as a guide in submitting a report for your pre-work.</w:t>
      </w:r>
      <w:r w:rsidR="004D2BBB" w:rsidRPr="002F64B7">
        <w:rPr>
          <w:rFonts w:ascii="Arial" w:hAnsi="Arial" w:cs="Arial"/>
        </w:rPr>
        <w:t xml:space="preserve"> </w:t>
      </w:r>
    </w:p>
    <w:p w14:paraId="2B7570EB" w14:textId="03977355" w:rsidR="004D2BBB" w:rsidRDefault="004D2BBB" w:rsidP="004E692F">
      <w:pPr>
        <w:rPr>
          <w:rFonts w:ascii="Arial" w:hAnsi="Arial" w:cs="Arial"/>
          <w:b/>
          <w:bCs/>
        </w:rPr>
      </w:pPr>
      <w:r w:rsidRPr="002F64B7">
        <w:rPr>
          <w:rFonts w:ascii="Arial" w:hAnsi="Arial" w:cs="Arial"/>
          <w:b/>
          <w:bCs/>
        </w:rPr>
        <w:t>*Please note we are looking for a two-</w:t>
      </w:r>
      <w:r w:rsidR="002F64B7" w:rsidRPr="002F64B7">
        <w:rPr>
          <w:rFonts w:ascii="Arial" w:hAnsi="Arial" w:cs="Arial"/>
          <w:b/>
          <w:bCs/>
        </w:rPr>
        <w:t>three-page</w:t>
      </w:r>
      <w:r w:rsidRPr="002F64B7">
        <w:rPr>
          <w:rFonts w:ascii="Arial" w:hAnsi="Arial" w:cs="Arial"/>
          <w:b/>
          <w:bCs/>
        </w:rPr>
        <w:t xml:space="preserve"> summary report, not </w:t>
      </w:r>
      <w:r w:rsidR="003562D9" w:rsidRPr="002F64B7">
        <w:rPr>
          <w:rFonts w:ascii="Arial" w:hAnsi="Arial" w:cs="Arial"/>
          <w:b/>
          <w:bCs/>
        </w:rPr>
        <w:t>necessarily</w:t>
      </w:r>
      <w:r w:rsidRPr="002F64B7">
        <w:rPr>
          <w:rFonts w:ascii="Arial" w:hAnsi="Arial" w:cs="Arial"/>
          <w:b/>
          <w:bCs/>
        </w:rPr>
        <w:t xml:space="preserve"> as extensive as the </w:t>
      </w:r>
      <w:r w:rsidR="003562D9" w:rsidRPr="002F64B7">
        <w:rPr>
          <w:rFonts w:ascii="Arial" w:hAnsi="Arial" w:cs="Arial"/>
          <w:b/>
          <w:bCs/>
        </w:rPr>
        <w:t>Sample Focus Group Report guide suggests.</w:t>
      </w:r>
    </w:p>
    <w:p w14:paraId="4F564B9D" w14:textId="44FBD41C" w:rsidR="002F64B7" w:rsidRPr="009A25D9" w:rsidRDefault="003B6830" w:rsidP="009A25D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Work Plan Suggestion:</w:t>
      </w:r>
      <w:r w:rsidR="002F64B7">
        <w:rPr>
          <w:rFonts w:ascii="Arial" w:hAnsi="Arial" w:cs="Arial"/>
          <w:b/>
          <w:bCs/>
          <w:sz w:val="24"/>
          <w:szCs w:val="24"/>
        </w:rPr>
        <w:t xml:space="preserve"> </w:t>
      </w:r>
      <w:r w:rsidR="009A25D9">
        <w:rPr>
          <w:rFonts w:ascii="Arial" w:hAnsi="Arial" w:cs="Arial"/>
        </w:rPr>
        <w:t>A</w:t>
      </w:r>
      <w:r w:rsidR="009A25D9" w:rsidRPr="002F64B7">
        <w:rPr>
          <w:rFonts w:ascii="Arial" w:hAnsi="Arial" w:cs="Arial"/>
        </w:rPr>
        <w:t xml:space="preserve">ll members of the Institute team should read </w:t>
      </w:r>
      <w:r w:rsidR="009A25D9">
        <w:rPr>
          <w:rFonts w:ascii="Arial" w:hAnsi="Arial" w:cs="Arial"/>
        </w:rPr>
        <w:t xml:space="preserve">the </w:t>
      </w:r>
      <w:r w:rsidR="00881D20">
        <w:rPr>
          <w:rFonts w:ascii="Arial" w:hAnsi="Arial" w:cs="Arial"/>
        </w:rPr>
        <w:t>Student F</w:t>
      </w:r>
      <w:r w:rsidR="009A25D9">
        <w:rPr>
          <w:rFonts w:ascii="Arial" w:hAnsi="Arial" w:cs="Arial"/>
        </w:rPr>
        <w:t xml:space="preserve">ocus </w:t>
      </w:r>
      <w:r w:rsidR="00881D20">
        <w:rPr>
          <w:rFonts w:ascii="Arial" w:hAnsi="Arial" w:cs="Arial"/>
        </w:rPr>
        <w:t>G</w:t>
      </w:r>
      <w:r w:rsidR="009A25D9">
        <w:rPr>
          <w:rFonts w:ascii="Arial" w:hAnsi="Arial" w:cs="Arial"/>
        </w:rPr>
        <w:t xml:space="preserve">roup </w:t>
      </w:r>
      <w:r w:rsidR="00881D20">
        <w:rPr>
          <w:rFonts w:ascii="Arial" w:hAnsi="Arial" w:cs="Arial"/>
        </w:rPr>
        <w:t>S</w:t>
      </w:r>
      <w:r w:rsidR="009A25D9">
        <w:rPr>
          <w:rFonts w:ascii="Arial" w:hAnsi="Arial" w:cs="Arial"/>
        </w:rPr>
        <w:t xml:space="preserve">ummary </w:t>
      </w:r>
      <w:r w:rsidR="00881D20">
        <w:rPr>
          <w:rFonts w:ascii="Arial" w:hAnsi="Arial" w:cs="Arial"/>
        </w:rPr>
        <w:t>R</w:t>
      </w:r>
      <w:r w:rsidR="009A25D9">
        <w:rPr>
          <w:rFonts w:ascii="Arial" w:hAnsi="Arial" w:cs="Arial"/>
        </w:rPr>
        <w:t>eport</w:t>
      </w:r>
      <w:r w:rsidR="009A25D9" w:rsidRPr="002F64B7">
        <w:rPr>
          <w:rFonts w:ascii="Arial" w:hAnsi="Arial" w:cs="Arial"/>
        </w:rPr>
        <w:t xml:space="preserve"> before day one of Institute #3</w:t>
      </w:r>
      <w:r w:rsidR="009A25D9">
        <w:rPr>
          <w:rFonts w:ascii="Arial" w:hAnsi="Arial" w:cs="Arial"/>
        </w:rPr>
        <w:t>.</w:t>
      </w:r>
    </w:p>
    <w:p w14:paraId="1C571875" w14:textId="77777777" w:rsidR="003B6830" w:rsidRDefault="003B6830" w:rsidP="00690B77">
      <w:pPr>
        <w:spacing w:after="0"/>
        <w:rPr>
          <w:rFonts w:ascii="Arial" w:hAnsi="Arial" w:cs="Arial"/>
          <w:sz w:val="24"/>
          <w:szCs w:val="24"/>
        </w:rPr>
      </w:pPr>
    </w:p>
    <w:p w14:paraId="3D382F4C" w14:textId="7B8CE42E" w:rsidR="000829DD" w:rsidRDefault="000829DD" w:rsidP="000829DD">
      <w:pPr>
        <w:pStyle w:val="ListParagraph"/>
        <w:numPr>
          <w:ilvl w:val="1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0829DD">
        <w:rPr>
          <w:rFonts w:ascii="Arial" w:hAnsi="Arial" w:cs="Arial"/>
          <w:b/>
          <w:bCs/>
          <w:sz w:val="24"/>
          <w:szCs w:val="24"/>
        </w:rPr>
        <w:t>CC</w:t>
      </w:r>
      <w:r w:rsidR="003B6830">
        <w:rPr>
          <w:rFonts w:ascii="Arial" w:hAnsi="Arial" w:cs="Arial"/>
          <w:b/>
          <w:bCs/>
          <w:sz w:val="24"/>
          <w:szCs w:val="24"/>
        </w:rPr>
        <w:t>S</w:t>
      </w:r>
      <w:r w:rsidRPr="000829DD">
        <w:rPr>
          <w:rFonts w:ascii="Arial" w:hAnsi="Arial" w:cs="Arial"/>
          <w:b/>
          <w:bCs/>
          <w:sz w:val="24"/>
          <w:szCs w:val="24"/>
        </w:rPr>
        <w:t xml:space="preserve">SE Data </w:t>
      </w:r>
    </w:p>
    <w:p w14:paraId="3048126C" w14:textId="77777777" w:rsidR="007164A2" w:rsidRPr="002F64B7" w:rsidRDefault="007164A2" w:rsidP="007164A2">
      <w:pPr>
        <w:rPr>
          <w:rFonts w:ascii="Arial" w:hAnsi="Arial" w:cs="Arial"/>
        </w:rPr>
      </w:pPr>
      <w:r w:rsidRPr="002F64B7">
        <w:rPr>
          <w:rFonts w:ascii="Arial" w:hAnsi="Arial" w:cs="Arial"/>
        </w:rPr>
        <w:t xml:space="preserve">Review your most recent results of the Community College Survey of Student Engagement (CCSSE). The 2017 sample CCSSE iteration can be found </w:t>
      </w:r>
      <w:hyperlink r:id="rId19" w:history="1">
        <w:r w:rsidRPr="002F64B7">
          <w:rPr>
            <w:rStyle w:val="Hyperlink"/>
            <w:rFonts w:ascii="Arial" w:hAnsi="Arial" w:cs="Arial"/>
          </w:rPr>
          <w:t>here</w:t>
        </w:r>
      </w:hyperlink>
      <w:r w:rsidRPr="002F64B7">
        <w:rPr>
          <w:rFonts w:ascii="Arial" w:hAnsi="Arial" w:cs="Arial"/>
        </w:rPr>
        <w:t xml:space="preserve">. Focus on the survey questions (1, 2, 8, 9, 11-18, 20, 26, 35, &amp; 36) that capture the onboarding student experience. </w:t>
      </w:r>
    </w:p>
    <w:p w14:paraId="57F78A88" w14:textId="382A3440" w:rsidR="007164A2" w:rsidRPr="002F64B7" w:rsidRDefault="007164A2" w:rsidP="007164A2">
      <w:pPr>
        <w:rPr>
          <w:rFonts w:ascii="Arial" w:hAnsi="Arial" w:cs="Arial"/>
          <w:b/>
          <w:bCs/>
        </w:rPr>
      </w:pPr>
      <w:r w:rsidRPr="002F64B7">
        <w:rPr>
          <w:rFonts w:ascii="Arial" w:hAnsi="Arial" w:cs="Arial"/>
          <w:b/>
          <w:bCs/>
        </w:rPr>
        <w:t xml:space="preserve">After reviewing your student responses, please complete Part II A of the </w:t>
      </w:r>
      <w:r w:rsidR="009A25D9">
        <w:rPr>
          <w:rFonts w:ascii="Arial" w:hAnsi="Arial" w:cs="Arial"/>
          <w:b/>
          <w:bCs/>
        </w:rPr>
        <w:t>S</w:t>
      </w:r>
      <w:r w:rsidRPr="002F64B7">
        <w:rPr>
          <w:rFonts w:ascii="Arial" w:hAnsi="Arial" w:cs="Arial"/>
          <w:b/>
          <w:bCs/>
        </w:rPr>
        <w:t>hort-</w:t>
      </w:r>
      <w:r w:rsidR="009A25D9">
        <w:rPr>
          <w:rFonts w:ascii="Arial" w:hAnsi="Arial" w:cs="Arial"/>
          <w:b/>
          <w:bCs/>
        </w:rPr>
        <w:t>T</w:t>
      </w:r>
      <w:r w:rsidRPr="002F64B7">
        <w:rPr>
          <w:rFonts w:ascii="Arial" w:hAnsi="Arial" w:cs="Arial"/>
          <w:b/>
          <w:bCs/>
        </w:rPr>
        <w:t xml:space="preserve">erm </w:t>
      </w:r>
      <w:r w:rsidR="009A25D9">
        <w:rPr>
          <w:rFonts w:ascii="Arial" w:hAnsi="Arial" w:cs="Arial"/>
          <w:b/>
          <w:bCs/>
        </w:rPr>
        <w:t>A</w:t>
      </w:r>
      <w:r w:rsidRPr="002F64B7">
        <w:rPr>
          <w:rFonts w:ascii="Arial" w:hAnsi="Arial" w:cs="Arial"/>
          <w:b/>
          <w:bCs/>
        </w:rPr>
        <w:t xml:space="preserve">ction </w:t>
      </w:r>
      <w:r w:rsidR="009A25D9">
        <w:rPr>
          <w:rFonts w:ascii="Arial" w:hAnsi="Arial" w:cs="Arial"/>
          <w:b/>
          <w:bCs/>
        </w:rPr>
        <w:t>P</w:t>
      </w:r>
      <w:r w:rsidRPr="002F64B7">
        <w:rPr>
          <w:rFonts w:ascii="Arial" w:hAnsi="Arial" w:cs="Arial"/>
          <w:b/>
          <w:bCs/>
        </w:rPr>
        <w:t>lan.</w:t>
      </w:r>
    </w:p>
    <w:p w14:paraId="4E8A6051" w14:textId="77777777" w:rsidR="007164A2" w:rsidRPr="002F64B7" w:rsidRDefault="007164A2" w:rsidP="007164A2">
      <w:pPr>
        <w:rPr>
          <w:rFonts w:ascii="Arial" w:hAnsi="Arial" w:cs="Arial"/>
        </w:rPr>
      </w:pPr>
      <w:r w:rsidRPr="002F64B7">
        <w:rPr>
          <w:rFonts w:ascii="Arial" w:hAnsi="Arial" w:cs="Arial"/>
        </w:rPr>
        <w:t>**If your institution does not participate in CCSSE (or has not since prior to 2017), please use any other means through which your college collects student assessment of on-boarding/intake experiences (SUNY SOS, in-house student opinion survey, event evaluation, etc.)</w:t>
      </w:r>
    </w:p>
    <w:p w14:paraId="646A92E4" w14:textId="791F655D" w:rsidR="004D2BBB" w:rsidRDefault="003B6830" w:rsidP="002F64B7">
      <w:pPr>
        <w:rPr>
          <w:rFonts w:ascii="Arial" w:hAnsi="Arial" w:cs="Arial"/>
          <w:sz w:val="24"/>
          <w:szCs w:val="24"/>
        </w:rPr>
      </w:pPr>
      <w:r w:rsidRPr="000829DD">
        <w:rPr>
          <w:rFonts w:ascii="Arial" w:hAnsi="Arial" w:cs="Arial"/>
          <w:b/>
          <w:bCs/>
          <w:sz w:val="24"/>
          <w:szCs w:val="24"/>
        </w:rPr>
        <w:t>Work Plan Suggestion</w:t>
      </w:r>
      <w:r w:rsidRPr="002F64B7">
        <w:rPr>
          <w:rFonts w:ascii="Arial" w:hAnsi="Arial" w:cs="Arial"/>
          <w:b/>
          <w:bCs/>
        </w:rPr>
        <w:t>:</w:t>
      </w:r>
      <w:r w:rsidRPr="002F64B7">
        <w:rPr>
          <w:rFonts w:ascii="Arial" w:hAnsi="Arial" w:cs="Arial"/>
        </w:rPr>
        <w:t xml:space="preserve"> </w:t>
      </w:r>
      <w:r w:rsidR="00881D20">
        <w:rPr>
          <w:rFonts w:ascii="Arial" w:hAnsi="Arial" w:cs="Arial"/>
        </w:rPr>
        <w:t xml:space="preserve">Once the institute </w:t>
      </w:r>
      <w:r w:rsidR="00881D20" w:rsidRPr="002F64B7">
        <w:rPr>
          <w:rFonts w:ascii="Arial" w:hAnsi="Arial" w:cs="Arial"/>
        </w:rPr>
        <w:t xml:space="preserve">team from your college that will be attending SUNY Guided Pathways Cohort II Institute #3 </w:t>
      </w:r>
      <w:r w:rsidR="00881D20">
        <w:rPr>
          <w:rFonts w:ascii="Arial" w:hAnsi="Arial" w:cs="Arial"/>
        </w:rPr>
        <w:t>has had a chance to review the CCSSE data, c</w:t>
      </w:r>
      <w:r w:rsidRPr="002F64B7">
        <w:rPr>
          <w:rFonts w:ascii="Arial" w:hAnsi="Arial" w:cs="Arial"/>
        </w:rPr>
        <w:t xml:space="preserve">onvene the </w:t>
      </w:r>
      <w:r w:rsidR="00881D20">
        <w:rPr>
          <w:rFonts w:ascii="Arial" w:hAnsi="Arial" w:cs="Arial"/>
        </w:rPr>
        <w:t xml:space="preserve">institute team </w:t>
      </w:r>
      <w:r w:rsidRPr="002F64B7">
        <w:rPr>
          <w:rFonts w:ascii="Arial" w:hAnsi="Arial" w:cs="Arial"/>
        </w:rPr>
        <w:t xml:space="preserve">for 30 minutes to complete </w:t>
      </w:r>
      <w:r w:rsidR="00881D20">
        <w:rPr>
          <w:rFonts w:ascii="Arial" w:hAnsi="Arial" w:cs="Arial"/>
        </w:rPr>
        <w:t>Part II A</w:t>
      </w:r>
      <w:r w:rsidRPr="002F64B7">
        <w:rPr>
          <w:rFonts w:ascii="Arial" w:hAnsi="Arial" w:cs="Arial"/>
        </w:rPr>
        <w:t xml:space="preserve"> of the </w:t>
      </w:r>
      <w:r w:rsidR="009A25D9">
        <w:rPr>
          <w:rFonts w:ascii="Arial" w:hAnsi="Arial" w:cs="Arial"/>
        </w:rPr>
        <w:t>S</w:t>
      </w:r>
      <w:r w:rsidRPr="002F64B7">
        <w:rPr>
          <w:rFonts w:ascii="Arial" w:hAnsi="Arial" w:cs="Arial"/>
        </w:rPr>
        <w:t>hort-</w:t>
      </w:r>
      <w:r w:rsidR="009A25D9">
        <w:rPr>
          <w:rFonts w:ascii="Arial" w:hAnsi="Arial" w:cs="Arial"/>
        </w:rPr>
        <w:t>T</w:t>
      </w:r>
      <w:r w:rsidRPr="002F64B7">
        <w:rPr>
          <w:rFonts w:ascii="Arial" w:hAnsi="Arial" w:cs="Arial"/>
        </w:rPr>
        <w:t xml:space="preserve">erm </w:t>
      </w:r>
      <w:r w:rsidR="009A25D9">
        <w:rPr>
          <w:rFonts w:ascii="Arial" w:hAnsi="Arial" w:cs="Arial"/>
        </w:rPr>
        <w:t>A</w:t>
      </w:r>
      <w:r w:rsidRPr="002F64B7">
        <w:rPr>
          <w:rFonts w:ascii="Arial" w:hAnsi="Arial" w:cs="Arial"/>
        </w:rPr>
        <w:t xml:space="preserve">ction </w:t>
      </w:r>
      <w:r w:rsidR="009A25D9">
        <w:rPr>
          <w:rFonts w:ascii="Arial" w:hAnsi="Arial" w:cs="Arial"/>
        </w:rPr>
        <w:t>P</w:t>
      </w:r>
      <w:r w:rsidRPr="002F64B7">
        <w:rPr>
          <w:rFonts w:ascii="Arial" w:hAnsi="Arial" w:cs="Arial"/>
        </w:rPr>
        <w:t>lan.</w:t>
      </w:r>
    </w:p>
    <w:p w14:paraId="5491115B" w14:textId="77777777" w:rsidR="002F64B7" w:rsidRPr="002F64B7" w:rsidRDefault="002F64B7" w:rsidP="002F64B7">
      <w:pPr>
        <w:rPr>
          <w:rFonts w:ascii="Arial" w:hAnsi="Arial" w:cs="Arial"/>
          <w:sz w:val="24"/>
          <w:szCs w:val="24"/>
        </w:rPr>
      </w:pPr>
    </w:p>
    <w:p w14:paraId="2C3C2E43" w14:textId="0D7CF0CF" w:rsidR="0054678B" w:rsidRDefault="0054678B" w:rsidP="0054678B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Submit the </w:t>
      </w:r>
      <w:r w:rsidR="009A25D9">
        <w:rPr>
          <w:rFonts w:ascii="Arial" w:hAnsi="Arial" w:cs="Arial"/>
          <w:b/>
          <w:bCs/>
        </w:rPr>
        <w:t>F</w:t>
      </w:r>
      <w:r w:rsidR="00546A67">
        <w:rPr>
          <w:rFonts w:ascii="Arial" w:hAnsi="Arial" w:cs="Arial"/>
          <w:b/>
          <w:bCs/>
        </w:rPr>
        <w:t>lowcha</w:t>
      </w:r>
      <w:r w:rsidR="00D96C35">
        <w:rPr>
          <w:rFonts w:ascii="Arial" w:hAnsi="Arial" w:cs="Arial"/>
          <w:b/>
          <w:bCs/>
        </w:rPr>
        <w:t xml:space="preserve">rt, </w:t>
      </w:r>
      <w:r w:rsidR="009A25D9">
        <w:rPr>
          <w:rFonts w:ascii="Arial" w:hAnsi="Arial" w:cs="Arial"/>
          <w:b/>
          <w:bCs/>
        </w:rPr>
        <w:t>S</w:t>
      </w:r>
      <w:r w:rsidR="00D96C35">
        <w:rPr>
          <w:rFonts w:ascii="Arial" w:hAnsi="Arial" w:cs="Arial"/>
          <w:b/>
          <w:bCs/>
        </w:rPr>
        <w:t xml:space="preserve">tudent </w:t>
      </w:r>
      <w:r w:rsidR="009A25D9">
        <w:rPr>
          <w:rFonts w:ascii="Arial" w:hAnsi="Arial" w:cs="Arial"/>
          <w:b/>
          <w:bCs/>
        </w:rPr>
        <w:t>F</w:t>
      </w:r>
      <w:r w:rsidR="00D96C35">
        <w:rPr>
          <w:rFonts w:ascii="Arial" w:hAnsi="Arial" w:cs="Arial"/>
          <w:b/>
          <w:bCs/>
        </w:rPr>
        <w:t xml:space="preserve">ocus </w:t>
      </w:r>
      <w:r w:rsidR="009A25D9">
        <w:rPr>
          <w:rFonts w:ascii="Arial" w:hAnsi="Arial" w:cs="Arial"/>
          <w:b/>
          <w:bCs/>
        </w:rPr>
        <w:t>G</w:t>
      </w:r>
      <w:r w:rsidR="00D96C35">
        <w:rPr>
          <w:rFonts w:ascii="Arial" w:hAnsi="Arial" w:cs="Arial"/>
          <w:b/>
          <w:bCs/>
        </w:rPr>
        <w:t xml:space="preserve">roup </w:t>
      </w:r>
      <w:r w:rsidR="00881D20">
        <w:rPr>
          <w:rFonts w:ascii="Arial" w:hAnsi="Arial" w:cs="Arial"/>
          <w:b/>
          <w:bCs/>
        </w:rPr>
        <w:t xml:space="preserve">Summary </w:t>
      </w:r>
      <w:r w:rsidR="009A25D9">
        <w:rPr>
          <w:rFonts w:ascii="Arial" w:hAnsi="Arial" w:cs="Arial"/>
          <w:b/>
          <w:bCs/>
        </w:rPr>
        <w:t>R</w:t>
      </w:r>
      <w:r w:rsidR="00D96C35">
        <w:rPr>
          <w:rFonts w:ascii="Arial" w:hAnsi="Arial" w:cs="Arial"/>
          <w:b/>
          <w:bCs/>
        </w:rPr>
        <w:t xml:space="preserve">eport, and </w:t>
      </w:r>
      <w:r w:rsidR="009A25D9">
        <w:rPr>
          <w:rFonts w:ascii="Arial" w:hAnsi="Arial" w:cs="Arial"/>
          <w:b/>
          <w:bCs/>
        </w:rPr>
        <w:t>S</w:t>
      </w:r>
      <w:r w:rsidR="00D96C35">
        <w:rPr>
          <w:rFonts w:ascii="Arial" w:hAnsi="Arial" w:cs="Arial"/>
          <w:b/>
          <w:bCs/>
        </w:rPr>
        <w:t>hort-</w:t>
      </w:r>
      <w:r w:rsidR="009A25D9">
        <w:rPr>
          <w:rFonts w:ascii="Arial" w:hAnsi="Arial" w:cs="Arial"/>
          <w:b/>
          <w:bCs/>
        </w:rPr>
        <w:t>T</w:t>
      </w:r>
      <w:r w:rsidR="00D96C35">
        <w:rPr>
          <w:rFonts w:ascii="Arial" w:hAnsi="Arial" w:cs="Arial"/>
          <w:b/>
          <w:bCs/>
        </w:rPr>
        <w:t xml:space="preserve">erm </w:t>
      </w:r>
      <w:r w:rsidR="009A25D9">
        <w:rPr>
          <w:rFonts w:ascii="Arial" w:hAnsi="Arial" w:cs="Arial"/>
          <w:b/>
          <w:bCs/>
        </w:rPr>
        <w:t>A</w:t>
      </w:r>
      <w:r w:rsidR="00D96C35">
        <w:rPr>
          <w:rFonts w:ascii="Arial" w:hAnsi="Arial" w:cs="Arial"/>
          <w:b/>
          <w:bCs/>
        </w:rPr>
        <w:t xml:space="preserve">ction </w:t>
      </w:r>
      <w:r w:rsidR="009A25D9">
        <w:rPr>
          <w:rFonts w:ascii="Arial" w:hAnsi="Arial" w:cs="Arial"/>
          <w:b/>
          <w:bCs/>
        </w:rPr>
        <w:t>P</w:t>
      </w:r>
      <w:r w:rsidR="00D96C35">
        <w:rPr>
          <w:rFonts w:ascii="Arial" w:hAnsi="Arial" w:cs="Arial"/>
          <w:b/>
          <w:bCs/>
        </w:rPr>
        <w:t xml:space="preserve">lan (Part </w:t>
      </w:r>
      <w:r w:rsidR="002F64B7">
        <w:rPr>
          <w:rFonts w:ascii="Arial" w:hAnsi="Arial" w:cs="Arial"/>
          <w:b/>
          <w:bCs/>
        </w:rPr>
        <w:t>I</w:t>
      </w:r>
      <w:r w:rsidR="00D96C35">
        <w:rPr>
          <w:rFonts w:ascii="Arial" w:hAnsi="Arial" w:cs="Arial"/>
          <w:b/>
          <w:bCs/>
        </w:rPr>
        <w:t xml:space="preserve"> </w:t>
      </w:r>
      <w:proofErr w:type="gramStart"/>
      <w:r w:rsidR="00D96C35">
        <w:rPr>
          <w:rFonts w:ascii="Arial" w:hAnsi="Arial" w:cs="Arial"/>
          <w:b/>
          <w:bCs/>
        </w:rPr>
        <w:t>A</w:t>
      </w:r>
      <w:proofErr w:type="gramEnd"/>
      <w:r w:rsidR="00D96C35">
        <w:rPr>
          <w:rFonts w:ascii="Arial" w:hAnsi="Arial" w:cs="Arial"/>
          <w:b/>
          <w:bCs/>
        </w:rPr>
        <w:t xml:space="preserve"> and Part II A completed)</w:t>
      </w:r>
      <w:r>
        <w:rPr>
          <w:rFonts w:ascii="Arial" w:hAnsi="Arial" w:cs="Arial"/>
          <w:b/>
          <w:bCs/>
        </w:rPr>
        <w:t xml:space="preserve"> to Renee Dimino by end of the day on </w:t>
      </w:r>
      <w:r w:rsidR="00546A67" w:rsidRPr="004D2BBB">
        <w:rPr>
          <w:rFonts w:ascii="Arial" w:hAnsi="Arial" w:cs="Arial"/>
          <w:b/>
          <w:bCs/>
          <w:sz w:val="28"/>
          <w:szCs w:val="28"/>
        </w:rPr>
        <w:t>April 9, 2021</w:t>
      </w:r>
      <w:r w:rsidR="004D2BBB" w:rsidRPr="004D2BBB">
        <w:rPr>
          <w:rFonts w:ascii="Arial" w:hAnsi="Arial" w:cs="Arial"/>
          <w:b/>
          <w:bCs/>
          <w:sz w:val="28"/>
          <w:szCs w:val="28"/>
        </w:rPr>
        <w:t>.</w:t>
      </w:r>
    </w:p>
    <w:p w14:paraId="1BC78666" w14:textId="77777777" w:rsidR="0054678B" w:rsidRDefault="0054678B" w:rsidP="0054678B">
      <w:pPr>
        <w:spacing w:after="0"/>
        <w:rPr>
          <w:rFonts w:ascii="Arial" w:hAnsi="Arial" w:cs="Arial"/>
          <w:b/>
          <w:bCs/>
        </w:rPr>
      </w:pPr>
    </w:p>
    <w:p w14:paraId="507BCA86" w14:textId="4AB18DFD" w:rsidR="0054678B" w:rsidRDefault="0054678B" w:rsidP="0054678B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If there are any questions about the submission of any Institute #</w:t>
      </w:r>
      <w:r w:rsidR="00CC2F27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 xml:space="preserve"> work, please contact Renee Dimino (</w:t>
      </w:r>
      <w:hyperlink r:id="rId20" w:history="1">
        <w:r>
          <w:rPr>
            <w:rStyle w:val="Hyperlink"/>
            <w:rFonts w:ascii="Arial" w:hAnsi="Arial" w:cs="Arial"/>
            <w:b/>
            <w:bCs/>
          </w:rPr>
          <w:t>rdimino@monroecc.edu</w:t>
        </w:r>
      </w:hyperlink>
      <w:r>
        <w:rPr>
          <w:rFonts w:ascii="Arial" w:hAnsi="Arial" w:cs="Arial"/>
          <w:b/>
          <w:bCs/>
        </w:rPr>
        <w:t xml:space="preserve">). </w:t>
      </w:r>
    </w:p>
    <w:p w14:paraId="743396D6" w14:textId="77777777" w:rsidR="0054678B" w:rsidRDefault="0054678B" w:rsidP="0054678B">
      <w:pPr>
        <w:spacing w:after="0"/>
        <w:rPr>
          <w:rFonts w:ascii="Arial" w:hAnsi="Arial" w:cs="Arial"/>
          <w:b/>
          <w:bCs/>
        </w:rPr>
      </w:pPr>
    </w:p>
    <w:p w14:paraId="3108A6C8" w14:textId="4A3742FF" w:rsidR="00461215" w:rsidRDefault="0054678B" w:rsidP="00AB4E6C">
      <w:pPr>
        <w:spacing w:after="0"/>
      </w:pPr>
      <w:r>
        <w:rPr>
          <w:rFonts w:ascii="Arial" w:hAnsi="Arial" w:cs="Arial"/>
          <w:b/>
          <w:bCs/>
        </w:rPr>
        <w:t xml:space="preserve">Please join us for a webinar on </w:t>
      </w:r>
      <w:r w:rsidR="00CC2F27">
        <w:rPr>
          <w:rFonts w:ascii="Arial" w:hAnsi="Arial" w:cs="Arial"/>
          <w:b/>
          <w:bCs/>
        </w:rPr>
        <w:t>February 11</w:t>
      </w:r>
      <w:r>
        <w:rPr>
          <w:rFonts w:ascii="Arial" w:hAnsi="Arial" w:cs="Arial"/>
          <w:b/>
          <w:bCs/>
        </w:rPr>
        <w:t xml:space="preserve"> (see invitation for Zoom link) and bring any questions about pre-work. We will also give updates for Institute #</w:t>
      </w:r>
      <w:r w:rsidR="00CC2F27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 xml:space="preserve">. </w:t>
      </w:r>
    </w:p>
    <w:sectPr w:rsidR="00461215">
      <w:headerReference w:type="default" r:id="rId2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DB1934" w14:textId="77777777" w:rsidR="002F6C88" w:rsidRDefault="002F6C88" w:rsidP="00D12F0D">
      <w:pPr>
        <w:spacing w:after="0" w:line="240" w:lineRule="auto"/>
      </w:pPr>
      <w:r>
        <w:separator/>
      </w:r>
    </w:p>
  </w:endnote>
  <w:endnote w:type="continuationSeparator" w:id="0">
    <w:p w14:paraId="7AD2743B" w14:textId="77777777" w:rsidR="002F6C88" w:rsidRDefault="002F6C88" w:rsidP="00D12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7873BC" w14:textId="77777777" w:rsidR="002F6C88" w:rsidRDefault="002F6C88" w:rsidP="00D12F0D">
      <w:pPr>
        <w:spacing w:after="0" w:line="240" w:lineRule="auto"/>
      </w:pPr>
      <w:r>
        <w:separator/>
      </w:r>
    </w:p>
  </w:footnote>
  <w:footnote w:type="continuationSeparator" w:id="0">
    <w:p w14:paraId="6652D00A" w14:textId="77777777" w:rsidR="002F6C88" w:rsidRDefault="002F6C88" w:rsidP="00D12F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991CDC" w14:textId="77777777" w:rsidR="00D12F0D" w:rsidRDefault="00D12F0D">
    <w:pPr>
      <w:pStyle w:val="Header"/>
    </w:pPr>
    <w:r w:rsidRPr="00894F03">
      <w:rPr>
        <w:rFonts w:ascii="Arial" w:hAnsi="Arial" w:cs="Arial"/>
        <w:b/>
        <w:noProof/>
      </w:rPr>
      <w:drawing>
        <wp:inline distT="0" distB="0" distL="0" distR="0" wp14:anchorId="5658A744" wp14:editId="2215BC4A">
          <wp:extent cx="2038350" cy="828675"/>
          <wp:effectExtent l="0" t="0" r="0" b="9525"/>
          <wp:docPr id="3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8350" cy="828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FF514FE" w14:textId="77777777" w:rsidR="00D12F0D" w:rsidRDefault="00D12F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D05C1F"/>
    <w:multiLevelType w:val="hybridMultilevel"/>
    <w:tmpl w:val="12848DF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6EE4B512">
      <w:start w:val="1"/>
      <w:numFmt w:val="lowerLetter"/>
      <w:lvlText w:val="%2)"/>
      <w:lvlJc w:val="left"/>
      <w:pPr>
        <w:ind w:left="360" w:hanging="360"/>
      </w:pPr>
      <w:rPr>
        <w:rFonts w:ascii="Arial" w:eastAsiaTheme="minorHAnsi" w:hAnsi="Arial" w:cs="Arial" w:hint="default"/>
        <w:b/>
        <w:bCs/>
      </w:rPr>
    </w:lvl>
    <w:lvl w:ilvl="2" w:tplc="0409001B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185FDA"/>
    <w:multiLevelType w:val="hybridMultilevel"/>
    <w:tmpl w:val="D04A4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1717DB"/>
    <w:multiLevelType w:val="hybridMultilevel"/>
    <w:tmpl w:val="EFDED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A00380"/>
    <w:multiLevelType w:val="hybridMultilevel"/>
    <w:tmpl w:val="E9063F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F0D"/>
    <w:rsid w:val="000653A5"/>
    <w:rsid w:val="000829DD"/>
    <w:rsid w:val="000913E8"/>
    <w:rsid w:val="000A783D"/>
    <w:rsid w:val="000F329F"/>
    <w:rsid w:val="001171F7"/>
    <w:rsid w:val="001772B4"/>
    <w:rsid w:val="00295E9C"/>
    <w:rsid w:val="002F2C5D"/>
    <w:rsid w:val="002F64B7"/>
    <w:rsid w:val="002F6C88"/>
    <w:rsid w:val="003562D9"/>
    <w:rsid w:val="003B6830"/>
    <w:rsid w:val="00461215"/>
    <w:rsid w:val="00473653"/>
    <w:rsid w:val="004768EB"/>
    <w:rsid w:val="004D2BBB"/>
    <w:rsid w:val="004E692F"/>
    <w:rsid w:val="0054678B"/>
    <w:rsid w:val="00546A67"/>
    <w:rsid w:val="00573639"/>
    <w:rsid w:val="005A138C"/>
    <w:rsid w:val="005B4ABC"/>
    <w:rsid w:val="00637E65"/>
    <w:rsid w:val="00690B77"/>
    <w:rsid w:val="006C5B95"/>
    <w:rsid w:val="007164A2"/>
    <w:rsid w:val="007D2A33"/>
    <w:rsid w:val="00803C26"/>
    <w:rsid w:val="008163DE"/>
    <w:rsid w:val="00852141"/>
    <w:rsid w:val="00881D20"/>
    <w:rsid w:val="009A25D9"/>
    <w:rsid w:val="009B6CA9"/>
    <w:rsid w:val="00A15CBF"/>
    <w:rsid w:val="00AB4E6C"/>
    <w:rsid w:val="00B22D7C"/>
    <w:rsid w:val="00C002D1"/>
    <w:rsid w:val="00CC2F27"/>
    <w:rsid w:val="00CF2C94"/>
    <w:rsid w:val="00D12F0D"/>
    <w:rsid w:val="00D43724"/>
    <w:rsid w:val="00D44536"/>
    <w:rsid w:val="00D96C35"/>
    <w:rsid w:val="00E53C8C"/>
    <w:rsid w:val="00EA3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5DF02C"/>
  <w15:chartTrackingRefBased/>
  <w15:docId w15:val="{D0A58DAB-E8DC-49EF-A320-AF949BF2A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2F0D"/>
    <w:pPr>
      <w:widowControl w:val="0"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2F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2F0D"/>
  </w:style>
  <w:style w:type="paragraph" w:styleId="Footer">
    <w:name w:val="footer"/>
    <w:basedOn w:val="Normal"/>
    <w:link w:val="FooterChar"/>
    <w:uiPriority w:val="99"/>
    <w:unhideWhenUsed/>
    <w:rsid w:val="00D12F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2F0D"/>
  </w:style>
  <w:style w:type="paragraph" w:styleId="ListParagraph">
    <w:name w:val="List Paragraph"/>
    <w:basedOn w:val="Normal"/>
    <w:uiPriority w:val="34"/>
    <w:qFormat/>
    <w:rsid w:val="00D12F0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95E9C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0653A5"/>
    <w:pPr>
      <w:spacing w:after="0" w:line="240" w:lineRule="auto"/>
    </w:pPr>
    <w:rPr>
      <w:rFonts w:ascii="Calibri" w:hAnsi="Calibri"/>
    </w:rPr>
  </w:style>
  <w:style w:type="table" w:styleId="TableGrid">
    <w:name w:val="Table Grid"/>
    <w:basedOn w:val="TableNormal"/>
    <w:uiPriority w:val="39"/>
    <w:rsid w:val="000653A5"/>
    <w:pPr>
      <w:spacing w:after="0" w:line="240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546A6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90B7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064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cii-improve.com/advancing-equity-through-pathways/" TargetMode="External"/><Relationship Id="rId13" Type="http://schemas.openxmlformats.org/officeDocument/2006/relationships/hyperlink" Target="http://www.ccsse.org/NR2018/Show_Me_The_Way.pdf" TargetMode="External"/><Relationship Id="rId18" Type="http://schemas.openxmlformats.org/officeDocument/2006/relationships/hyperlink" Target="https://cccse.org/sites/default/files/Sample_Report.docx" TargetMode="Externa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s://ccrc.tc.columbia.edu/media/k2/attachments/redesigning-community-college-onboarding-guided-pathways.pdf" TargetMode="External"/><Relationship Id="rId12" Type="http://schemas.openxmlformats.org/officeDocument/2006/relationships/hyperlink" Target="http://ncii-improve.com/wp-content/uploads/2020/06/CAGP-Equity-Guide-10-Final-June-2020-v4.pdf" TargetMode="External"/><Relationship Id="rId17" Type="http://schemas.openxmlformats.org/officeDocument/2006/relationships/hyperlink" Target="https://cccse.org/sites/default/files/FG_Discussion_Guide_Entering_Students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cccse.org/publications-resources/focus-group-toolkit" TargetMode="External"/><Relationship Id="rId20" Type="http://schemas.openxmlformats.org/officeDocument/2006/relationships/hyperlink" Target="mailto:rdimino@monroecc.ed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ncii-improve.com/wp-content/uploads/2020/06/CAGP-Equity-Guide-7-Final-June-2020-v4.pdf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courses.lumenlearning.com/guidedpathwaysteamfacilitators/chapter/697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ncii-improve.com/wp-content/uploads/2020/06/CAGP-Equity-Guide-6-Final-June-2020-v4.pdf" TargetMode="External"/><Relationship Id="rId19" Type="http://schemas.openxmlformats.org/officeDocument/2006/relationships/hyperlink" Target="https://ccsse.org/refresh/CCSSE_Refresh_Sample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cii-improve.com/wp-content/uploads/2020/06/CAGP-Equity-Guide-5-Final-June-2020-v4.pdf" TargetMode="External"/><Relationship Id="rId14" Type="http://schemas.openxmlformats.org/officeDocument/2006/relationships/hyperlink" Target="https://courses.lumenlearning.com/guidedpathwaysteamfacilitators/chapter/institute-3-pre-work/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1</Pages>
  <Words>738</Words>
  <Characters>4211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Wilkie, Jessica</dc:creator>
  <cp:keywords/>
  <dc:description/>
  <cp:lastModifiedBy>Dimino, Renee (Academic Foundations)</cp:lastModifiedBy>
  <cp:revision>13</cp:revision>
  <dcterms:created xsi:type="dcterms:W3CDTF">2021-01-25T17:31:00Z</dcterms:created>
  <dcterms:modified xsi:type="dcterms:W3CDTF">2021-02-02T13:40:00Z</dcterms:modified>
</cp:coreProperties>
</file>