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3BF39" w14:textId="77777777" w:rsidR="00B24062" w:rsidRDefault="00B24062" w:rsidP="00B24062">
      <w:pPr>
        <w:pStyle w:val="Heading1"/>
        <w:ind w:left="1386"/>
      </w:pPr>
      <w:r>
        <w:t>PHIL 198: Social and Political Philosophy of the American Inner City</w:t>
      </w:r>
    </w:p>
    <w:p w14:paraId="5F5BAC32" w14:textId="77777777" w:rsidR="00B24062" w:rsidRDefault="00B24062" w:rsidP="00B24062">
      <w:pPr>
        <w:pStyle w:val="BodyText"/>
        <w:rPr>
          <w:b/>
          <w:sz w:val="26"/>
        </w:rPr>
      </w:pPr>
    </w:p>
    <w:p w14:paraId="5AE9E6BC" w14:textId="77777777" w:rsidR="00B24062" w:rsidRDefault="00B24062" w:rsidP="00B24062">
      <w:pPr>
        <w:pStyle w:val="BodyText"/>
        <w:rPr>
          <w:b/>
          <w:sz w:val="22"/>
        </w:rPr>
      </w:pPr>
    </w:p>
    <w:p w14:paraId="5A459BB4" w14:textId="77777777" w:rsidR="00B24062" w:rsidRDefault="00B24062" w:rsidP="00B2406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rPr>
          <w:sz w:val="24"/>
        </w:rPr>
      </w:pPr>
      <w:r>
        <w:rPr>
          <w:spacing w:val="-4"/>
          <w:sz w:val="24"/>
        </w:rPr>
        <w:t xml:space="preserve">This </w:t>
      </w:r>
      <w:r>
        <w:rPr>
          <w:sz w:val="24"/>
        </w:rPr>
        <w:t>course retraces the development of African American philosophy, up to the present, with a special eye to the social, political, and moral questions most central to the modern inner city. One of our primary sources will be individuals impacted</w:t>
      </w:r>
      <w:r>
        <w:rPr>
          <w:spacing w:val="-34"/>
          <w:sz w:val="24"/>
        </w:rPr>
        <w:t xml:space="preserve"> </w:t>
      </w:r>
      <w:r>
        <w:rPr>
          <w:sz w:val="24"/>
        </w:rPr>
        <w:t>by mass incarceration and institutional</w:t>
      </w:r>
      <w:r>
        <w:rPr>
          <w:spacing w:val="-20"/>
          <w:sz w:val="24"/>
        </w:rPr>
        <w:t xml:space="preserve"> </w:t>
      </w:r>
      <w:r>
        <w:rPr>
          <w:sz w:val="24"/>
        </w:rPr>
        <w:t>inequities.</w:t>
      </w:r>
    </w:p>
    <w:p w14:paraId="3B732753" w14:textId="77777777" w:rsidR="00B24062" w:rsidRDefault="00B24062" w:rsidP="00B2406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988"/>
        <w:rPr>
          <w:sz w:val="24"/>
        </w:rPr>
      </w:pPr>
      <w:r>
        <w:rPr>
          <w:sz w:val="24"/>
        </w:rPr>
        <w:t>We’ll begin by discussing its relevance, taking a crash-course in philosophical writing and argumentation, and by recounting the historical progression of Black psychological and philosophical thought in the United States up through the</w:t>
      </w:r>
      <w:r>
        <w:rPr>
          <w:spacing w:val="-37"/>
          <w:sz w:val="24"/>
        </w:rPr>
        <w:t xml:space="preserve"> </w:t>
      </w:r>
      <w:r>
        <w:rPr>
          <w:sz w:val="24"/>
        </w:rPr>
        <w:t>Second Great</w:t>
      </w:r>
      <w:r>
        <w:rPr>
          <w:spacing w:val="-18"/>
          <w:sz w:val="24"/>
        </w:rPr>
        <w:t xml:space="preserve"> </w:t>
      </w:r>
      <w:r>
        <w:rPr>
          <w:sz w:val="24"/>
        </w:rPr>
        <w:t>Migration.</w:t>
      </w:r>
    </w:p>
    <w:p w14:paraId="4BB87A50" w14:textId="77777777" w:rsidR="00B24062" w:rsidRDefault="00B24062" w:rsidP="00B2406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7"/>
        <w:ind w:right="1151"/>
        <w:rPr>
          <w:sz w:val="24"/>
        </w:rPr>
      </w:pPr>
      <w:r>
        <w:rPr>
          <w:sz w:val="24"/>
        </w:rPr>
        <w:t xml:space="preserve">We’ll then shift gears to the contemporary context, drawing on </w:t>
      </w:r>
      <w:r>
        <w:rPr>
          <w:spacing w:val="1"/>
          <w:sz w:val="24"/>
        </w:rPr>
        <w:t xml:space="preserve">urban </w:t>
      </w:r>
      <w:r>
        <w:rPr>
          <w:sz w:val="24"/>
        </w:rPr>
        <w:t>sociology</w:t>
      </w:r>
      <w:r>
        <w:rPr>
          <w:spacing w:val="-40"/>
          <w:sz w:val="24"/>
        </w:rPr>
        <w:t xml:space="preserve"> </w:t>
      </w:r>
      <w:r>
        <w:rPr>
          <w:sz w:val="24"/>
        </w:rPr>
        <w:t>to explore philosophical questions surrounding agency, identity, self-respect, and governmental</w:t>
      </w:r>
      <w:r>
        <w:rPr>
          <w:spacing w:val="-16"/>
          <w:sz w:val="24"/>
        </w:rPr>
        <w:t xml:space="preserve"> </w:t>
      </w:r>
      <w:r>
        <w:rPr>
          <w:sz w:val="24"/>
        </w:rPr>
        <w:t>influence.</w:t>
      </w:r>
    </w:p>
    <w:p w14:paraId="7F391CC2" w14:textId="77777777" w:rsidR="00B24062" w:rsidRDefault="00B24062" w:rsidP="00B2406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1285"/>
        <w:rPr>
          <w:sz w:val="24"/>
        </w:rPr>
      </w:pPr>
      <w:r>
        <w:rPr>
          <w:sz w:val="24"/>
        </w:rPr>
        <w:t xml:space="preserve">One of our guiding themes throughout will be the “double consciousness” of (especially, disadvantaged) Black Americans identified by </w:t>
      </w:r>
      <w:r>
        <w:rPr>
          <w:spacing w:val="5"/>
          <w:sz w:val="24"/>
        </w:rPr>
        <w:t xml:space="preserve">Du </w:t>
      </w:r>
      <w:r>
        <w:rPr>
          <w:sz w:val="24"/>
        </w:rPr>
        <w:t>Bois – the</w:t>
      </w:r>
      <w:r>
        <w:rPr>
          <w:spacing w:val="-37"/>
          <w:sz w:val="24"/>
        </w:rPr>
        <w:t xml:space="preserve"> </w:t>
      </w:r>
      <w:r>
        <w:rPr>
          <w:sz w:val="24"/>
        </w:rPr>
        <w:t>tension between integration and separatism still central to debates in social and political philosophy</w:t>
      </w:r>
      <w:r>
        <w:rPr>
          <w:spacing w:val="-15"/>
          <w:sz w:val="24"/>
        </w:rPr>
        <w:t xml:space="preserve"> </w:t>
      </w:r>
      <w:r>
        <w:rPr>
          <w:sz w:val="24"/>
        </w:rPr>
        <w:t>today.</w:t>
      </w:r>
    </w:p>
    <w:p w14:paraId="4D114C8A" w14:textId="77777777" w:rsidR="00B24062" w:rsidRDefault="00B24062" w:rsidP="00B24062">
      <w:pPr>
        <w:pStyle w:val="BodyText"/>
        <w:rPr>
          <w:sz w:val="26"/>
        </w:rPr>
      </w:pPr>
    </w:p>
    <w:p w14:paraId="2BB232F6" w14:textId="77777777" w:rsidR="00B24062" w:rsidRDefault="00B24062" w:rsidP="00B24062">
      <w:pPr>
        <w:pStyle w:val="BodyText"/>
        <w:spacing w:before="10"/>
        <w:rPr>
          <w:sz w:val="21"/>
        </w:rPr>
      </w:pPr>
    </w:p>
    <w:p w14:paraId="6E59BF43" w14:textId="77777777" w:rsidR="00B24062" w:rsidRDefault="00B24062" w:rsidP="00B24062">
      <w:pPr>
        <w:pStyle w:val="BodyText"/>
        <w:ind w:left="580" w:right="448"/>
      </w:pPr>
      <w:r>
        <w:t>Course Requirements: In addition to attendance and reading/viewing requirements, there will be two 3 page papers. Each of the paper is worth 40% of the final grade and class participation 20%.</w:t>
      </w:r>
    </w:p>
    <w:p w14:paraId="040B5A84" w14:textId="77777777" w:rsidR="00011777" w:rsidRDefault="00011777" w:rsidP="00B24062">
      <w:pPr>
        <w:pStyle w:val="BodyText"/>
        <w:ind w:left="580" w:right="448"/>
      </w:pPr>
    </w:p>
    <w:p w14:paraId="429C2018" w14:textId="77777777" w:rsidR="00B24062" w:rsidRDefault="00B24062" w:rsidP="00B24062">
      <w:pPr>
        <w:pStyle w:val="BodyText"/>
        <w:spacing w:before="4"/>
        <w:rPr>
          <w:sz w:val="25"/>
        </w:rPr>
      </w:pPr>
    </w:p>
    <w:p w14:paraId="7A87FDA6" w14:textId="77777777" w:rsidR="00B24062" w:rsidRDefault="00B24062" w:rsidP="00B24062">
      <w:pPr>
        <w:pStyle w:val="BodyText"/>
        <w:ind w:left="580" w:right="448"/>
      </w:pPr>
      <w:r>
        <w:t xml:space="preserve">Class, which will consist of lecture, discussion, and occasional guest presentations, will meet every </w:t>
      </w:r>
      <w:bookmarkStart w:id="0" w:name="_GoBack"/>
      <w:r w:rsidR="00011777" w:rsidRPr="00011777">
        <w:rPr>
          <w:b/>
        </w:rPr>
        <w:t>Thursday from 2:00PM to 4:00PM; Latimer Hall 122</w:t>
      </w:r>
      <w:bookmarkEnd w:id="0"/>
    </w:p>
    <w:p w14:paraId="4E1ACDB4" w14:textId="77777777" w:rsidR="00B24062" w:rsidRDefault="00B24062" w:rsidP="00B24062">
      <w:pPr>
        <w:pStyle w:val="BodyText"/>
        <w:rPr>
          <w:sz w:val="26"/>
        </w:rPr>
      </w:pPr>
    </w:p>
    <w:p w14:paraId="75524ABA" w14:textId="77777777" w:rsidR="00B24062" w:rsidRDefault="00B24062" w:rsidP="00B24062">
      <w:pPr>
        <w:pStyle w:val="BodyText"/>
        <w:spacing w:before="7"/>
        <w:rPr>
          <w:sz w:val="22"/>
        </w:rPr>
      </w:pPr>
    </w:p>
    <w:p w14:paraId="7109C7B0" w14:textId="77777777" w:rsidR="00B24062" w:rsidRDefault="00B24062" w:rsidP="00B24062">
      <w:pPr>
        <w:pStyle w:val="BodyText"/>
        <w:ind w:left="580"/>
      </w:pPr>
      <w:r>
        <w:t>Student Facilitators: Charles Phillips</w:t>
      </w:r>
    </w:p>
    <w:p w14:paraId="1F3EB089" w14:textId="77777777" w:rsidR="00B24062" w:rsidRDefault="00B24062" w:rsidP="00B24062">
      <w:pPr>
        <w:pStyle w:val="BodyText"/>
        <w:rPr>
          <w:sz w:val="26"/>
        </w:rPr>
      </w:pPr>
    </w:p>
    <w:p w14:paraId="43074C83" w14:textId="77777777" w:rsidR="00B24062" w:rsidRDefault="00B24062" w:rsidP="00B24062">
      <w:pPr>
        <w:pStyle w:val="BodyText"/>
        <w:spacing w:before="2"/>
        <w:rPr>
          <w:sz w:val="22"/>
        </w:rPr>
      </w:pPr>
    </w:p>
    <w:p w14:paraId="0A0F2824" w14:textId="77777777" w:rsidR="00B24062" w:rsidRDefault="00B24062" w:rsidP="00B24062">
      <w:pPr>
        <w:pStyle w:val="BodyText"/>
        <w:ind w:left="2561" w:right="1674" w:hanging="1982"/>
      </w:pPr>
      <w:r>
        <w:t xml:space="preserve">Academic Support: Raymond Banks </w:t>
      </w:r>
      <w:hyperlink r:id="rId5">
        <w:r>
          <w:t>(</w:t>
        </w:r>
        <w:r>
          <w:rPr>
            <w:color w:val="0000FF"/>
            <w:u w:val="single" w:color="0000FF"/>
          </w:rPr>
          <w:t>vet_ontology@outlook.com</w:t>
        </w:r>
        <w:r>
          <w:t>)</w:t>
        </w:r>
      </w:hyperlink>
      <w:r>
        <w:t>, ASC Tutor Daniel Moreno (</w:t>
      </w:r>
      <w:r>
        <w:rPr>
          <w:color w:val="0000FF"/>
          <w:u w:val="single" w:color="0000FF"/>
        </w:rPr>
        <w:t>dsmoreno@berkeley.edu</w:t>
      </w:r>
      <w:r>
        <w:rPr>
          <w:color w:val="202020"/>
        </w:rPr>
        <w:t>)</w:t>
      </w:r>
      <w:r>
        <w:t>, ASC Tutor</w:t>
      </w:r>
    </w:p>
    <w:p w14:paraId="0283ABCC" w14:textId="77777777" w:rsidR="00B24062" w:rsidRDefault="00B24062" w:rsidP="00B24062">
      <w:pPr>
        <w:pStyle w:val="BodyText"/>
        <w:spacing w:before="1"/>
        <w:rPr>
          <w:sz w:val="25"/>
        </w:rPr>
      </w:pPr>
    </w:p>
    <w:p w14:paraId="106265DD" w14:textId="77777777" w:rsidR="00B24062" w:rsidRDefault="00B24062" w:rsidP="00B24062">
      <w:pPr>
        <w:pStyle w:val="BodyText"/>
        <w:spacing w:before="90"/>
        <w:ind w:left="580"/>
      </w:pPr>
      <w:r>
        <w:t xml:space="preserve">Instructor of Record: Niko </w:t>
      </w:r>
      <w:proofErr w:type="spellStart"/>
      <w:r>
        <w:t>Kolodny</w:t>
      </w:r>
      <w:proofErr w:type="spellEnd"/>
      <w:r>
        <w:t xml:space="preserve"> (</w:t>
      </w:r>
      <w:hyperlink r:id="rId6">
        <w:r>
          <w:rPr>
            <w:color w:val="0000FF"/>
            <w:u w:val="single" w:color="0000FF"/>
          </w:rPr>
          <w:t>kolodny@berkeley.edu</w:t>
        </w:r>
      </w:hyperlink>
      <w:r>
        <w:t>), Philosophy Professor</w:t>
      </w:r>
    </w:p>
    <w:p w14:paraId="29EA7DF8" w14:textId="77777777" w:rsidR="00B24062" w:rsidRDefault="00B24062" w:rsidP="00B24062">
      <w:pPr>
        <w:pStyle w:val="BodyText"/>
        <w:spacing w:before="3"/>
      </w:pPr>
    </w:p>
    <w:p w14:paraId="23EF63CB" w14:textId="77777777" w:rsidR="00B24062" w:rsidRDefault="00B24062" w:rsidP="00B24062">
      <w:pPr>
        <w:pStyle w:val="BodyText"/>
        <w:spacing w:before="90"/>
        <w:ind w:left="4096" w:right="4057"/>
        <w:jc w:val="center"/>
      </w:pPr>
      <w:r>
        <w:t>Course Schedule:</w:t>
      </w:r>
    </w:p>
    <w:p w14:paraId="31D42E46" w14:textId="77777777" w:rsidR="00B24062" w:rsidRDefault="00B24062" w:rsidP="00B24062">
      <w:pPr>
        <w:pStyle w:val="BodyText"/>
        <w:spacing w:before="8"/>
      </w:pPr>
    </w:p>
    <w:tbl>
      <w:tblPr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3692"/>
        <w:gridCol w:w="1531"/>
        <w:gridCol w:w="1892"/>
      </w:tblGrid>
      <w:tr w:rsidR="00B24062" w14:paraId="1AFE543F" w14:textId="77777777">
        <w:trPr>
          <w:trHeight w:val="360"/>
        </w:trPr>
        <w:tc>
          <w:tcPr>
            <w:tcW w:w="966" w:type="dxa"/>
          </w:tcPr>
          <w:p w14:paraId="340010DE" w14:textId="77777777" w:rsidR="00B24062" w:rsidRDefault="00B24062">
            <w:pPr>
              <w:pStyle w:val="TableParagraph"/>
              <w:spacing w:before="11"/>
              <w:ind w:left="355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3692" w:type="dxa"/>
          </w:tcPr>
          <w:p w14:paraId="0193DB89" w14:textId="77777777" w:rsidR="00B24062" w:rsidRDefault="00B24062">
            <w:pPr>
              <w:pStyle w:val="TableParagraph"/>
              <w:spacing w:before="11"/>
              <w:ind w:left="810"/>
              <w:rPr>
                <w:sz w:val="24"/>
              </w:rPr>
            </w:pPr>
            <w:r>
              <w:rPr>
                <w:sz w:val="24"/>
              </w:rPr>
              <w:t>Reading</w:t>
            </w:r>
          </w:p>
        </w:tc>
        <w:tc>
          <w:tcPr>
            <w:tcW w:w="1531" w:type="dxa"/>
          </w:tcPr>
          <w:p w14:paraId="2059C3CE" w14:textId="77777777" w:rsidR="00B24062" w:rsidRDefault="00B24062">
            <w:pPr>
              <w:pStyle w:val="TableParagraph"/>
              <w:spacing w:before="11"/>
              <w:ind w:left="149"/>
              <w:rPr>
                <w:sz w:val="24"/>
              </w:rPr>
            </w:pPr>
            <w:r>
              <w:rPr>
                <w:sz w:val="24"/>
              </w:rPr>
              <w:t>Assignment</w:t>
            </w:r>
          </w:p>
        </w:tc>
        <w:tc>
          <w:tcPr>
            <w:tcW w:w="1892" w:type="dxa"/>
          </w:tcPr>
          <w:p w14:paraId="2EB96FAF" w14:textId="77777777" w:rsidR="00B24062" w:rsidRDefault="00B24062">
            <w:pPr>
              <w:pStyle w:val="TableParagraph"/>
              <w:spacing w:before="11"/>
              <w:ind w:left="238"/>
              <w:rPr>
                <w:sz w:val="24"/>
              </w:rPr>
            </w:pPr>
            <w:r>
              <w:rPr>
                <w:sz w:val="24"/>
              </w:rPr>
              <w:t>Speaker</w:t>
            </w:r>
          </w:p>
        </w:tc>
      </w:tr>
      <w:tr w:rsidR="00B24062" w14:paraId="1F42CC64" w14:textId="77777777">
        <w:trPr>
          <w:trHeight w:val="570"/>
        </w:trPr>
        <w:tc>
          <w:tcPr>
            <w:tcW w:w="966" w:type="dxa"/>
          </w:tcPr>
          <w:p w14:paraId="29F2B18B" w14:textId="77777777" w:rsidR="00B24062" w:rsidRDefault="00B2406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8/2</w:t>
            </w:r>
            <w:r w:rsidR="007D2B15">
              <w:rPr>
                <w:sz w:val="24"/>
              </w:rPr>
              <w:t>3</w:t>
            </w:r>
          </w:p>
        </w:tc>
        <w:tc>
          <w:tcPr>
            <w:tcW w:w="3692" w:type="dxa"/>
          </w:tcPr>
          <w:p w14:paraId="5E91E99D" w14:textId="77777777" w:rsidR="00B24062" w:rsidRDefault="00B24062">
            <w:pPr>
              <w:pStyle w:val="TableParagraph"/>
              <w:spacing w:before="1"/>
              <w:ind w:left="159"/>
              <w:rPr>
                <w:sz w:val="24"/>
              </w:rPr>
            </w:pPr>
            <w:r>
              <w:rPr>
                <w:sz w:val="24"/>
              </w:rPr>
              <w:t>First Friday of Instruction</w:t>
            </w:r>
          </w:p>
        </w:tc>
        <w:tc>
          <w:tcPr>
            <w:tcW w:w="1531" w:type="dxa"/>
          </w:tcPr>
          <w:p w14:paraId="1EBC1280" w14:textId="77777777" w:rsidR="00B24062" w:rsidRDefault="00B24062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</w:tcPr>
          <w:p w14:paraId="301E8E38" w14:textId="77777777" w:rsidR="00B24062" w:rsidRDefault="00B24062">
            <w:pPr>
              <w:pStyle w:val="TableParagraph"/>
              <w:rPr>
                <w:sz w:val="24"/>
              </w:rPr>
            </w:pPr>
          </w:p>
        </w:tc>
      </w:tr>
      <w:tr w:rsidR="00B24062" w14:paraId="554B0226" w14:textId="77777777">
        <w:trPr>
          <w:trHeight w:val="1380"/>
        </w:trPr>
        <w:tc>
          <w:tcPr>
            <w:tcW w:w="966" w:type="dxa"/>
          </w:tcPr>
          <w:p w14:paraId="60A7EE32" w14:textId="77777777" w:rsidR="00B24062" w:rsidRDefault="00B24062">
            <w:pPr>
              <w:pStyle w:val="TableParagraph"/>
              <w:rPr>
                <w:sz w:val="26"/>
              </w:rPr>
            </w:pPr>
          </w:p>
          <w:p w14:paraId="2569D426" w14:textId="77777777" w:rsidR="00B24062" w:rsidRDefault="00B24062">
            <w:pPr>
              <w:pStyle w:val="TableParagraph"/>
              <w:spacing w:before="4"/>
            </w:pPr>
          </w:p>
          <w:p w14:paraId="67FC836E" w14:textId="77777777" w:rsidR="00B24062" w:rsidRDefault="007D2B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8/30</w:t>
            </w:r>
          </w:p>
        </w:tc>
        <w:tc>
          <w:tcPr>
            <w:tcW w:w="3692" w:type="dxa"/>
          </w:tcPr>
          <w:p w14:paraId="5D4AF3B1" w14:textId="77777777" w:rsidR="00B24062" w:rsidRDefault="00B24062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b/>
                <w:sz w:val="24"/>
              </w:rPr>
              <w:t>–Discussion</w:t>
            </w:r>
            <w:r>
              <w:rPr>
                <w:sz w:val="24"/>
              </w:rPr>
              <w:t>: “African Philosophy: Foundations for Black Psychology”, Wade W. Nobles</w:t>
            </w:r>
          </w:p>
          <w:p w14:paraId="1F73BA40" w14:textId="77777777" w:rsidR="00B24062" w:rsidRDefault="00B24062">
            <w:pPr>
              <w:pStyle w:val="TableParagraph"/>
              <w:spacing w:before="8"/>
              <w:rPr>
                <w:sz w:val="23"/>
              </w:rPr>
            </w:pPr>
          </w:p>
          <w:p w14:paraId="35BCE0C6" w14:textId="77777777" w:rsidR="00B24062" w:rsidRDefault="00B24062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-Rule Book for Arguments (Ch.1)</w:t>
            </w:r>
          </w:p>
        </w:tc>
        <w:tc>
          <w:tcPr>
            <w:tcW w:w="1531" w:type="dxa"/>
          </w:tcPr>
          <w:p w14:paraId="2A07D643" w14:textId="77777777" w:rsidR="00B24062" w:rsidRDefault="00B24062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</w:tcPr>
          <w:p w14:paraId="09B38303" w14:textId="77777777" w:rsidR="00B24062" w:rsidRDefault="00B24062">
            <w:pPr>
              <w:pStyle w:val="TableParagraph"/>
              <w:rPr>
                <w:sz w:val="26"/>
              </w:rPr>
            </w:pPr>
          </w:p>
          <w:p w14:paraId="46B5C62F" w14:textId="77777777" w:rsidR="00B24062" w:rsidRDefault="00B24062">
            <w:pPr>
              <w:pStyle w:val="TableParagraph"/>
              <w:spacing w:before="4"/>
            </w:pPr>
          </w:p>
          <w:p w14:paraId="4680C67A" w14:textId="77777777" w:rsidR="00B24062" w:rsidRDefault="00B2406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TBA</w:t>
            </w:r>
          </w:p>
        </w:tc>
      </w:tr>
    </w:tbl>
    <w:p w14:paraId="399E3EC0" w14:textId="77777777" w:rsidR="00B24062" w:rsidRDefault="00B24062" w:rsidP="00B24062">
      <w:pPr>
        <w:rPr>
          <w:sz w:val="24"/>
        </w:rPr>
        <w:sectPr w:rsidR="00B24062">
          <w:pgSz w:w="12240" w:h="15840"/>
          <w:pgMar w:top="1400" w:right="1140" w:bottom="280" w:left="1220" w:header="720" w:footer="720" w:gutter="0"/>
          <w:cols w:space="720"/>
        </w:sectPr>
      </w:pPr>
    </w:p>
    <w:p w14:paraId="06DA2884" w14:textId="77777777" w:rsidR="00B24062" w:rsidRDefault="00B24062" w:rsidP="00B24062">
      <w:pPr>
        <w:pStyle w:val="BodyText"/>
        <w:spacing w:before="7"/>
        <w:rPr>
          <w:sz w:val="2"/>
        </w:rPr>
      </w:pPr>
    </w:p>
    <w:tbl>
      <w:tblPr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3447"/>
        <w:gridCol w:w="1801"/>
        <w:gridCol w:w="1892"/>
      </w:tblGrid>
      <w:tr w:rsidR="00B24062" w14:paraId="0A1236D4" w14:textId="77777777">
        <w:trPr>
          <w:trHeight w:val="2325"/>
        </w:trPr>
        <w:tc>
          <w:tcPr>
            <w:tcW w:w="941" w:type="dxa"/>
            <w:tcBorders>
              <w:top w:val="nil"/>
            </w:tcBorders>
          </w:tcPr>
          <w:p w14:paraId="7A50FE7B" w14:textId="77777777" w:rsidR="00B24062" w:rsidRDefault="00B24062">
            <w:pPr>
              <w:pStyle w:val="TableParagraph"/>
              <w:spacing w:before="4"/>
              <w:rPr>
                <w:sz w:val="24"/>
              </w:rPr>
            </w:pPr>
          </w:p>
          <w:p w14:paraId="103FAD2C" w14:textId="77777777" w:rsidR="00B24062" w:rsidRDefault="00B2406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9/</w:t>
            </w:r>
            <w:r w:rsidR="007D2B15">
              <w:rPr>
                <w:sz w:val="24"/>
              </w:rPr>
              <w:t>6</w:t>
            </w:r>
          </w:p>
        </w:tc>
        <w:tc>
          <w:tcPr>
            <w:tcW w:w="3447" w:type="dxa"/>
            <w:tcBorders>
              <w:top w:val="nil"/>
            </w:tcBorders>
          </w:tcPr>
          <w:p w14:paraId="75E32774" w14:textId="77777777" w:rsidR="00B24062" w:rsidRDefault="00B24062">
            <w:pPr>
              <w:pStyle w:val="TableParagraph"/>
              <w:spacing w:before="11"/>
              <w:rPr>
                <w:sz w:val="23"/>
              </w:rPr>
            </w:pPr>
          </w:p>
          <w:p w14:paraId="266D8F5E" w14:textId="77777777" w:rsidR="00B24062" w:rsidRDefault="00B24062">
            <w:pPr>
              <w:pStyle w:val="TableParagraph"/>
              <w:ind w:left="4"/>
              <w:rPr>
                <w:sz w:val="24"/>
              </w:rPr>
            </w:pPr>
            <w:r>
              <w:rPr>
                <w:b/>
                <w:sz w:val="24"/>
              </w:rPr>
              <w:t>–Discussion</w:t>
            </w:r>
            <w:r>
              <w:rPr>
                <w:sz w:val="24"/>
              </w:rPr>
              <w:t>: “African Philosophy: Foundations for Black Psychology”—Wade W. Nobles</w:t>
            </w:r>
          </w:p>
          <w:p w14:paraId="5421D74C" w14:textId="77777777" w:rsidR="00B24062" w:rsidRDefault="00B24062">
            <w:pPr>
              <w:pStyle w:val="TableParagraph"/>
              <w:spacing w:before="1"/>
              <w:rPr>
                <w:sz w:val="24"/>
              </w:rPr>
            </w:pPr>
          </w:p>
          <w:p w14:paraId="314D69C2" w14:textId="77777777" w:rsidR="00B24062" w:rsidRDefault="00B24062">
            <w:pPr>
              <w:pStyle w:val="TableParagraph"/>
              <w:spacing w:before="1"/>
              <w:ind w:left="4" w:right="893"/>
              <w:rPr>
                <w:sz w:val="24"/>
              </w:rPr>
            </w:pPr>
            <w:r>
              <w:rPr>
                <w:sz w:val="24"/>
              </w:rPr>
              <w:t>–Rule Book for Arguments (Ch.2)</w:t>
            </w:r>
          </w:p>
        </w:tc>
        <w:tc>
          <w:tcPr>
            <w:tcW w:w="1801" w:type="dxa"/>
            <w:tcBorders>
              <w:top w:val="nil"/>
            </w:tcBorders>
          </w:tcPr>
          <w:p w14:paraId="01DF0794" w14:textId="77777777" w:rsidR="00B24062" w:rsidRDefault="00B24062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14:paraId="643272E8" w14:textId="77777777" w:rsidR="00B24062" w:rsidRDefault="00B24062">
            <w:pPr>
              <w:pStyle w:val="TableParagraph"/>
              <w:spacing w:before="4"/>
              <w:rPr>
                <w:sz w:val="24"/>
              </w:rPr>
            </w:pPr>
          </w:p>
          <w:p w14:paraId="7E6F2CAF" w14:textId="77777777" w:rsidR="00B24062" w:rsidRDefault="00B24062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TBA</w:t>
            </w:r>
          </w:p>
        </w:tc>
      </w:tr>
      <w:tr w:rsidR="00B24062" w14:paraId="6B22B32A" w14:textId="77777777">
        <w:trPr>
          <w:trHeight w:val="2471"/>
        </w:trPr>
        <w:tc>
          <w:tcPr>
            <w:tcW w:w="941" w:type="dxa"/>
          </w:tcPr>
          <w:p w14:paraId="77CE233A" w14:textId="77777777" w:rsidR="00B24062" w:rsidRDefault="00B24062">
            <w:pPr>
              <w:pStyle w:val="TableParagraph"/>
              <w:spacing w:before="4"/>
              <w:rPr>
                <w:sz w:val="25"/>
              </w:rPr>
            </w:pPr>
          </w:p>
          <w:p w14:paraId="3A2A5B76" w14:textId="77777777" w:rsidR="00B24062" w:rsidRDefault="00B2406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9/1</w:t>
            </w:r>
            <w:r w:rsidR="007D2B15">
              <w:rPr>
                <w:sz w:val="24"/>
              </w:rPr>
              <w:t>3</w:t>
            </w:r>
          </w:p>
        </w:tc>
        <w:tc>
          <w:tcPr>
            <w:tcW w:w="3447" w:type="dxa"/>
          </w:tcPr>
          <w:p w14:paraId="06038D38" w14:textId="77777777" w:rsidR="00B24062" w:rsidRDefault="00B24062">
            <w:pPr>
              <w:pStyle w:val="TableParagraph"/>
              <w:spacing w:before="5"/>
              <w:rPr>
                <w:sz w:val="24"/>
              </w:rPr>
            </w:pPr>
          </w:p>
          <w:p w14:paraId="514D5E88" w14:textId="77777777" w:rsidR="00B24062" w:rsidRDefault="00B24062">
            <w:pPr>
              <w:pStyle w:val="TableParagraph"/>
              <w:ind w:left="4" w:right="360"/>
              <w:rPr>
                <w:sz w:val="24"/>
              </w:rPr>
            </w:pPr>
            <w:r>
              <w:rPr>
                <w:b/>
                <w:sz w:val="24"/>
              </w:rPr>
              <w:t xml:space="preserve">–Discussion: </w:t>
            </w:r>
            <w:r>
              <w:rPr>
                <w:sz w:val="24"/>
              </w:rPr>
              <w:t>“Do We Have An African Philosophy”, Henri Maurier</w:t>
            </w:r>
          </w:p>
          <w:p w14:paraId="2030624C" w14:textId="77777777" w:rsidR="00B24062" w:rsidRDefault="00B24062">
            <w:pPr>
              <w:pStyle w:val="TableParagraph"/>
              <w:spacing w:before="7"/>
              <w:rPr>
                <w:sz w:val="23"/>
              </w:rPr>
            </w:pPr>
          </w:p>
          <w:p w14:paraId="7B37BDBF" w14:textId="77777777" w:rsidR="00B24062" w:rsidRDefault="00B24062">
            <w:pPr>
              <w:pStyle w:val="TableParagraph"/>
              <w:spacing w:before="1" w:line="244" w:lineRule="auto"/>
              <w:ind w:left="4" w:right="893"/>
              <w:rPr>
                <w:sz w:val="24"/>
              </w:rPr>
            </w:pPr>
            <w:r>
              <w:rPr>
                <w:sz w:val="24"/>
              </w:rPr>
              <w:t>–Rule Book for Arguments (Ch.2)</w:t>
            </w:r>
          </w:p>
        </w:tc>
        <w:tc>
          <w:tcPr>
            <w:tcW w:w="1801" w:type="dxa"/>
          </w:tcPr>
          <w:p w14:paraId="247734CF" w14:textId="77777777" w:rsidR="00B24062" w:rsidRDefault="00B24062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</w:tcPr>
          <w:p w14:paraId="0C31BCBF" w14:textId="77777777" w:rsidR="00B24062" w:rsidRDefault="00B24062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TBA</w:t>
            </w:r>
          </w:p>
        </w:tc>
      </w:tr>
      <w:tr w:rsidR="00B24062" w14:paraId="01EDE0C1" w14:textId="77777777">
        <w:trPr>
          <w:trHeight w:val="1935"/>
        </w:trPr>
        <w:tc>
          <w:tcPr>
            <w:tcW w:w="941" w:type="dxa"/>
          </w:tcPr>
          <w:p w14:paraId="2D4052E9" w14:textId="77777777" w:rsidR="00B24062" w:rsidRDefault="00B24062">
            <w:pPr>
              <w:pStyle w:val="TableParagraph"/>
              <w:spacing w:before="11"/>
              <w:rPr>
                <w:sz w:val="23"/>
              </w:rPr>
            </w:pPr>
          </w:p>
          <w:p w14:paraId="17B989D7" w14:textId="77777777" w:rsidR="00B24062" w:rsidRDefault="00B2406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9/2</w:t>
            </w:r>
            <w:r w:rsidR="007D2B15">
              <w:rPr>
                <w:sz w:val="24"/>
              </w:rPr>
              <w:t>0</w:t>
            </w:r>
          </w:p>
        </w:tc>
        <w:tc>
          <w:tcPr>
            <w:tcW w:w="3447" w:type="dxa"/>
          </w:tcPr>
          <w:p w14:paraId="43E9C4BD" w14:textId="77777777" w:rsidR="00B24062" w:rsidRDefault="00B24062">
            <w:pPr>
              <w:pStyle w:val="TableParagraph"/>
              <w:spacing w:before="1"/>
              <w:ind w:left="4" w:right="360"/>
              <w:rPr>
                <w:sz w:val="24"/>
              </w:rPr>
            </w:pPr>
            <w:r>
              <w:rPr>
                <w:b/>
                <w:sz w:val="24"/>
              </w:rPr>
              <w:t xml:space="preserve">–Discussion: </w:t>
            </w:r>
            <w:r>
              <w:rPr>
                <w:sz w:val="24"/>
              </w:rPr>
              <w:t>“Do We Have An African Philosophy”, Henri Maurier</w:t>
            </w:r>
          </w:p>
          <w:p w14:paraId="7A2D5302" w14:textId="77777777" w:rsidR="00B24062" w:rsidRDefault="00B24062">
            <w:pPr>
              <w:pStyle w:val="TableParagraph"/>
              <w:spacing w:before="1"/>
              <w:rPr>
                <w:sz w:val="24"/>
              </w:rPr>
            </w:pPr>
          </w:p>
          <w:p w14:paraId="37D67774" w14:textId="77777777" w:rsidR="00B24062" w:rsidRDefault="00B24062">
            <w:pPr>
              <w:pStyle w:val="TableParagraph"/>
              <w:ind w:left="4" w:right="893"/>
              <w:rPr>
                <w:sz w:val="24"/>
              </w:rPr>
            </w:pPr>
            <w:r>
              <w:rPr>
                <w:sz w:val="24"/>
              </w:rPr>
              <w:t>–Rule Book for Arguments (Ch.3)</w:t>
            </w:r>
          </w:p>
        </w:tc>
        <w:tc>
          <w:tcPr>
            <w:tcW w:w="1801" w:type="dxa"/>
          </w:tcPr>
          <w:p w14:paraId="39B15D34" w14:textId="77777777" w:rsidR="00B24062" w:rsidRDefault="00B24062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</w:tcPr>
          <w:p w14:paraId="64517957" w14:textId="77777777" w:rsidR="00B24062" w:rsidRDefault="00B24062">
            <w:pPr>
              <w:pStyle w:val="TableParagraph"/>
              <w:spacing w:before="11"/>
              <w:rPr>
                <w:sz w:val="23"/>
              </w:rPr>
            </w:pPr>
          </w:p>
          <w:p w14:paraId="24A8FC90" w14:textId="77777777" w:rsidR="00B24062" w:rsidRDefault="00B2406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TBA</w:t>
            </w:r>
          </w:p>
        </w:tc>
      </w:tr>
      <w:tr w:rsidR="00B24062" w14:paraId="333F3DF8" w14:textId="77777777">
        <w:trPr>
          <w:trHeight w:val="1835"/>
        </w:trPr>
        <w:tc>
          <w:tcPr>
            <w:tcW w:w="941" w:type="dxa"/>
          </w:tcPr>
          <w:p w14:paraId="1DD407AF" w14:textId="77777777" w:rsidR="00B24062" w:rsidRDefault="00B24062">
            <w:pPr>
              <w:pStyle w:val="TableParagraph"/>
              <w:spacing w:before="181"/>
              <w:ind w:left="110"/>
              <w:rPr>
                <w:sz w:val="24"/>
              </w:rPr>
            </w:pPr>
            <w:r>
              <w:rPr>
                <w:sz w:val="24"/>
              </w:rPr>
              <w:t>9/2</w:t>
            </w:r>
            <w:r w:rsidR="007D2B15">
              <w:rPr>
                <w:sz w:val="24"/>
              </w:rPr>
              <w:t>7</w:t>
            </w:r>
          </w:p>
        </w:tc>
        <w:tc>
          <w:tcPr>
            <w:tcW w:w="3447" w:type="dxa"/>
          </w:tcPr>
          <w:p w14:paraId="6A37878F" w14:textId="77777777" w:rsidR="00B24062" w:rsidRDefault="00B24062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b/>
                <w:sz w:val="24"/>
              </w:rPr>
              <w:t xml:space="preserve">–Discussion: </w:t>
            </w:r>
            <w:r>
              <w:rPr>
                <w:sz w:val="24"/>
              </w:rPr>
              <w:t xml:space="preserve">“Philosophy and The Tribal </w:t>
            </w:r>
            <w:proofErr w:type="spellStart"/>
            <w:r>
              <w:rPr>
                <w:sz w:val="24"/>
              </w:rPr>
              <w:t>Peoples</w:t>
            </w:r>
            <w:proofErr w:type="gramStart"/>
            <w:r>
              <w:rPr>
                <w:sz w:val="24"/>
              </w:rPr>
              <w:t>”,Vine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Deloria</w:t>
            </w:r>
            <w:proofErr w:type="spellEnd"/>
            <w:r>
              <w:rPr>
                <w:sz w:val="24"/>
              </w:rPr>
              <w:t xml:space="preserve"> Jr.</w:t>
            </w:r>
          </w:p>
          <w:p w14:paraId="6F5878A0" w14:textId="77777777" w:rsidR="00B24062" w:rsidRDefault="00B24062">
            <w:pPr>
              <w:pStyle w:val="TableParagraph"/>
              <w:spacing w:before="9"/>
              <w:rPr>
                <w:sz w:val="23"/>
              </w:rPr>
            </w:pPr>
          </w:p>
          <w:p w14:paraId="30187FBF" w14:textId="77777777" w:rsidR="00B24062" w:rsidRDefault="00B24062">
            <w:pPr>
              <w:pStyle w:val="TableParagraph"/>
              <w:spacing w:line="242" w:lineRule="auto"/>
              <w:ind w:left="4" w:right="893"/>
              <w:rPr>
                <w:sz w:val="24"/>
              </w:rPr>
            </w:pPr>
            <w:r>
              <w:rPr>
                <w:sz w:val="24"/>
              </w:rPr>
              <w:t>–Rule Book for Arguments (Ch.4)</w:t>
            </w:r>
          </w:p>
        </w:tc>
        <w:tc>
          <w:tcPr>
            <w:tcW w:w="1801" w:type="dxa"/>
          </w:tcPr>
          <w:p w14:paraId="36E99256" w14:textId="77777777" w:rsidR="00B24062" w:rsidRDefault="00B24062">
            <w:pPr>
              <w:pStyle w:val="TableParagraph"/>
              <w:rPr>
                <w:sz w:val="26"/>
              </w:rPr>
            </w:pPr>
          </w:p>
          <w:p w14:paraId="399FBFD0" w14:textId="77777777" w:rsidR="00B24062" w:rsidRDefault="00B24062">
            <w:pPr>
              <w:pStyle w:val="TableParagraph"/>
              <w:spacing w:before="207"/>
              <w:ind w:left="59" w:right="61" w:firstLine="6"/>
              <w:jc w:val="center"/>
              <w:rPr>
                <w:sz w:val="24"/>
              </w:rPr>
            </w:pPr>
            <w:r>
              <w:rPr>
                <w:sz w:val="24"/>
              </w:rPr>
              <w:t>–Essay 1 Distributed (Assigned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Topic)</w:t>
            </w:r>
          </w:p>
        </w:tc>
        <w:tc>
          <w:tcPr>
            <w:tcW w:w="1892" w:type="dxa"/>
          </w:tcPr>
          <w:p w14:paraId="408E6ED8" w14:textId="77777777" w:rsidR="00B24062" w:rsidRDefault="00B24062">
            <w:pPr>
              <w:pStyle w:val="TableParagraph"/>
              <w:spacing w:before="181"/>
              <w:ind w:left="108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B24062" w14:paraId="23B587D1" w14:textId="77777777">
        <w:trPr>
          <w:trHeight w:val="1110"/>
        </w:trPr>
        <w:tc>
          <w:tcPr>
            <w:tcW w:w="941" w:type="dxa"/>
          </w:tcPr>
          <w:p w14:paraId="1C392358" w14:textId="77777777" w:rsidR="00B24062" w:rsidRDefault="00B24062">
            <w:pPr>
              <w:pStyle w:val="TableParagraph"/>
              <w:rPr>
                <w:sz w:val="24"/>
              </w:rPr>
            </w:pPr>
          </w:p>
          <w:p w14:paraId="570DAF0C" w14:textId="77777777" w:rsidR="00B24062" w:rsidRDefault="00B2406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10/</w:t>
            </w:r>
            <w:r w:rsidR="007D2B15">
              <w:rPr>
                <w:sz w:val="24"/>
              </w:rPr>
              <w:t>4</w:t>
            </w:r>
          </w:p>
        </w:tc>
        <w:tc>
          <w:tcPr>
            <w:tcW w:w="3447" w:type="dxa"/>
          </w:tcPr>
          <w:p w14:paraId="43015585" w14:textId="77777777" w:rsidR="00B24062" w:rsidRDefault="00B24062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b/>
                <w:sz w:val="24"/>
              </w:rPr>
              <w:t xml:space="preserve">–Discussion: </w:t>
            </w:r>
            <w:r>
              <w:rPr>
                <w:sz w:val="24"/>
              </w:rPr>
              <w:t xml:space="preserve">“Philosophy and The Tribal </w:t>
            </w:r>
            <w:proofErr w:type="spellStart"/>
            <w:r>
              <w:rPr>
                <w:sz w:val="24"/>
              </w:rPr>
              <w:t>Peoples</w:t>
            </w:r>
            <w:proofErr w:type="gramStart"/>
            <w:r>
              <w:rPr>
                <w:sz w:val="24"/>
              </w:rPr>
              <w:t>”,Vine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Deloria</w:t>
            </w:r>
            <w:proofErr w:type="spellEnd"/>
            <w:r>
              <w:rPr>
                <w:sz w:val="24"/>
              </w:rPr>
              <w:t xml:space="preserve"> Jr.</w:t>
            </w:r>
          </w:p>
        </w:tc>
        <w:tc>
          <w:tcPr>
            <w:tcW w:w="1801" w:type="dxa"/>
          </w:tcPr>
          <w:p w14:paraId="253ABA51" w14:textId="77777777" w:rsidR="00B24062" w:rsidRDefault="00B24062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</w:tcPr>
          <w:p w14:paraId="590A7796" w14:textId="77777777" w:rsidR="00B24062" w:rsidRDefault="00B24062">
            <w:pPr>
              <w:pStyle w:val="TableParagraph"/>
              <w:rPr>
                <w:sz w:val="24"/>
              </w:rPr>
            </w:pPr>
          </w:p>
          <w:p w14:paraId="019A9E3F" w14:textId="77777777" w:rsidR="00B24062" w:rsidRDefault="00B2406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TBA</w:t>
            </w:r>
          </w:p>
        </w:tc>
      </w:tr>
      <w:tr w:rsidR="00B24062" w14:paraId="5E6FE618" w14:textId="77777777">
        <w:trPr>
          <w:trHeight w:val="2496"/>
        </w:trPr>
        <w:tc>
          <w:tcPr>
            <w:tcW w:w="941" w:type="dxa"/>
          </w:tcPr>
          <w:p w14:paraId="062827DC" w14:textId="77777777" w:rsidR="00B24062" w:rsidRDefault="00B24062">
            <w:pPr>
              <w:pStyle w:val="TableParagraph"/>
              <w:spacing w:before="4"/>
              <w:rPr>
                <w:sz w:val="24"/>
              </w:rPr>
            </w:pPr>
          </w:p>
          <w:p w14:paraId="4D8DD41D" w14:textId="77777777" w:rsidR="00B24062" w:rsidRDefault="00B2406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10/1</w:t>
            </w:r>
            <w:r w:rsidR="007D2B15">
              <w:rPr>
                <w:sz w:val="24"/>
              </w:rPr>
              <w:t>1</w:t>
            </w:r>
          </w:p>
        </w:tc>
        <w:tc>
          <w:tcPr>
            <w:tcW w:w="3447" w:type="dxa"/>
          </w:tcPr>
          <w:p w14:paraId="550F2CAC" w14:textId="77777777" w:rsidR="00B24062" w:rsidRDefault="00B24062">
            <w:pPr>
              <w:pStyle w:val="TableParagraph"/>
              <w:spacing w:before="1"/>
              <w:ind w:left="4" w:right="893"/>
              <w:rPr>
                <w:sz w:val="24"/>
              </w:rPr>
            </w:pPr>
            <w:r>
              <w:rPr>
                <w:b/>
                <w:sz w:val="24"/>
              </w:rPr>
              <w:t>–Discussion</w:t>
            </w:r>
            <w:r>
              <w:rPr>
                <w:sz w:val="24"/>
              </w:rPr>
              <w:t>: “Unknown Women And Unknowing</w:t>
            </w:r>
          </w:p>
          <w:p w14:paraId="42319342" w14:textId="77777777" w:rsidR="00B24062" w:rsidRDefault="00B24062">
            <w:pPr>
              <w:pStyle w:val="TableParagraph"/>
              <w:spacing w:before="3"/>
              <w:ind w:left="4"/>
              <w:rPr>
                <w:sz w:val="24"/>
              </w:rPr>
            </w:pPr>
            <w:r>
              <w:rPr>
                <w:sz w:val="24"/>
              </w:rPr>
              <w:t>Research”, Vanessa Bing and Pamela Reid</w:t>
            </w:r>
          </w:p>
          <w:p w14:paraId="02EB1D7A" w14:textId="77777777" w:rsidR="00B24062" w:rsidRDefault="00B24062">
            <w:pPr>
              <w:pStyle w:val="TableParagraph"/>
              <w:spacing w:before="2"/>
              <w:rPr>
                <w:sz w:val="24"/>
              </w:rPr>
            </w:pPr>
          </w:p>
          <w:p w14:paraId="10D68446" w14:textId="77777777" w:rsidR="00B24062" w:rsidRDefault="00B24062">
            <w:pPr>
              <w:pStyle w:val="TableParagraph"/>
              <w:ind w:left="4" w:right="893"/>
              <w:rPr>
                <w:sz w:val="24"/>
              </w:rPr>
            </w:pPr>
            <w:r>
              <w:rPr>
                <w:sz w:val="24"/>
              </w:rPr>
              <w:t>–Rule Book for Arguments (Ch.5)</w:t>
            </w:r>
          </w:p>
        </w:tc>
        <w:tc>
          <w:tcPr>
            <w:tcW w:w="1801" w:type="dxa"/>
          </w:tcPr>
          <w:p w14:paraId="109D38B1" w14:textId="77777777" w:rsidR="00B24062" w:rsidRDefault="00B24062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</w:tcPr>
          <w:p w14:paraId="7A949ED0" w14:textId="77777777" w:rsidR="00B24062" w:rsidRDefault="00B24062">
            <w:pPr>
              <w:pStyle w:val="TableParagraph"/>
              <w:spacing w:before="4"/>
              <w:rPr>
                <w:sz w:val="24"/>
              </w:rPr>
            </w:pPr>
          </w:p>
          <w:p w14:paraId="329D7A77" w14:textId="77777777" w:rsidR="00B24062" w:rsidRDefault="00B24062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B24062" w14:paraId="399FFF51" w14:textId="77777777">
        <w:trPr>
          <w:trHeight w:val="1655"/>
        </w:trPr>
        <w:tc>
          <w:tcPr>
            <w:tcW w:w="941" w:type="dxa"/>
          </w:tcPr>
          <w:p w14:paraId="05DB0FC6" w14:textId="77777777" w:rsidR="00B24062" w:rsidRDefault="00B24062">
            <w:pPr>
              <w:pStyle w:val="TableParagraph"/>
              <w:rPr>
                <w:sz w:val="26"/>
              </w:rPr>
            </w:pPr>
          </w:p>
          <w:p w14:paraId="3FF8C55E" w14:textId="77777777" w:rsidR="00B24062" w:rsidRDefault="00B24062">
            <w:pPr>
              <w:pStyle w:val="TableParagraph"/>
              <w:rPr>
                <w:sz w:val="26"/>
              </w:rPr>
            </w:pPr>
          </w:p>
          <w:p w14:paraId="45B887F5" w14:textId="77777777" w:rsidR="00B24062" w:rsidRDefault="00B24062">
            <w:pPr>
              <w:pStyle w:val="TableParagraph"/>
              <w:spacing w:before="7"/>
              <w:rPr>
                <w:sz w:val="20"/>
              </w:rPr>
            </w:pPr>
          </w:p>
          <w:p w14:paraId="53448F8E" w14:textId="77777777" w:rsidR="00B24062" w:rsidRDefault="00B2406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10/1</w:t>
            </w:r>
            <w:r w:rsidR="007D2B15">
              <w:rPr>
                <w:sz w:val="24"/>
              </w:rPr>
              <w:t>8</w:t>
            </w:r>
          </w:p>
        </w:tc>
        <w:tc>
          <w:tcPr>
            <w:tcW w:w="3447" w:type="dxa"/>
          </w:tcPr>
          <w:p w14:paraId="0844145B" w14:textId="77777777" w:rsidR="00B24062" w:rsidRDefault="00B24062">
            <w:pPr>
              <w:pStyle w:val="TableParagraph"/>
              <w:spacing w:before="1"/>
              <w:ind w:left="4" w:right="893"/>
              <w:rPr>
                <w:sz w:val="24"/>
              </w:rPr>
            </w:pPr>
            <w:r>
              <w:rPr>
                <w:b/>
                <w:sz w:val="24"/>
              </w:rPr>
              <w:t>–Discussion</w:t>
            </w:r>
            <w:r>
              <w:rPr>
                <w:sz w:val="24"/>
              </w:rPr>
              <w:t>: “Unknown Women And Unknowing</w:t>
            </w:r>
          </w:p>
          <w:p w14:paraId="36CD8B66" w14:textId="77777777" w:rsidR="00B24062" w:rsidRDefault="00B24062">
            <w:pPr>
              <w:pStyle w:val="TableParagraph"/>
              <w:spacing w:line="242" w:lineRule="auto"/>
              <w:ind w:left="4"/>
              <w:rPr>
                <w:sz w:val="24"/>
              </w:rPr>
            </w:pPr>
            <w:r>
              <w:rPr>
                <w:sz w:val="24"/>
              </w:rPr>
              <w:t>Research”, Vanessa Bing and Pamela Reid</w:t>
            </w:r>
          </w:p>
        </w:tc>
        <w:tc>
          <w:tcPr>
            <w:tcW w:w="1801" w:type="dxa"/>
          </w:tcPr>
          <w:p w14:paraId="0669A592" w14:textId="77777777" w:rsidR="00B24062" w:rsidRDefault="00B24062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</w:tcPr>
          <w:p w14:paraId="1E017987" w14:textId="77777777" w:rsidR="00B24062" w:rsidRDefault="00B24062">
            <w:pPr>
              <w:pStyle w:val="TableParagraph"/>
              <w:rPr>
                <w:sz w:val="24"/>
              </w:rPr>
            </w:pPr>
          </w:p>
        </w:tc>
      </w:tr>
    </w:tbl>
    <w:p w14:paraId="4A12A702" w14:textId="77777777" w:rsidR="00B24062" w:rsidRDefault="00B24062" w:rsidP="00B24062">
      <w:pPr>
        <w:rPr>
          <w:sz w:val="24"/>
        </w:rPr>
        <w:sectPr w:rsidR="00B24062">
          <w:pgSz w:w="12240" w:h="15840"/>
          <w:pgMar w:top="1500" w:right="1140" w:bottom="280" w:left="1220" w:header="720" w:footer="720" w:gutter="0"/>
          <w:cols w:space="720"/>
        </w:sectPr>
      </w:pPr>
    </w:p>
    <w:tbl>
      <w:tblPr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3447"/>
        <w:gridCol w:w="1801"/>
        <w:gridCol w:w="1892"/>
      </w:tblGrid>
      <w:tr w:rsidR="00B24062" w14:paraId="4477C98A" w14:textId="77777777">
        <w:trPr>
          <w:trHeight w:val="1105"/>
        </w:trPr>
        <w:tc>
          <w:tcPr>
            <w:tcW w:w="941" w:type="dxa"/>
          </w:tcPr>
          <w:p w14:paraId="489DD6BC" w14:textId="77777777" w:rsidR="00B24062" w:rsidRDefault="00B24062">
            <w:pPr>
              <w:pStyle w:val="TableParagraph"/>
              <w:rPr>
                <w:sz w:val="24"/>
              </w:rPr>
            </w:pPr>
          </w:p>
        </w:tc>
        <w:tc>
          <w:tcPr>
            <w:tcW w:w="3447" w:type="dxa"/>
          </w:tcPr>
          <w:p w14:paraId="6A43D06C" w14:textId="77777777" w:rsidR="00B24062" w:rsidRDefault="00B24062">
            <w:pPr>
              <w:pStyle w:val="TableParagraph"/>
              <w:spacing w:before="1"/>
              <w:ind w:left="4" w:right="893"/>
              <w:rPr>
                <w:sz w:val="24"/>
              </w:rPr>
            </w:pPr>
            <w:r>
              <w:rPr>
                <w:sz w:val="24"/>
              </w:rPr>
              <w:t>–Rule Book for Arguments (Ch.6)</w:t>
            </w:r>
          </w:p>
        </w:tc>
        <w:tc>
          <w:tcPr>
            <w:tcW w:w="1801" w:type="dxa"/>
          </w:tcPr>
          <w:p w14:paraId="469FAF2D" w14:textId="77777777" w:rsidR="00B24062" w:rsidRDefault="00B24062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</w:tcPr>
          <w:p w14:paraId="7710396C" w14:textId="77777777" w:rsidR="00B24062" w:rsidRDefault="00B24062">
            <w:pPr>
              <w:pStyle w:val="TableParagraph"/>
              <w:rPr>
                <w:sz w:val="24"/>
              </w:rPr>
            </w:pPr>
          </w:p>
        </w:tc>
      </w:tr>
      <w:tr w:rsidR="00B24062" w14:paraId="6D425175" w14:textId="77777777">
        <w:trPr>
          <w:trHeight w:val="1946"/>
        </w:trPr>
        <w:tc>
          <w:tcPr>
            <w:tcW w:w="941" w:type="dxa"/>
          </w:tcPr>
          <w:p w14:paraId="427B7CCA" w14:textId="77777777" w:rsidR="00B24062" w:rsidRDefault="00B24062">
            <w:pPr>
              <w:pStyle w:val="TableParagraph"/>
              <w:rPr>
                <w:sz w:val="26"/>
              </w:rPr>
            </w:pPr>
          </w:p>
          <w:p w14:paraId="166F1A11" w14:textId="77777777" w:rsidR="00B24062" w:rsidRDefault="00B24062">
            <w:pPr>
              <w:pStyle w:val="TableParagraph"/>
              <w:rPr>
                <w:sz w:val="26"/>
              </w:rPr>
            </w:pPr>
          </w:p>
          <w:p w14:paraId="3F47B8FF" w14:textId="77777777" w:rsidR="00B24062" w:rsidRDefault="00B24062">
            <w:pPr>
              <w:pStyle w:val="TableParagraph"/>
              <w:spacing w:before="188"/>
              <w:ind w:left="110"/>
              <w:rPr>
                <w:sz w:val="24"/>
              </w:rPr>
            </w:pPr>
            <w:r>
              <w:rPr>
                <w:sz w:val="24"/>
              </w:rPr>
              <w:t>10/2</w:t>
            </w:r>
            <w:r w:rsidR="007D2B15">
              <w:rPr>
                <w:sz w:val="24"/>
              </w:rPr>
              <w:t>5</w:t>
            </w:r>
          </w:p>
        </w:tc>
        <w:tc>
          <w:tcPr>
            <w:tcW w:w="3447" w:type="dxa"/>
          </w:tcPr>
          <w:p w14:paraId="3D90D8AB" w14:textId="77777777" w:rsidR="00B24062" w:rsidRDefault="00B24062">
            <w:pPr>
              <w:pStyle w:val="TableParagraph"/>
              <w:spacing w:before="6" w:line="242" w:lineRule="auto"/>
              <w:ind w:left="4"/>
              <w:rPr>
                <w:sz w:val="24"/>
              </w:rPr>
            </w:pPr>
            <w:r>
              <w:rPr>
                <w:b/>
                <w:sz w:val="24"/>
              </w:rPr>
              <w:t xml:space="preserve">–Discussion </w:t>
            </w:r>
            <w:r>
              <w:rPr>
                <w:sz w:val="24"/>
              </w:rPr>
              <w:t>“A Humanistic Approach to Black Psychology”, Adelbert Jenkins</w:t>
            </w:r>
          </w:p>
          <w:p w14:paraId="78D4DD47" w14:textId="77777777" w:rsidR="00B24062" w:rsidRDefault="00B24062">
            <w:pPr>
              <w:pStyle w:val="TableParagraph"/>
              <w:spacing w:before="9"/>
              <w:rPr>
                <w:sz w:val="23"/>
              </w:rPr>
            </w:pPr>
          </w:p>
          <w:p w14:paraId="1939DFBC" w14:textId="77777777" w:rsidR="00B24062" w:rsidRDefault="00B24062">
            <w:pPr>
              <w:pStyle w:val="TableParagraph"/>
              <w:ind w:left="4" w:right="893"/>
              <w:rPr>
                <w:sz w:val="24"/>
              </w:rPr>
            </w:pPr>
            <w:r>
              <w:rPr>
                <w:sz w:val="24"/>
              </w:rPr>
              <w:t>–Rule Book for Arguments (Ch.7)</w:t>
            </w:r>
          </w:p>
        </w:tc>
        <w:tc>
          <w:tcPr>
            <w:tcW w:w="1801" w:type="dxa"/>
          </w:tcPr>
          <w:p w14:paraId="5C48FB59" w14:textId="77777777" w:rsidR="00B24062" w:rsidRDefault="00B24062">
            <w:pPr>
              <w:pStyle w:val="TableParagraph"/>
              <w:rPr>
                <w:sz w:val="26"/>
              </w:rPr>
            </w:pPr>
          </w:p>
          <w:p w14:paraId="76DF6D2E" w14:textId="77777777" w:rsidR="00B24062" w:rsidRDefault="00B24062">
            <w:pPr>
              <w:pStyle w:val="TableParagraph"/>
              <w:rPr>
                <w:sz w:val="26"/>
              </w:rPr>
            </w:pPr>
          </w:p>
          <w:p w14:paraId="746C7478" w14:textId="77777777" w:rsidR="00B24062" w:rsidRDefault="00B24062">
            <w:pPr>
              <w:pStyle w:val="TableParagraph"/>
              <w:spacing w:before="8"/>
              <w:rPr>
                <w:sz w:val="20"/>
              </w:rPr>
            </w:pPr>
          </w:p>
          <w:p w14:paraId="7FBD1C0C" w14:textId="77777777" w:rsidR="00B24062" w:rsidRDefault="00B24062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–Essay 1 Due</w:t>
            </w:r>
          </w:p>
        </w:tc>
        <w:tc>
          <w:tcPr>
            <w:tcW w:w="1892" w:type="dxa"/>
          </w:tcPr>
          <w:p w14:paraId="14E9ED53" w14:textId="77777777" w:rsidR="00B24062" w:rsidRDefault="00B24062">
            <w:pPr>
              <w:pStyle w:val="TableParagraph"/>
              <w:rPr>
                <w:sz w:val="24"/>
              </w:rPr>
            </w:pPr>
          </w:p>
        </w:tc>
      </w:tr>
      <w:tr w:rsidR="00B24062" w14:paraId="38D09374" w14:textId="77777777">
        <w:trPr>
          <w:trHeight w:val="1810"/>
        </w:trPr>
        <w:tc>
          <w:tcPr>
            <w:tcW w:w="941" w:type="dxa"/>
          </w:tcPr>
          <w:p w14:paraId="243BDA36" w14:textId="77777777" w:rsidR="00B24062" w:rsidRDefault="00B24062">
            <w:pPr>
              <w:pStyle w:val="TableParagraph"/>
              <w:spacing w:before="4"/>
              <w:rPr>
                <w:sz w:val="24"/>
              </w:rPr>
            </w:pPr>
          </w:p>
          <w:p w14:paraId="272F01E4" w14:textId="77777777" w:rsidR="00B24062" w:rsidRDefault="00B2406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11/</w:t>
            </w:r>
            <w:r w:rsidR="007D2B15">
              <w:rPr>
                <w:sz w:val="24"/>
              </w:rPr>
              <w:t>1</w:t>
            </w:r>
          </w:p>
        </w:tc>
        <w:tc>
          <w:tcPr>
            <w:tcW w:w="3447" w:type="dxa"/>
          </w:tcPr>
          <w:p w14:paraId="51684B1D" w14:textId="77777777" w:rsidR="00B24062" w:rsidRDefault="00B24062">
            <w:pPr>
              <w:pStyle w:val="TableParagraph"/>
              <w:spacing w:line="218" w:lineRule="auto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–Discussion </w:t>
            </w:r>
            <w:r>
              <w:rPr>
                <w:sz w:val="24"/>
              </w:rPr>
              <w:t>“A Humanistic Approach to Black Psychology”, Adelbert Jenkins</w:t>
            </w:r>
          </w:p>
          <w:p w14:paraId="291675B9" w14:textId="77777777" w:rsidR="00B24062" w:rsidRDefault="00B24062">
            <w:pPr>
              <w:pStyle w:val="TableParagraph"/>
              <w:spacing w:before="11"/>
              <w:rPr>
                <w:sz w:val="21"/>
              </w:rPr>
            </w:pPr>
          </w:p>
          <w:p w14:paraId="5DAEFA0B" w14:textId="77777777" w:rsidR="00B24062" w:rsidRDefault="00B24062">
            <w:pPr>
              <w:pStyle w:val="TableParagraph"/>
              <w:ind w:left="4" w:right="893"/>
              <w:rPr>
                <w:sz w:val="24"/>
              </w:rPr>
            </w:pPr>
            <w:r>
              <w:rPr>
                <w:sz w:val="24"/>
              </w:rPr>
              <w:t>–Rule Book for Arguments (Ch.8)</w:t>
            </w:r>
          </w:p>
        </w:tc>
        <w:tc>
          <w:tcPr>
            <w:tcW w:w="1801" w:type="dxa"/>
          </w:tcPr>
          <w:p w14:paraId="1CBB6EE9" w14:textId="77777777" w:rsidR="00B24062" w:rsidRDefault="00B24062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</w:tcPr>
          <w:p w14:paraId="5D9A9E3C" w14:textId="77777777" w:rsidR="00B24062" w:rsidRDefault="00B24062">
            <w:pPr>
              <w:pStyle w:val="TableParagraph"/>
              <w:spacing w:before="4"/>
              <w:rPr>
                <w:sz w:val="24"/>
              </w:rPr>
            </w:pPr>
          </w:p>
          <w:p w14:paraId="0FB5497A" w14:textId="77777777" w:rsidR="00B24062" w:rsidRDefault="00B24062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TBA</w:t>
            </w:r>
          </w:p>
        </w:tc>
      </w:tr>
      <w:tr w:rsidR="00B24062" w14:paraId="2A408AF1" w14:textId="77777777">
        <w:trPr>
          <w:trHeight w:val="1245"/>
        </w:trPr>
        <w:tc>
          <w:tcPr>
            <w:tcW w:w="941" w:type="dxa"/>
          </w:tcPr>
          <w:p w14:paraId="34B5A395" w14:textId="77777777" w:rsidR="00B24062" w:rsidRDefault="00B24062">
            <w:pPr>
              <w:pStyle w:val="TableParagraph"/>
              <w:rPr>
                <w:sz w:val="26"/>
              </w:rPr>
            </w:pPr>
          </w:p>
          <w:p w14:paraId="375147D2" w14:textId="77777777" w:rsidR="00B24062" w:rsidRDefault="00B24062">
            <w:pPr>
              <w:pStyle w:val="TableParagraph"/>
              <w:spacing w:before="4"/>
              <w:rPr>
                <w:sz w:val="28"/>
              </w:rPr>
            </w:pPr>
          </w:p>
          <w:p w14:paraId="443D2213" w14:textId="77777777" w:rsidR="00B24062" w:rsidRDefault="00B2406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11/</w:t>
            </w:r>
            <w:r w:rsidR="007D2B15">
              <w:rPr>
                <w:sz w:val="24"/>
              </w:rPr>
              <w:t>8</w:t>
            </w:r>
          </w:p>
        </w:tc>
        <w:tc>
          <w:tcPr>
            <w:tcW w:w="3447" w:type="dxa"/>
          </w:tcPr>
          <w:p w14:paraId="7851041F" w14:textId="77777777" w:rsidR="00B24062" w:rsidRDefault="00B24062">
            <w:pPr>
              <w:pStyle w:val="TableParagraph"/>
              <w:spacing w:line="242" w:lineRule="auto"/>
              <w:ind w:left="4" w:right="89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b/>
                <w:sz w:val="24"/>
              </w:rPr>
              <w:t>Discussion</w:t>
            </w:r>
            <w:r>
              <w:rPr>
                <w:sz w:val="24"/>
              </w:rPr>
              <w:t>: Ubuntu Philosophy: Memory and Reconciliation</w:t>
            </w:r>
          </w:p>
        </w:tc>
        <w:tc>
          <w:tcPr>
            <w:tcW w:w="1801" w:type="dxa"/>
          </w:tcPr>
          <w:p w14:paraId="57181591" w14:textId="77777777" w:rsidR="00B24062" w:rsidRDefault="00B24062">
            <w:pPr>
              <w:pStyle w:val="TableParagraph"/>
              <w:spacing w:before="141"/>
              <w:ind w:left="414" w:right="302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Prompt 2 </w:t>
            </w:r>
            <w:r>
              <w:rPr>
                <w:spacing w:val="-1"/>
                <w:sz w:val="24"/>
              </w:rPr>
              <w:t xml:space="preserve">Distributed </w:t>
            </w:r>
            <w:r>
              <w:rPr>
                <w:sz w:val="24"/>
              </w:rPr>
              <w:t>(Topic of</w:t>
            </w:r>
          </w:p>
          <w:p w14:paraId="520042B4" w14:textId="77777777" w:rsidR="00B24062" w:rsidRDefault="00B24062">
            <w:pPr>
              <w:pStyle w:val="TableParagraph"/>
              <w:spacing w:before="2" w:line="254" w:lineRule="exact"/>
              <w:ind w:left="546" w:right="445"/>
              <w:jc w:val="center"/>
              <w:rPr>
                <w:sz w:val="24"/>
              </w:rPr>
            </w:pPr>
            <w:r>
              <w:rPr>
                <w:sz w:val="24"/>
              </w:rPr>
              <w:t>Choice)</w:t>
            </w:r>
          </w:p>
        </w:tc>
        <w:tc>
          <w:tcPr>
            <w:tcW w:w="1892" w:type="dxa"/>
          </w:tcPr>
          <w:p w14:paraId="6F0BC3DC" w14:textId="77777777" w:rsidR="00B24062" w:rsidRDefault="00B24062">
            <w:pPr>
              <w:pStyle w:val="TableParagraph"/>
              <w:spacing w:before="9"/>
              <w:rPr>
                <w:sz w:val="24"/>
              </w:rPr>
            </w:pPr>
          </w:p>
          <w:p w14:paraId="3165D246" w14:textId="77777777" w:rsidR="00B24062" w:rsidRDefault="00B24062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B24062" w14:paraId="1BE83945" w14:textId="77777777">
        <w:trPr>
          <w:trHeight w:val="1090"/>
        </w:trPr>
        <w:tc>
          <w:tcPr>
            <w:tcW w:w="941" w:type="dxa"/>
          </w:tcPr>
          <w:p w14:paraId="091F0C48" w14:textId="77777777" w:rsidR="00B24062" w:rsidRDefault="00B24062">
            <w:pPr>
              <w:pStyle w:val="TableParagraph"/>
              <w:spacing w:before="3"/>
              <w:rPr>
                <w:sz w:val="35"/>
              </w:rPr>
            </w:pPr>
          </w:p>
          <w:p w14:paraId="0726D9A3" w14:textId="77777777" w:rsidR="00B24062" w:rsidRDefault="00B24062">
            <w:pPr>
              <w:pStyle w:val="TableParagraph"/>
              <w:spacing w:before="1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11/1</w:t>
            </w:r>
            <w:r w:rsidR="007D2B15">
              <w:rPr>
                <w:sz w:val="24"/>
              </w:rPr>
              <w:t>5</w:t>
            </w:r>
          </w:p>
        </w:tc>
        <w:tc>
          <w:tcPr>
            <w:tcW w:w="3447" w:type="dxa"/>
          </w:tcPr>
          <w:p w14:paraId="7877ED85" w14:textId="77777777" w:rsidR="00B24062" w:rsidRDefault="00B24062">
            <w:pPr>
              <w:pStyle w:val="TableParagraph"/>
              <w:spacing w:line="242" w:lineRule="auto"/>
              <w:ind w:left="4" w:right="89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b/>
                <w:sz w:val="24"/>
              </w:rPr>
              <w:t>Discussion</w:t>
            </w:r>
            <w:r>
              <w:rPr>
                <w:sz w:val="24"/>
              </w:rPr>
              <w:t>: Ubuntu Philosophy: Memory and Reconciliation</w:t>
            </w:r>
          </w:p>
        </w:tc>
        <w:tc>
          <w:tcPr>
            <w:tcW w:w="1801" w:type="dxa"/>
          </w:tcPr>
          <w:p w14:paraId="2BE00712" w14:textId="77777777" w:rsidR="00B24062" w:rsidRDefault="00B24062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</w:tcPr>
          <w:p w14:paraId="4C7C0BD7" w14:textId="77777777" w:rsidR="00B24062" w:rsidRDefault="00B24062">
            <w:pPr>
              <w:pStyle w:val="TableParagraph"/>
              <w:rPr>
                <w:sz w:val="26"/>
              </w:rPr>
            </w:pPr>
          </w:p>
          <w:p w14:paraId="4DDF09D3" w14:textId="77777777" w:rsidR="00B24062" w:rsidRDefault="00B24062">
            <w:pPr>
              <w:pStyle w:val="TableParagraph"/>
              <w:spacing w:before="10"/>
              <w:rPr>
                <w:sz w:val="21"/>
              </w:rPr>
            </w:pPr>
          </w:p>
          <w:p w14:paraId="0088D1E0" w14:textId="77777777" w:rsidR="00B24062" w:rsidRDefault="00B24062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B24062" w14:paraId="3499E2B7" w14:textId="77777777">
        <w:trPr>
          <w:trHeight w:val="1380"/>
        </w:trPr>
        <w:tc>
          <w:tcPr>
            <w:tcW w:w="941" w:type="dxa"/>
          </w:tcPr>
          <w:p w14:paraId="36E9DD11" w14:textId="77777777" w:rsidR="00B24062" w:rsidRDefault="00B24062">
            <w:pPr>
              <w:pStyle w:val="TableParagraph"/>
              <w:rPr>
                <w:sz w:val="26"/>
              </w:rPr>
            </w:pPr>
          </w:p>
          <w:p w14:paraId="44D2A1B7" w14:textId="77777777" w:rsidR="00B24062" w:rsidRDefault="00B24062">
            <w:pPr>
              <w:pStyle w:val="TableParagraph"/>
              <w:spacing w:before="11"/>
              <w:rPr>
                <w:sz w:val="21"/>
              </w:rPr>
            </w:pPr>
          </w:p>
          <w:p w14:paraId="5F92C50B" w14:textId="77777777" w:rsidR="00B24062" w:rsidRDefault="00B24062">
            <w:pPr>
              <w:pStyle w:val="TableParagraph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11/2</w:t>
            </w:r>
            <w:r w:rsidR="007D2B15">
              <w:rPr>
                <w:sz w:val="24"/>
              </w:rPr>
              <w:t>2</w:t>
            </w:r>
          </w:p>
        </w:tc>
        <w:tc>
          <w:tcPr>
            <w:tcW w:w="3447" w:type="dxa"/>
          </w:tcPr>
          <w:p w14:paraId="1C9E0F7D" w14:textId="77777777" w:rsidR="00B24062" w:rsidRDefault="00B24062">
            <w:pPr>
              <w:pStyle w:val="TableParagraph"/>
              <w:spacing w:before="11"/>
              <w:rPr>
                <w:sz w:val="23"/>
              </w:rPr>
            </w:pPr>
          </w:p>
          <w:p w14:paraId="76C4F5BD" w14:textId="77777777" w:rsidR="00B24062" w:rsidRDefault="00B24062">
            <w:pPr>
              <w:pStyle w:val="TableParagraph"/>
              <w:ind w:left="1170" w:hanging="1051"/>
              <w:rPr>
                <w:sz w:val="24"/>
              </w:rPr>
            </w:pPr>
            <w:r>
              <w:rPr>
                <w:sz w:val="24"/>
              </w:rPr>
              <w:t>Academic and Administrative Holiday</w:t>
            </w:r>
          </w:p>
        </w:tc>
        <w:tc>
          <w:tcPr>
            <w:tcW w:w="1801" w:type="dxa"/>
          </w:tcPr>
          <w:p w14:paraId="7D1450DD" w14:textId="77777777" w:rsidR="00B24062" w:rsidRDefault="00B24062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</w:tcPr>
          <w:p w14:paraId="0F6F1C35" w14:textId="77777777" w:rsidR="00B24062" w:rsidRDefault="00B24062">
            <w:pPr>
              <w:pStyle w:val="TableParagraph"/>
              <w:rPr>
                <w:sz w:val="24"/>
              </w:rPr>
            </w:pPr>
          </w:p>
        </w:tc>
      </w:tr>
      <w:tr w:rsidR="00B24062" w14:paraId="3F70892E" w14:textId="77777777">
        <w:trPr>
          <w:trHeight w:val="1380"/>
        </w:trPr>
        <w:tc>
          <w:tcPr>
            <w:tcW w:w="941" w:type="dxa"/>
          </w:tcPr>
          <w:p w14:paraId="0E9B4892" w14:textId="77777777" w:rsidR="00B24062" w:rsidRDefault="00B24062">
            <w:pPr>
              <w:pStyle w:val="TableParagraph"/>
              <w:rPr>
                <w:sz w:val="26"/>
              </w:rPr>
            </w:pPr>
          </w:p>
          <w:p w14:paraId="763BC474" w14:textId="77777777" w:rsidR="00B24062" w:rsidRDefault="00B24062">
            <w:pPr>
              <w:pStyle w:val="TableParagraph"/>
              <w:spacing w:before="10"/>
              <w:rPr>
                <w:sz w:val="21"/>
              </w:rPr>
            </w:pPr>
          </w:p>
          <w:p w14:paraId="6DEC97EA" w14:textId="77777777" w:rsidR="00B24062" w:rsidRDefault="00B24062">
            <w:pPr>
              <w:pStyle w:val="TableParagraph"/>
              <w:spacing w:before="1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11/30</w:t>
            </w:r>
          </w:p>
        </w:tc>
        <w:tc>
          <w:tcPr>
            <w:tcW w:w="3447" w:type="dxa"/>
          </w:tcPr>
          <w:p w14:paraId="288CDCED" w14:textId="77777777" w:rsidR="00B24062" w:rsidRDefault="00B24062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–Essay 2 Topic Discuss</w:t>
            </w:r>
          </w:p>
        </w:tc>
        <w:tc>
          <w:tcPr>
            <w:tcW w:w="1801" w:type="dxa"/>
          </w:tcPr>
          <w:p w14:paraId="3F043FBF" w14:textId="77777777" w:rsidR="00B24062" w:rsidRDefault="00B24062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</w:tcPr>
          <w:p w14:paraId="210E5F73" w14:textId="77777777" w:rsidR="00B24062" w:rsidRDefault="00B24062">
            <w:pPr>
              <w:pStyle w:val="TableParagraph"/>
              <w:rPr>
                <w:sz w:val="24"/>
              </w:rPr>
            </w:pPr>
          </w:p>
        </w:tc>
      </w:tr>
      <w:tr w:rsidR="00B24062" w14:paraId="6BEEA5B3" w14:textId="77777777">
        <w:trPr>
          <w:trHeight w:val="1380"/>
        </w:trPr>
        <w:tc>
          <w:tcPr>
            <w:tcW w:w="941" w:type="dxa"/>
          </w:tcPr>
          <w:p w14:paraId="5B4B91B6" w14:textId="77777777" w:rsidR="00B24062" w:rsidRDefault="00B24062">
            <w:pPr>
              <w:pStyle w:val="TableParagraph"/>
              <w:rPr>
                <w:sz w:val="26"/>
              </w:rPr>
            </w:pPr>
          </w:p>
          <w:p w14:paraId="7D21D173" w14:textId="77777777" w:rsidR="00B24062" w:rsidRDefault="00B24062">
            <w:pPr>
              <w:pStyle w:val="TableParagraph"/>
              <w:spacing w:before="10"/>
              <w:rPr>
                <w:sz w:val="21"/>
              </w:rPr>
            </w:pPr>
          </w:p>
          <w:p w14:paraId="156D1CEB" w14:textId="77777777" w:rsidR="00B24062" w:rsidRDefault="00B24062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12/</w:t>
            </w:r>
            <w:r w:rsidR="007D2B15">
              <w:rPr>
                <w:sz w:val="24"/>
              </w:rPr>
              <w:t>6</w:t>
            </w:r>
          </w:p>
        </w:tc>
        <w:tc>
          <w:tcPr>
            <w:tcW w:w="3447" w:type="dxa"/>
          </w:tcPr>
          <w:p w14:paraId="15FB2BD4" w14:textId="77777777" w:rsidR="00B24062" w:rsidRDefault="00B24062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(last day of instruction)</w:t>
            </w:r>
          </w:p>
        </w:tc>
        <w:tc>
          <w:tcPr>
            <w:tcW w:w="1801" w:type="dxa"/>
          </w:tcPr>
          <w:p w14:paraId="5FCD304A" w14:textId="77777777" w:rsidR="00B24062" w:rsidRDefault="00B24062">
            <w:pPr>
              <w:pStyle w:val="TableParagraph"/>
              <w:rPr>
                <w:sz w:val="26"/>
              </w:rPr>
            </w:pPr>
          </w:p>
          <w:p w14:paraId="5DC283A3" w14:textId="77777777" w:rsidR="00B24062" w:rsidRDefault="00B24062">
            <w:pPr>
              <w:pStyle w:val="TableParagraph"/>
              <w:rPr>
                <w:sz w:val="26"/>
              </w:rPr>
            </w:pPr>
          </w:p>
          <w:p w14:paraId="0A40EE9E" w14:textId="77777777" w:rsidR="00B24062" w:rsidRDefault="00B24062">
            <w:pPr>
              <w:pStyle w:val="TableParagraph"/>
              <w:spacing w:before="228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Essay 2 Due</w:t>
            </w:r>
          </w:p>
        </w:tc>
        <w:tc>
          <w:tcPr>
            <w:tcW w:w="1892" w:type="dxa"/>
          </w:tcPr>
          <w:p w14:paraId="780ED42C" w14:textId="77777777" w:rsidR="00B24062" w:rsidRDefault="00B24062">
            <w:pPr>
              <w:pStyle w:val="TableParagraph"/>
              <w:rPr>
                <w:sz w:val="24"/>
              </w:rPr>
            </w:pPr>
          </w:p>
        </w:tc>
      </w:tr>
    </w:tbl>
    <w:p w14:paraId="3D57BED6" w14:textId="77777777" w:rsidR="00B24062" w:rsidRDefault="00B24062" w:rsidP="00B24062"/>
    <w:p w14:paraId="6A40E67D" w14:textId="77777777" w:rsidR="001C41A0" w:rsidRDefault="00C21111" w:rsidP="00B24062"/>
    <w:sectPr w:rsidR="001C41A0" w:rsidSect="000D30F5">
      <w:pgSz w:w="12240" w:h="15840"/>
      <w:pgMar w:top="980" w:right="11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61C04"/>
    <w:multiLevelType w:val="hybridMultilevel"/>
    <w:tmpl w:val="1D5EEBC6"/>
    <w:lvl w:ilvl="0" w:tplc="9872CE74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F56CD56">
      <w:numFmt w:val="bullet"/>
      <w:lvlText w:val="•"/>
      <w:lvlJc w:val="left"/>
      <w:pPr>
        <w:ind w:left="1744" w:hanging="361"/>
      </w:pPr>
      <w:rPr>
        <w:rFonts w:hint="default"/>
      </w:rPr>
    </w:lvl>
    <w:lvl w:ilvl="2" w:tplc="122C8478">
      <w:numFmt w:val="bullet"/>
      <w:lvlText w:val="•"/>
      <w:lvlJc w:val="left"/>
      <w:pPr>
        <w:ind w:left="2648" w:hanging="361"/>
      </w:pPr>
      <w:rPr>
        <w:rFonts w:hint="default"/>
      </w:rPr>
    </w:lvl>
    <w:lvl w:ilvl="3" w:tplc="85E62A54">
      <w:numFmt w:val="bullet"/>
      <w:lvlText w:val="•"/>
      <w:lvlJc w:val="left"/>
      <w:pPr>
        <w:ind w:left="3552" w:hanging="361"/>
      </w:pPr>
      <w:rPr>
        <w:rFonts w:hint="default"/>
      </w:rPr>
    </w:lvl>
    <w:lvl w:ilvl="4" w:tplc="4FC001FE">
      <w:numFmt w:val="bullet"/>
      <w:lvlText w:val="•"/>
      <w:lvlJc w:val="left"/>
      <w:pPr>
        <w:ind w:left="4456" w:hanging="361"/>
      </w:pPr>
      <w:rPr>
        <w:rFonts w:hint="default"/>
      </w:rPr>
    </w:lvl>
    <w:lvl w:ilvl="5" w:tplc="EFAA1120">
      <w:numFmt w:val="bullet"/>
      <w:lvlText w:val="•"/>
      <w:lvlJc w:val="left"/>
      <w:pPr>
        <w:ind w:left="5360" w:hanging="361"/>
      </w:pPr>
      <w:rPr>
        <w:rFonts w:hint="default"/>
      </w:rPr>
    </w:lvl>
    <w:lvl w:ilvl="6" w:tplc="63E8319C">
      <w:numFmt w:val="bullet"/>
      <w:lvlText w:val="•"/>
      <w:lvlJc w:val="left"/>
      <w:pPr>
        <w:ind w:left="6264" w:hanging="361"/>
      </w:pPr>
      <w:rPr>
        <w:rFonts w:hint="default"/>
      </w:rPr>
    </w:lvl>
    <w:lvl w:ilvl="7" w:tplc="7C28A2F6">
      <w:numFmt w:val="bullet"/>
      <w:lvlText w:val="•"/>
      <w:lvlJc w:val="left"/>
      <w:pPr>
        <w:ind w:left="7168" w:hanging="361"/>
      </w:pPr>
      <w:rPr>
        <w:rFonts w:hint="default"/>
      </w:rPr>
    </w:lvl>
    <w:lvl w:ilvl="8" w:tplc="52B2C65C">
      <w:numFmt w:val="bullet"/>
      <w:lvlText w:val="•"/>
      <w:lvlJc w:val="left"/>
      <w:pPr>
        <w:ind w:left="807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2"/>
    <w:rsid w:val="00011777"/>
    <w:rsid w:val="003A5027"/>
    <w:rsid w:val="007D2B15"/>
    <w:rsid w:val="00B24062"/>
    <w:rsid w:val="00C211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F5B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B24062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B24062"/>
    <w:pPr>
      <w:spacing w:before="71"/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24062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B24062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B2406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24062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B24062"/>
    <w:pPr>
      <w:ind w:left="841" w:right="894" w:hanging="361"/>
    </w:pPr>
  </w:style>
  <w:style w:type="paragraph" w:customStyle="1" w:styleId="TableParagraph">
    <w:name w:val="Table Paragraph"/>
    <w:basedOn w:val="Normal"/>
    <w:uiPriority w:val="1"/>
    <w:qFormat/>
    <w:rsid w:val="00B24062"/>
  </w:style>
  <w:style w:type="character" w:customStyle="1" w:styleId="apple-converted-space">
    <w:name w:val="apple-converted-space"/>
    <w:basedOn w:val="DefaultParagraphFont"/>
    <w:rsid w:val="00011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et_ontology@outlook.com" TargetMode="External"/><Relationship Id="rId6" Type="http://schemas.openxmlformats.org/officeDocument/2006/relationships/hyperlink" Target="mailto:kolodny@berkeley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2884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PHIL 198: Social and Political Philosophy of the American Inner City</vt:lpstr>
    </vt:vector>
  </TitlesOfParts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B</dc:creator>
  <cp:keywords/>
  <cp:lastModifiedBy>Daniel</cp:lastModifiedBy>
  <cp:revision>2</cp:revision>
  <dcterms:created xsi:type="dcterms:W3CDTF">2018-08-20T00:57:00Z</dcterms:created>
  <dcterms:modified xsi:type="dcterms:W3CDTF">2018-08-20T00:57:00Z</dcterms:modified>
</cp:coreProperties>
</file>