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Madisonville Gun Company</w:t>
      </w:r>
    </w:p>
    <w:p>
      <w:pPr>
        <w:jc w:val="center"/>
      </w:pPr>
      <w:r>
        <w:rPr>
          <w:b/>
          <w:sz w:val="40"/>
        </w:rPr>
        <w:t>Terms of Service</w:t>
      </w:r>
    </w:p>
    <w:p>
      <w:pPr>
        <w:jc w:val="center"/>
      </w:pPr>
      <w:r>
        <w:rPr>
          <w:i/>
        </w:rPr>
        <w:t>Last Updated: August 29, 2026</w:t>
      </w:r>
    </w:p>
    <w:p>
      <w:r>
        <w:t>These Terms of Service govern use of the Madisonville Gun Company website and online store. By using the website or placing an order, you agree to these terms and to our posted Privacy, Shipping, and Return &amp; Refund Policies.</w:t>
      </w:r>
    </w:p>
    <w:p>
      <w:pPr>
        <w:pStyle w:val="Heading1"/>
      </w:pPr>
      <w:r>
        <w:t>Eligibility and Lawful Use</w:t>
      </w:r>
    </w:p>
    <w:p>
      <w:r>
        <w:t>You may use our website and purchase products only for lawful purposes. By placing an order, you represent that the information you provide is accurate and that you are legally eligible to purchase, possess, receive, and use the products ordered. Additional age, identification, residency, licensing, transfer, or other requirements may apply to particular products.</w:t>
      </w:r>
    </w:p>
    <w:p>
      <w:pPr>
        <w:pStyle w:val="Heading1"/>
      </w:pPr>
      <w:r>
        <w:t>Firearms and Regulated Products</w:t>
      </w:r>
    </w:p>
    <w:p>
      <w:r>
        <w:t>Firearms, suppressors, ammunition, magazines, and other regulated products are sold and transferred only in accordance with applicable federal, state, and local law. A website order does not guarantee that a product may legally be transferred or delivered to the purchaser or destination. We may require additional information, documentation, an eligible receiving FFL, or other compliance steps before fulfillment.</w:t>
      </w:r>
    </w:p>
    <w:p>
      <w:pPr>
        <w:pStyle w:val="Heading1"/>
      </w:pPr>
      <w:r>
        <w:t>Orders and Acceptance</w:t>
      </w:r>
    </w:p>
    <w:p>
      <w:r>
        <w:t>An order confirmation acknowledges receipt of an order but does not necessarily constitute final acceptance. We reserve the right to verify information, correct errors, limit quantities, refuse or cancel an order, or decline a transaction when necessary for compliance, fraud prevention, inventory availability, pricing errors, payment issues, safety, or other legitimate business reasons. If we cancel a paid order, we will issue the appropriate refund for amounts collected, subject to lawful non-refundable third-party costs where applicable.</w:t>
      </w:r>
    </w:p>
    <w:p>
      <w:pPr>
        <w:pStyle w:val="Heading1"/>
      </w:pPr>
      <w:r>
        <w:t>Pricing and Availability</w:t>
      </w:r>
    </w:p>
    <w:p>
      <w:r>
        <w:t>Prices, promotions, product descriptions, specifications, images, and availability may change without notice. We make reasonable efforts to keep website information accurate, but errors can occur. Products may be fulfilled from our store, a distributor, or another authorized fulfillment source. If an item becomes unavailable or a material pricing or listing error is discovered, we may contact the customer, offer an alternative where appropriate, or cancel and refund the affected item.</w:t>
      </w:r>
    </w:p>
    <w:p>
      <w:pPr>
        <w:pStyle w:val="Heading1"/>
      </w:pPr>
      <w:r>
        <w:t>Payment</w:t>
      </w:r>
    </w:p>
    <w:p>
      <w:r>
        <w:t>Customers agree to provide valid payment information and authorize the applicable charges for orders placed. Payment processing may be performed by third-party payment service providers. We may use reasonable verification procedures to prevent fraud and unauthorized transactions.</w:t>
      </w:r>
    </w:p>
    <w:p>
      <w:pPr>
        <w:pStyle w:val="Heading1"/>
      </w:pPr>
      <w:r>
        <w:t>Shipping, Transfers and Risk</w:t>
      </w:r>
    </w:p>
    <w:p>
      <w:r>
        <w:t>Shipping and transfer requirements are described in our Shipping Policy. Customers are responsible for providing accurate delivery and FFL information and for completing required transfer procedures. Carrier delays, governmental processing times, and third-party transfer timing may be outside our control.</w:t>
      </w:r>
    </w:p>
    <w:p>
      <w:pPr>
        <w:pStyle w:val="Heading1"/>
      </w:pPr>
      <w:r>
        <w:t>Returns and Warranties</w:t>
      </w:r>
    </w:p>
    <w:p>
      <w:r>
        <w:t>Returns and refunds are governed by our Return &amp; Refund Policy. Unless Madisonville Gun Company expressly provides a separate written warranty, product warranties are provided by the applicable manufacturer. We will reasonably assist customers in identifying manufacturer warranty resources when practical.</w:t>
      </w:r>
    </w:p>
    <w:p>
      <w:pPr>
        <w:pStyle w:val="Heading1"/>
      </w:pPr>
      <w:r>
        <w:t>Website Content and Intellectual Property</w:t>
      </w:r>
    </w:p>
    <w:p>
      <w:r>
        <w:t>The Madisonville Gun Company name, branding, website text, graphics, photographs, and other original site content are owned by Madisonville Gun Company or used with permission and may not be copied, republished, or commercially exploited without authorization, except as permitted by law.</w:t>
      </w:r>
    </w:p>
    <w:p>
      <w:pPr>
        <w:pStyle w:val="Heading1"/>
      </w:pPr>
      <w:r>
        <w:t>Third-Party Content and Services</w:t>
      </w:r>
    </w:p>
    <w:p>
      <w:r>
        <w:t>Our website may contain product data, links, integrations, or services supplied by third parties. We are not responsible for third-party websites or services and do not guarantee the accuracy or availability of third-party content.</w:t>
      </w:r>
    </w:p>
    <w:p>
      <w:pPr>
        <w:pStyle w:val="Heading1"/>
      </w:pPr>
      <w:r>
        <w:t>Disclaimer and Limitation of Liability</w:t>
      </w:r>
    </w:p>
    <w:p>
      <w:r>
        <w:t>To the maximum extent permitted by law, the website and its content are provided on an 'as available' basis. Madisonville Gun Company is not liable for indirect, incidental, special, punitive, or consequential damages arising from use of the website or delay or inability to use it. Nothing in these terms excludes liability that cannot lawfully be excluded.</w:t>
      </w:r>
    </w:p>
    <w:p>
      <w:pPr>
        <w:pStyle w:val="Heading1"/>
      </w:pPr>
      <w:r>
        <w:t>Indemnification</w:t>
      </w:r>
    </w:p>
    <w:p>
      <w:r>
        <w:t>To the extent permitted by law, users agree to be responsible for losses, claims, or expenses arising from their unlawful use of the website, violation of these terms, or material misrepresentation in connection with a transaction.</w:t>
      </w:r>
    </w:p>
    <w:p>
      <w:pPr>
        <w:pStyle w:val="Heading1"/>
      </w:pPr>
      <w:r>
        <w:t>Electronic Communications</w:t>
      </w:r>
    </w:p>
    <w:p>
      <w:r>
        <w:t>By using the website or placing an order, you consent to receive electronic communications reasonably related to your account, transaction, order, legal notices, or customer service. Promotional communications are subject to applicable opt-out rights.</w:t>
      </w:r>
    </w:p>
    <w:p>
      <w:pPr>
        <w:pStyle w:val="Heading1"/>
      </w:pPr>
      <w:r>
        <w:t>Governing Law</w:t>
      </w:r>
    </w:p>
    <w:p>
      <w:r>
        <w:t>These Terms are governed by the laws of the Commonwealth of Kentucky, without regard to conflict-of-law principles. Subject to applicable law, disputes arising from these Terms or transactions with Madisonville Gun Company will be brought in a court of competent jurisdiction serving Hopkins County, Kentucky.</w:t>
      </w:r>
    </w:p>
    <w:p>
      <w:pPr>
        <w:pStyle w:val="Heading1"/>
      </w:pPr>
      <w:r>
        <w:t>Changes to These Terms</w:t>
      </w:r>
    </w:p>
    <w:p>
      <w:r>
        <w:t>We may update these Terms from time to time. The version posted on the website at the time of use or transaction will apply to the extent permitted by law.</w:t>
      </w:r>
    </w:p>
    <w:p>
      <w:pPr>
        <w:pStyle w:val="Heading1"/>
      </w:pPr>
      <w:r>
        <w:t>Severability</w:t>
      </w:r>
    </w:p>
    <w:p>
      <w:r>
        <w:t>If a provision of these Terms is found unenforceable, the remaining provisions will continue in effect to the extent permitted by law.</w:t>
      </w:r>
    </w:p>
    <w:p>
      <w:pPr>
        <w:pStyle w:val="Heading1"/>
      </w:pPr>
      <w:r>
        <w:t>Contact Us</w:t>
      </w:r>
    </w:p>
    <w:p>
      <w:r>
        <w:t>Madisonville Gun Company</w:t>
        <w:br/>
        <w:t>26 Bradley Sisk Rd., Madisonville, KY 42431</w:t>
        <w:br/>
        <w:t>Phone: 270-561-2025</w:t>
        <w:br/>
        <w:t>Email: john@madisonvillegunco.com</w:t>
        <w:br/>
        <w:t>Website: madisonvillegunco.com</w:t>
      </w:r>
    </w:p>
    <w:p>
      <w:r>
        <w:t>This policy is intended as a business policy and should be reviewed periodically for consistency with applicable law, carrier rules, payment-processing requirements, and the Company's actual operating practices.</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