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2D438" w14:textId="71551307" w:rsidR="00655D3C" w:rsidRPr="00CB1477" w:rsidRDefault="00655D3C" w:rsidP="00655D3C">
      <w:pPr>
        <w:jc w:val="center"/>
        <w:rPr>
          <w:rFonts w:ascii="Arial" w:hAnsi="Arial" w:cs="Arial"/>
          <w:sz w:val="24"/>
          <w:szCs w:val="24"/>
        </w:rPr>
      </w:pPr>
      <w:r w:rsidRPr="00CB1477">
        <w:rPr>
          <w:rFonts w:ascii="Arial" w:hAnsi="Arial" w:cs="Arial"/>
          <w:b/>
          <w:bCs/>
          <w:sz w:val="24"/>
          <w:szCs w:val="24"/>
        </w:rPr>
        <w:t xml:space="preserve">ORDINANCE NO. </w:t>
      </w:r>
      <w:r w:rsidR="004B7FD1">
        <w:rPr>
          <w:rFonts w:ascii="Arial" w:hAnsi="Arial" w:cs="Arial"/>
          <w:b/>
          <w:bCs/>
          <w:sz w:val="24"/>
          <w:szCs w:val="24"/>
        </w:rPr>
        <w:t>6673</w:t>
      </w:r>
    </w:p>
    <w:p w14:paraId="5A3444F4" w14:textId="0D35CEA4" w:rsidR="00655D3C" w:rsidRPr="00A67DB3" w:rsidRDefault="00655D3C" w:rsidP="00CB1477">
      <w:pPr>
        <w:jc w:val="both"/>
        <w:rPr>
          <w:rFonts w:ascii="Arial" w:hAnsi="Arial" w:cs="Arial"/>
          <w:b/>
          <w:bCs/>
          <w:sz w:val="24"/>
          <w:szCs w:val="24"/>
        </w:rPr>
      </w:pPr>
      <w:r w:rsidRPr="00CB1477">
        <w:rPr>
          <w:rFonts w:ascii="Arial" w:hAnsi="Arial" w:cs="Arial"/>
          <w:b/>
          <w:bCs/>
          <w:sz w:val="24"/>
          <w:szCs w:val="24"/>
        </w:rPr>
        <w:t>AN ORDINANCE TO AMEND CHAPTER 13.07 “GENERAL CONTRACTOR’S LICENSING” OF THE COUNCIL BLUFFS MUNICIPAL CODE BY AMENDING SECTIONS 13.07.030 “GENERAL CONTRACTOR’S LICENSE REQUIRED,” 13.07.040 “GENERAL CONTRACTOR DEFINED,” 13.07.070 “LICENSE - SUSPENSION,” 13.07.075 “PROCEDURE OF VIOLATION NOTIFICATION,” 13.07.080 “LICENSE - REVOCATION,” 13.07.120 “LICENSE - GENERALLY,” 13.07.170 “INSURANCE REQUIRED,” AND 13.07.190 “VIOLATION - PENALTY,” TO ADD CONTRACTOR COMPLIANCE REQUIREMENTS RELATING TO STATE LICENSURE, WORKERS’ COMPENSATION, IOWA WORKFORCE DEVELOPMENT REGISTRATION</w:t>
      </w:r>
      <w:r w:rsidR="00A67DB3">
        <w:rPr>
          <w:rFonts w:ascii="Arial" w:hAnsi="Arial" w:cs="Arial"/>
          <w:b/>
          <w:bCs/>
          <w:sz w:val="24"/>
          <w:szCs w:val="24"/>
        </w:rPr>
        <w:t xml:space="preserve">, </w:t>
      </w:r>
      <w:r w:rsidR="00A67DB3" w:rsidRPr="00A67DB3">
        <w:rPr>
          <w:rFonts w:ascii="Arial" w:hAnsi="Arial" w:cs="Arial"/>
          <w:b/>
          <w:bCs/>
          <w:sz w:val="24"/>
          <w:szCs w:val="24"/>
        </w:rPr>
        <w:t>AND FEDERAL EMPLOYMENT ELIGIBILITY VERIFICATION.</w:t>
      </w:r>
    </w:p>
    <w:p w14:paraId="45DA23F9" w14:textId="77777777" w:rsidR="009A7273" w:rsidRPr="00CB1477" w:rsidRDefault="009A7273" w:rsidP="009A7273">
      <w:pPr>
        <w:spacing w:after="0" w:line="240" w:lineRule="auto"/>
        <w:jc w:val="center"/>
        <w:rPr>
          <w:rFonts w:ascii="Arial" w:hAnsi="Arial" w:cs="Arial"/>
          <w:b/>
          <w:sz w:val="24"/>
          <w:szCs w:val="24"/>
        </w:rPr>
      </w:pPr>
      <w:r w:rsidRPr="00CB1477">
        <w:rPr>
          <w:rFonts w:ascii="Arial" w:hAnsi="Arial" w:cs="Arial"/>
          <w:b/>
          <w:sz w:val="24"/>
          <w:szCs w:val="24"/>
        </w:rPr>
        <w:t>BE IT ORDAINED</w:t>
      </w:r>
    </w:p>
    <w:p w14:paraId="5CA2F184" w14:textId="77777777" w:rsidR="009A7273" w:rsidRPr="00CB1477" w:rsidRDefault="009A7273" w:rsidP="009A7273">
      <w:pPr>
        <w:spacing w:after="0" w:line="240" w:lineRule="auto"/>
        <w:jc w:val="center"/>
        <w:rPr>
          <w:rFonts w:ascii="Arial" w:hAnsi="Arial" w:cs="Arial"/>
          <w:b/>
          <w:sz w:val="24"/>
          <w:szCs w:val="24"/>
        </w:rPr>
      </w:pPr>
      <w:r w:rsidRPr="00CB1477">
        <w:rPr>
          <w:rFonts w:ascii="Arial" w:hAnsi="Arial" w:cs="Arial"/>
          <w:b/>
          <w:sz w:val="24"/>
          <w:szCs w:val="24"/>
        </w:rPr>
        <w:t>BY THE CITY COUNCIL</w:t>
      </w:r>
    </w:p>
    <w:p w14:paraId="7218463E" w14:textId="77777777" w:rsidR="009A7273" w:rsidRPr="00CB1477" w:rsidRDefault="009A7273" w:rsidP="009A7273">
      <w:pPr>
        <w:spacing w:after="0" w:line="240" w:lineRule="auto"/>
        <w:jc w:val="center"/>
        <w:rPr>
          <w:rFonts w:ascii="Arial" w:hAnsi="Arial" w:cs="Arial"/>
          <w:b/>
          <w:sz w:val="24"/>
          <w:szCs w:val="24"/>
        </w:rPr>
      </w:pPr>
      <w:r w:rsidRPr="00CB1477">
        <w:rPr>
          <w:rFonts w:ascii="Arial" w:hAnsi="Arial" w:cs="Arial"/>
          <w:b/>
          <w:sz w:val="24"/>
          <w:szCs w:val="24"/>
        </w:rPr>
        <w:t>OF THE</w:t>
      </w:r>
    </w:p>
    <w:p w14:paraId="284BAAF1" w14:textId="77777777" w:rsidR="009A7273" w:rsidRPr="00CB1477" w:rsidRDefault="009A7273" w:rsidP="009A7273">
      <w:pPr>
        <w:spacing w:after="0" w:line="240" w:lineRule="auto"/>
        <w:jc w:val="center"/>
        <w:rPr>
          <w:rFonts w:ascii="Arial" w:hAnsi="Arial" w:cs="Arial"/>
          <w:b/>
          <w:sz w:val="24"/>
          <w:szCs w:val="24"/>
        </w:rPr>
      </w:pPr>
      <w:r w:rsidRPr="00CB1477">
        <w:rPr>
          <w:rFonts w:ascii="Arial" w:hAnsi="Arial" w:cs="Arial"/>
          <w:b/>
          <w:sz w:val="24"/>
          <w:szCs w:val="24"/>
        </w:rPr>
        <w:t>CITY OF COUNCIL BLUFFS, IOWA</w:t>
      </w:r>
    </w:p>
    <w:p w14:paraId="224631F7" w14:textId="2EC7E648" w:rsidR="00655D3C" w:rsidRPr="00CB1477" w:rsidRDefault="00655D3C" w:rsidP="009A7273">
      <w:pPr>
        <w:spacing w:after="0" w:line="240" w:lineRule="auto"/>
        <w:rPr>
          <w:rFonts w:ascii="Arial" w:hAnsi="Arial" w:cs="Arial"/>
          <w:sz w:val="24"/>
          <w:szCs w:val="24"/>
        </w:rPr>
      </w:pPr>
    </w:p>
    <w:p w14:paraId="79F784BA" w14:textId="648B5144" w:rsidR="00655D3C" w:rsidRPr="00CB1477" w:rsidRDefault="00655D3C" w:rsidP="00CB1477">
      <w:pPr>
        <w:jc w:val="both"/>
        <w:rPr>
          <w:rFonts w:ascii="Arial" w:hAnsi="Arial" w:cs="Arial"/>
          <w:sz w:val="24"/>
          <w:szCs w:val="24"/>
        </w:rPr>
      </w:pPr>
      <w:r w:rsidRPr="00CB1477">
        <w:rPr>
          <w:rFonts w:ascii="Arial" w:hAnsi="Arial" w:cs="Arial"/>
          <w:b/>
          <w:bCs/>
          <w:sz w:val="24"/>
          <w:szCs w:val="24"/>
        </w:rPr>
        <w:t>SECTION 1.</w:t>
      </w:r>
      <w:r w:rsidRPr="00CB1477">
        <w:rPr>
          <w:rFonts w:ascii="Arial" w:hAnsi="Arial" w:cs="Arial"/>
          <w:sz w:val="24"/>
          <w:szCs w:val="24"/>
        </w:rPr>
        <w:t xml:space="preserve"> That</w:t>
      </w:r>
      <w:r w:rsidR="00CB1477" w:rsidRPr="00CB1477">
        <w:rPr>
          <w:rFonts w:ascii="Arial" w:hAnsi="Arial" w:cs="Arial"/>
          <w:sz w:val="24"/>
          <w:szCs w:val="24"/>
        </w:rPr>
        <w:t xml:space="preserve"> Chapter 13.07 </w:t>
      </w:r>
      <w:r w:rsidRPr="00CB1477">
        <w:rPr>
          <w:rFonts w:ascii="Arial" w:hAnsi="Arial" w:cs="Arial"/>
          <w:sz w:val="24"/>
          <w:szCs w:val="24"/>
        </w:rPr>
        <w:t xml:space="preserve">“General Contractor’s </w:t>
      </w:r>
      <w:r w:rsidR="00CB1477" w:rsidRPr="00CB1477">
        <w:rPr>
          <w:rFonts w:ascii="Arial" w:hAnsi="Arial" w:cs="Arial"/>
          <w:sz w:val="24"/>
          <w:szCs w:val="24"/>
        </w:rPr>
        <w:t>Licensing</w:t>
      </w:r>
      <w:r w:rsidRPr="00CB1477">
        <w:rPr>
          <w:rFonts w:ascii="Arial" w:hAnsi="Arial" w:cs="Arial"/>
          <w:sz w:val="24"/>
          <w:szCs w:val="24"/>
        </w:rPr>
        <w:t>” of the Council Bluffs Municipal Code be and the same is hereby amended</w:t>
      </w:r>
      <w:r w:rsidR="00CB1477" w:rsidRPr="00CB1477">
        <w:rPr>
          <w:rFonts w:ascii="Arial" w:hAnsi="Arial" w:cs="Arial"/>
          <w:sz w:val="24"/>
          <w:szCs w:val="24"/>
        </w:rPr>
        <w:t xml:space="preserve"> </w:t>
      </w:r>
      <w:r w:rsidR="00CB1477">
        <w:rPr>
          <w:rFonts w:ascii="Arial" w:hAnsi="Arial" w:cs="Arial"/>
          <w:sz w:val="24"/>
          <w:szCs w:val="24"/>
        </w:rPr>
        <w:t xml:space="preserve">by amending Sections below to </w:t>
      </w:r>
      <w:r w:rsidR="00CB1477" w:rsidRPr="00CB1477">
        <w:rPr>
          <w:rFonts w:ascii="Arial" w:hAnsi="Arial" w:cs="Arial"/>
          <w:sz w:val="24"/>
          <w:szCs w:val="24"/>
        </w:rPr>
        <w:t xml:space="preserve">read as follows: </w:t>
      </w:r>
    </w:p>
    <w:p w14:paraId="2268DE59" w14:textId="77777777" w:rsidR="00CB1477" w:rsidRPr="00CB1477" w:rsidRDefault="0052023D" w:rsidP="00CB1477">
      <w:pPr>
        <w:jc w:val="both"/>
        <w:rPr>
          <w:rFonts w:ascii="Arial" w:hAnsi="Arial" w:cs="Arial"/>
          <w:b/>
          <w:bCs/>
          <w:sz w:val="24"/>
          <w:szCs w:val="24"/>
        </w:rPr>
      </w:pPr>
      <w:hyperlink r:id="rId6" w:anchor="name=13.07.030_General_Contractor's_License_Required" w:history="1">
        <w:r w:rsidR="00CB1477" w:rsidRPr="00CB1477">
          <w:rPr>
            <w:rStyle w:val="Hyperlink"/>
            <w:rFonts w:ascii="Arial" w:hAnsi="Arial" w:cs="Arial"/>
            <w:b/>
            <w:bCs/>
            <w:color w:val="auto"/>
            <w:sz w:val="24"/>
            <w:szCs w:val="24"/>
          </w:rPr>
          <w:t>13.07.030 General Contractor's License Required</w:t>
        </w:r>
      </w:hyperlink>
    </w:p>
    <w:p w14:paraId="2C26C35E" w14:textId="77777777" w:rsidR="00CB1477" w:rsidRPr="00CB1477" w:rsidRDefault="00CB1477" w:rsidP="00CB1477">
      <w:pPr>
        <w:jc w:val="both"/>
        <w:rPr>
          <w:rFonts w:ascii="Arial" w:hAnsi="Arial" w:cs="Arial"/>
          <w:sz w:val="24"/>
          <w:szCs w:val="24"/>
        </w:rPr>
      </w:pPr>
      <w:r w:rsidRPr="00CB1477">
        <w:rPr>
          <w:rFonts w:ascii="Arial" w:hAnsi="Arial" w:cs="Arial"/>
          <w:sz w:val="24"/>
          <w:szCs w:val="24"/>
        </w:rPr>
        <w:t>There shall be and is created a license requirement for general contractors. This will provide the citizens and other consumers the protection that the licensed general contractor has at least the minimum amount of insurance required and experience. Let it be further understood that no person shall perform work in the city of Council Bluffs, Iowa, as a general contractor without having first licensed as a general contractor with the city of Council Bluffs, Iowa. No person shall engage in business as a company, partnership, firm, corporation, and/or association general contractor to do work in this licensed trade within the city of Council Bluffs, unless such company, firm, partnership, corporation, and/or association shall have obtained a Council Bluffs general contractor's license.</w:t>
      </w:r>
    </w:p>
    <w:p w14:paraId="6621A81D" w14:textId="77777777" w:rsidR="00CB1477" w:rsidRPr="00CB1477" w:rsidRDefault="00CB1477" w:rsidP="00CB1477">
      <w:pPr>
        <w:jc w:val="both"/>
        <w:rPr>
          <w:rFonts w:ascii="Arial" w:hAnsi="Arial" w:cs="Arial"/>
          <w:sz w:val="24"/>
          <w:szCs w:val="24"/>
        </w:rPr>
      </w:pPr>
      <w:r w:rsidRPr="00CB1477">
        <w:rPr>
          <w:rFonts w:ascii="Arial" w:hAnsi="Arial" w:cs="Arial"/>
          <w:sz w:val="24"/>
          <w:szCs w:val="24"/>
        </w:rPr>
        <w:t>As a condition of licensing and of obtaining and maintaining permits for work within the city, each licensed general contractor shall certify that all work requiring licensure under the laws of the State of Iowa will be performed only by persons holding any license required by state law, that the contractor maintains workers’ compensation coverage when required by law, that the contractor possesses an Iowa Workforce Development employer account number or special contractor number as required by Iowa law, and that the contractor and all subcontractors on the project comply with federal employment eligibility verification requirements applicable to their employees. Each licensed general contractor shall be responsible for ensuring compliance with this section by all subcontractors performing work under the general contractor’s permit or contract within the city.</w:t>
      </w:r>
    </w:p>
    <w:p w14:paraId="343B5EDE" w14:textId="77777777" w:rsidR="00CB1477" w:rsidRPr="00CB1477" w:rsidRDefault="00CB1477" w:rsidP="00CB1477">
      <w:pPr>
        <w:jc w:val="both"/>
        <w:rPr>
          <w:rFonts w:ascii="Arial" w:hAnsi="Arial" w:cs="Arial"/>
          <w:sz w:val="24"/>
          <w:szCs w:val="24"/>
        </w:rPr>
      </w:pPr>
      <w:r w:rsidRPr="00CB1477">
        <w:rPr>
          <w:rFonts w:ascii="Arial" w:hAnsi="Arial" w:cs="Arial"/>
          <w:sz w:val="24"/>
          <w:szCs w:val="24"/>
        </w:rPr>
        <w:lastRenderedPageBreak/>
        <w:t>(Ord. No. 6172, § 1, 4-22-2013)</w:t>
      </w:r>
    </w:p>
    <w:p w14:paraId="77388142" w14:textId="77777777" w:rsidR="00CB1477" w:rsidRPr="00CB1477" w:rsidRDefault="0052023D" w:rsidP="00CB1477">
      <w:pPr>
        <w:jc w:val="both"/>
        <w:rPr>
          <w:rFonts w:ascii="Arial" w:eastAsia="Calibri" w:hAnsi="Arial" w:cs="Arial"/>
          <w:b/>
          <w:bCs/>
          <w:sz w:val="24"/>
          <w:szCs w:val="24"/>
        </w:rPr>
      </w:pPr>
      <w:hyperlink r:id="rId7" w:anchor="name=13.07.040_General_Contractor_Defined" w:history="1">
        <w:r w:rsidR="00CB1477" w:rsidRPr="00CB1477">
          <w:rPr>
            <w:rFonts w:ascii="Arial" w:eastAsia="Calibri" w:hAnsi="Arial" w:cs="Arial"/>
            <w:b/>
            <w:bCs/>
            <w:sz w:val="24"/>
            <w:szCs w:val="24"/>
            <w:u w:val="single"/>
          </w:rPr>
          <w:t>13.07.040 General Contractor Defined</w:t>
        </w:r>
      </w:hyperlink>
    </w:p>
    <w:p w14:paraId="4DC3C3BA"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A "general contractor," within the meaning of this code, is any person who contracts with the owner or tenant of property to build, construct, alter, repair, add to, or wreck any building or structure upon said property or any portion thereof within the city for which a permit is required by this chapter for a fixed price, fee, percentage, or other compensation; or who advertises or otherwise represents to the public to have the capacity or ability to undertake to build, construct, alter, repair, add to, or wreck any building or structure or any portion thereof; or who builds, constructs, alters add to or wrecks any building or structure either on his own or other property for the purpose of speculation.</w:t>
      </w:r>
    </w:p>
    <w:p w14:paraId="6A388F0F"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In this chapter The Term "General Contractor" Shall include and mean all of the various types of licenses that are available being: Class A: General contractor, Class B: General contractor limited, Class C: Residential contractor unlimited, Class D: Residential contractor limited, Class E: Roofing contractor unlimited. The term "general contractor" does not include a tradesman licenses with the city of Council Bluffs, who performs work within his licensed trade, or any subcontractor performing work under a contract with a registered general contractor.</w:t>
      </w:r>
    </w:p>
    <w:p w14:paraId="16D52026"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For purposes of enforcement of this chapter, however, a licensed general contractor shall remain responsible for subcontractor compliance with all requirements expressly imposed by this chapter.</w:t>
      </w:r>
    </w:p>
    <w:p w14:paraId="093F0249" w14:textId="480097A3"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(Ord. No. 6172, § 1, 4-22-2013)</w:t>
      </w:r>
    </w:p>
    <w:p w14:paraId="24C1E427" w14:textId="77777777" w:rsidR="00CB1477" w:rsidRPr="00CB1477" w:rsidRDefault="0052023D" w:rsidP="00CB1477">
      <w:pPr>
        <w:jc w:val="both"/>
        <w:rPr>
          <w:rFonts w:ascii="Arial" w:eastAsia="Calibri" w:hAnsi="Arial" w:cs="Arial"/>
          <w:b/>
          <w:bCs/>
          <w:sz w:val="24"/>
          <w:szCs w:val="24"/>
        </w:rPr>
      </w:pPr>
      <w:hyperlink r:id="rId8" w:anchor="name=13.07.070_License_-_Suspension" w:history="1">
        <w:r w:rsidR="00CB1477" w:rsidRPr="00CB1477">
          <w:rPr>
            <w:rFonts w:ascii="Arial" w:eastAsia="Calibri" w:hAnsi="Arial" w:cs="Arial"/>
            <w:b/>
            <w:bCs/>
            <w:sz w:val="24"/>
            <w:szCs w:val="24"/>
            <w:u w:val="single"/>
          </w:rPr>
          <w:t>13.07.070 License - Suspension</w:t>
        </w:r>
      </w:hyperlink>
    </w:p>
    <w:p w14:paraId="3D5A7A05"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In addition to the penalties provided in this chapter, the building official may suspend or temporarily revoke the license of any licensed general contractor issued under the provision of this chapter if the licensee has violated this chapter or any of the codes of the city of Council Bluffs, Iowa. Any general contractor whose license has been suspended or temporarily revoked shall not be permitted to apply for another license or any permits for a period as determined by the building official, not to exceed one year for the date of such suspension or temporary revocation. After the building official hears all pertinent evidence, the building official shall have the power to suspend or temporarily revoke the contractor's license if the building official make the finding that the general contractor has committed any one of the following acts or admissions:</w:t>
      </w:r>
    </w:p>
    <w:p w14:paraId="5307E117"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Willful and deliberate disregard and violation of the provision of this code or any other ordinance of the city, of failure to comply with any lawful order of the building official;</w:t>
      </w:r>
    </w:p>
    <w:p w14:paraId="70530FEF"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Misrepresentation of a material fact by the applicant is obtaining a general contractor's license or in obtaining a building permit;</w:t>
      </w:r>
    </w:p>
    <w:p w14:paraId="3D974932"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Fraudulently use the license to obtain building permits for other persons or companies;</w:t>
      </w:r>
    </w:p>
    <w:p w14:paraId="6FDFE94A"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lastRenderedPageBreak/>
        <w:t xml:space="preserve">Failure to obtain permits as required; </w:t>
      </w:r>
    </w:p>
    <w:p w14:paraId="7C05ABD3"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Failure to comply with a notice and order or a stop work order;</w:t>
      </w:r>
    </w:p>
    <w:p w14:paraId="009DA5E2"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Failure to maintain or provide proof of workers’ compensation coverage when required by law for the general contractor or any subcontractor performing work under the permit;</w:t>
      </w:r>
    </w:p>
    <w:p w14:paraId="3AF175B1"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Failure to provide the contractor’s Iowa Workforce Development employer account number or special contractor number, or failure to provide the same information for subcontractors when required by the building official;</w:t>
      </w:r>
    </w:p>
    <w:p w14:paraId="5C3CCFAE"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Knowingly permitting work requiring state licensure to be performed by a person who does not hold the license required by the laws of the State of Iowa; and/or</w:t>
      </w:r>
    </w:p>
    <w:p w14:paraId="23F83D59" w14:textId="77777777" w:rsidR="00CB1477" w:rsidRPr="00CB1477" w:rsidRDefault="00CB1477" w:rsidP="00CB1477">
      <w:pPr>
        <w:numPr>
          <w:ilvl w:val="0"/>
          <w:numId w:val="1"/>
        </w:numPr>
        <w:spacing w:after="0" w:line="240" w:lineRule="auto"/>
        <w:jc w:val="both"/>
        <w:rPr>
          <w:rFonts w:ascii="Arial" w:eastAsia="Calibri" w:hAnsi="Arial" w:cs="Arial"/>
          <w:sz w:val="24"/>
          <w:szCs w:val="24"/>
        </w:rPr>
      </w:pPr>
      <w:r w:rsidRPr="00CB1477">
        <w:rPr>
          <w:rFonts w:ascii="Arial" w:eastAsia="Calibri" w:hAnsi="Arial" w:cs="Arial"/>
          <w:sz w:val="24"/>
          <w:szCs w:val="24"/>
        </w:rPr>
        <w:t>False certification of compliance with federal employment eligibility verification requirements.</w:t>
      </w:r>
    </w:p>
    <w:p w14:paraId="055651D5" w14:textId="77777777" w:rsidR="00CB1477" w:rsidRPr="00CB1477" w:rsidRDefault="00CB1477" w:rsidP="00CB1477">
      <w:pPr>
        <w:spacing w:after="0" w:line="240" w:lineRule="auto"/>
        <w:ind w:left="720"/>
        <w:jc w:val="both"/>
        <w:rPr>
          <w:rFonts w:ascii="Arial" w:eastAsia="Calibri" w:hAnsi="Arial" w:cs="Arial"/>
          <w:sz w:val="24"/>
          <w:szCs w:val="24"/>
        </w:rPr>
      </w:pPr>
    </w:p>
    <w:p w14:paraId="5B8E0B54" w14:textId="61C82C3A" w:rsidR="00CB1477" w:rsidRDefault="00CB1477" w:rsidP="00CB1477">
      <w:pPr>
        <w:spacing w:after="0" w:line="240" w:lineRule="auto"/>
        <w:jc w:val="both"/>
        <w:rPr>
          <w:rFonts w:ascii="Arial" w:eastAsia="Calibri" w:hAnsi="Arial" w:cs="Arial"/>
          <w:sz w:val="24"/>
          <w:szCs w:val="24"/>
        </w:rPr>
      </w:pPr>
      <w:r w:rsidRPr="00CB1477">
        <w:rPr>
          <w:rFonts w:ascii="Arial" w:eastAsia="Calibri" w:hAnsi="Arial" w:cs="Arial"/>
          <w:sz w:val="24"/>
          <w:szCs w:val="24"/>
        </w:rPr>
        <w:t>(Ord. No. 6172, § 1, 4-22-2013)</w:t>
      </w:r>
    </w:p>
    <w:p w14:paraId="57559C0A" w14:textId="77777777" w:rsidR="00CB1477" w:rsidRPr="00CB1477" w:rsidRDefault="00CB1477" w:rsidP="00CB1477">
      <w:pPr>
        <w:spacing w:after="0" w:line="240" w:lineRule="auto"/>
        <w:jc w:val="both"/>
        <w:rPr>
          <w:rFonts w:ascii="Arial" w:eastAsia="Calibri" w:hAnsi="Arial" w:cs="Arial"/>
          <w:sz w:val="24"/>
          <w:szCs w:val="24"/>
        </w:rPr>
      </w:pPr>
    </w:p>
    <w:p w14:paraId="223F3138" w14:textId="0A5005DA" w:rsidR="00CB1477" w:rsidRDefault="0052023D" w:rsidP="00CB1477">
      <w:pPr>
        <w:spacing w:after="0" w:line="240" w:lineRule="auto"/>
        <w:jc w:val="both"/>
        <w:rPr>
          <w:rFonts w:ascii="Arial" w:eastAsia="Calibri" w:hAnsi="Arial" w:cs="Arial"/>
          <w:b/>
          <w:bCs/>
          <w:sz w:val="24"/>
          <w:szCs w:val="24"/>
          <w:u w:val="single"/>
        </w:rPr>
      </w:pPr>
      <w:hyperlink r:id="rId9" w:anchor="name=13.07.075_Procedure_Of_Violation_Notification" w:history="1">
        <w:r w:rsidR="00CB1477" w:rsidRPr="00CB1477">
          <w:rPr>
            <w:rFonts w:ascii="Arial" w:eastAsia="Calibri" w:hAnsi="Arial" w:cs="Arial"/>
            <w:b/>
            <w:bCs/>
            <w:sz w:val="24"/>
            <w:szCs w:val="24"/>
            <w:u w:val="single"/>
          </w:rPr>
          <w:t xml:space="preserve">13.07.075 Procedure </w:t>
        </w:r>
        <w:proofErr w:type="gramStart"/>
        <w:r w:rsidR="00CB1477" w:rsidRPr="00CB1477">
          <w:rPr>
            <w:rFonts w:ascii="Arial" w:eastAsia="Calibri" w:hAnsi="Arial" w:cs="Arial"/>
            <w:b/>
            <w:bCs/>
            <w:sz w:val="24"/>
            <w:szCs w:val="24"/>
            <w:u w:val="single"/>
          </w:rPr>
          <w:t>Of</w:t>
        </w:r>
        <w:proofErr w:type="gramEnd"/>
        <w:r w:rsidR="00CB1477" w:rsidRPr="00CB1477">
          <w:rPr>
            <w:rFonts w:ascii="Arial" w:eastAsia="Calibri" w:hAnsi="Arial" w:cs="Arial"/>
            <w:b/>
            <w:bCs/>
            <w:sz w:val="24"/>
            <w:szCs w:val="24"/>
            <w:u w:val="single"/>
          </w:rPr>
          <w:t xml:space="preserve"> Violation Notification</w:t>
        </w:r>
      </w:hyperlink>
    </w:p>
    <w:p w14:paraId="3AFD23FC" w14:textId="77777777" w:rsidR="00CB1477" w:rsidRPr="00CB1477" w:rsidRDefault="00CB1477" w:rsidP="00CB1477">
      <w:pPr>
        <w:spacing w:after="0" w:line="240" w:lineRule="auto"/>
        <w:jc w:val="both"/>
        <w:rPr>
          <w:rFonts w:ascii="Arial" w:eastAsia="Calibri" w:hAnsi="Arial" w:cs="Arial"/>
          <w:b/>
          <w:bCs/>
          <w:sz w:val="24"/>
          <w:szCs w:val="24"/>
        </w:rPr>
      </w:pPr>
    </w:p>
    <w:p w14:paraId="6D4FF96D" w14:textId="77777777" w:rsidR="00CB1477" w:rsidRPr="00CB1477" w:rsidRDefault="00CB1477" w:rsidP="00CB1477">
      <w:pPr>
        <w:spacing w:after="0" w:line="240" w:lineRule="auto"/>
        <w:jc w:val="both"/>
        <w:rPr>
          <w:rFonts w:ascii="Arial" w:eastAsia="Calibri" w:hAnsi="Arial" w:cs="Arial"/>
          <w:sz w:val="24"/>
          <w:szCs w:val="24"/>
        </w:rPr>
      </w:pPr>
      <w:r w:rsidRPr="00CB1477">
        <w:rPr>
          <w:rFonts w:ascii="Arial" w:eastAsia="Calibri" w:hAnsi="Arial" w:cs="Arial"/>
          <w:sz w:val="24"/>
          <w:szCs w:val="24"/>
        </w:rPr>
        <w:t>Except as stated in CBMC 13.07.085, cases involving violations of the provisions of this section or any other law or ordinance of the city of Council Bluffs relating to building contractor licensing or permit requirements, the following notification procedure shall be implemented by the building official prior to actual revocation of a license.</w:t>
      </w:r>
    </w:p>
    <w:p w14:paraId="3020B167" w14:textId="77777777" w:rsidR="00CB1477" w:rsidRPr="00CB1477" w:rsidRDefault="00CB1477" w:rsidP="00CB1477">
      <w:pPr>
        <w:numPr>
          <w:ilvl w:val="0"/>
          <w:numId w:val="2"/>
        </w:numPr>
        <w:spacing w:after="0" w:line="240" w:lineRule="auto"/>
        <w:jc w:val="both"/>
        <w:rPr>
          <w:rFonts w:ascii="Arial" w:eastAsia="Calibri" w:hAnsi="Arial" w:cs="Arial"/>
          <w:sz w:val="24"/>
          <w:szCs w:val="24"/>
        </w:rPr>
      </w:pPr>
      <w:r w:rsidRPr="00CB1477">
        <w:rPr>
          <w:rFonts w:ascii="Arial" w:eastAsia="Calibri" w:hAnsi="Arial" w:cs="Arial"/>
          <w:sz w:val="24"/>
          <w:szCs w:val="24"/>
        </w:rPr>
        <w:t>The first violation of this section shall cause the building official to send by certified mail a notice of violation.</w:t>
      </w:r>
    </w:p>
    <w:p w14:paraId="714277FC" w14:textId="77777777" w:rsidR="00CB1477" w:rsidRPr="00CB1477" w:rsidRDefault="00CB1477" w:rsidP="00CB1477">
      <w:pPr>
        <w:numPr>
          <w:ilvl w:val="0"/>
          <w:numId w:val="2"/>
        </w:numPr>
        <w:spacing w:after="0" w:line="240" w:lineRule="auto"/>
        <w:jc w:val="both"/>
        <w:rPr>
          <w:rFonts w:ascii="Arial" w:eastAsia="Calibri" w:hAnsi="Arial" w:cs="Arial"/>
          <w:sz w:val="24"/>
          <w:szCs w:val="24"/>
        </w:rPr>
      </w:pPr>
      <w:r w:rsidRPr="00CB1477">
        <w:rPr>
          <w:rFonts w:ascii="Arial" w:eastAsia="Calibri" w:hAnsi="Arial" w:cs="Arial"/>
          <w:sz w:val="24"/>
          <w:szCs w:val="24"/>
        </w:rPr>
        <w:t>The second violation of this section shall cause the building official to suspend the license for a period of one month, and notify the licensee again by certified mail of the city procedures.</w:t>
      </w:r>
    </w:p>
    <w:p w14:paraId="1E01E7E6" w14:textId="77777777" w:rsidR="00CB1477" w:rsidRPr="00CB1477" w:rsidRDefault="00CB1477" w:rsidP="00CB1477">
      <w:pPr>
        <w:numPr>
          <w:ilvl w:val="0"/>
          <w:numId w:val="2"/>
        </w:numPr>
        <w:spacing w:after="0" w:line="240" w:lineRule="auto"/>
        <w:jc w:val="both"/>
        <w:rPr>
          <w:rFonts w:ascii="Arial" w:eastAsia="Calibri" w:hAnsi="Arial" w:cs="Arial"/>
          <w:sz w:val="24"/>
          <w:szCs w:val="24"/>
        </w:rPr>
      </w:pPr>
      <w:r w:rsidRPr="00CB1477">
        <w:rPr>
          <w:rFonts w:ascii="Arial" w:eastAsia="Calibri" w:hAnsi="Arial" w:cs="Arial"/>
          <w:sz w:val="24"/>
          <w:szCs w:val="24"/>
        </w:rPr>
        <w:t>The third violation of this section shall cause the building official to suspend the license for a period of three months, and notify the licensee again by certified mail of the city procedures.</w:t>
      </w:r>
    </w:p>
    <w:p w14:paraId="4A2A2504" w14:textId="77777777" w:rsidR="00CB1477" w:rsidRPr="00CB1477" w:rsidRDefault="00CB1477" w:rsidP="00CB1477">
      <w:pPr>
        <w:numPr>
          <w:ilvl w:val="0"/>
          <w:numId w:val="2"/>
        </w:numPr>
        <w:spacing w:after="0" w:line="240" w:lineRule="auto"/>
        <w:jc w:val="both"/>
        <w:rPr>
          <w:rFonts w:ascii="Arial" w:eastAsia="Calibri" w:hAnsi="Arial" w:cs="Arial"/>
          <w:sz w:val="24"/>
          <w:szCs w:val="24"/>
        </w:rPr>
      </w:pPr>
      <w:r w:rsidRPr="00CB1477">
        <w:rPr>
          <w:rFonts w:ascii="Arial" w:eastAsia="Calibri" w:hAnsi="Arial" w:cs="Arial"/>
          <w:sz w:val="24"/>
          <w:szCs w:val="24"/>
        </w:rPr>
        <w:t>The fourth violation of this section shall cause the building official to revoke the license for a period of not less than six months and not to exceed one year.</w:t>
      </w:r>
    </w:p>
    <w:p w14:paraId="4DDAE8B6" w14:textId="77777777" w:rsidR="00CB1477" w:rsidRPr="00CB1477" w:rsidRDefault="00CB1477" w:rsidP="00CB1477">
      <w:pPr>
        <w:numPr>
          <w:ilvl w:val="0"/>
          <w:numId w:val="2"/>
        </w:numPr>
        <w:spacing w:after="0" w:line="240" w:lineRule="auto"/>
        <w:jc w:val="both"/>
        <w:rPr>
          <w:rFonts w:ascii="Arial" w:eastAsia="Calibri" w:hAnsi="Arial" w:cs="Arial"/>
          <w:sz w:val="24"/>
          <w:szCs w:val="24"/>
        </w:rPr>
      </w:pPr>
      <w:r w:rsidRPr="00CB1477">
        <w:rPr>
          <w:rFonts w:ascii="Arial" w:eastAsia="Calibri" w:hAnsi="Arial" w:cs="Arial"/>
          <w:sz w:val="24"/>
          <w:szCs w:val="24"/>
        </w:rPr>
        <w:t>The fifth violation of this article shall cause the building official to present case file to the board of peers at the next regularly scheduled meeting for permanent revocation.</w:t>
      </w:r>
    </w:p>
    <w:p w14:paraId="621E7B49" w14:textId="77777777" w:rsidR="00CB1477" w:rsidRPr="00CB1477" w:rsidRDefault="00CB1477" w:rsidP="00CB1477">
      <w:pPr>
        <w:numPr>
          <w:ilvl w:val="0"/>
          <w:numId w:val="2"/>
        </w:numPr>
        <w:spacing w:after="0" w:line="240" w:lineRule="auto"/>
        <w:jc w:val="both"/>
        <w:rPr>
          <w:rFonts w:ascii="Arial" w:eastAsia="Calibri" w:hAnsi="Arial" w:cs="Arial"/>
          <w:sz w:val="24"/>
          <w:szCs w:val="24"/>
        </w:rPr>
      </w:pPr>
      <w:r w:rsidRPr="00CB1477">
        <w:rPr>
          <w:rFonts w:ascii="Arial" w:eastAsia="Calibri" w:hAnsi="Arial" w:cs="Arial"/>
          <w:sz w:val="24"/>
          <w:szCs w:val="24"/>
        </w:rPr>
        <w:t>Violations involving failure to maintain required workers’ compensation coverage, knowingly using unlicensed persons where state licensure is required, or false certification under this chapter may be treated as immediate threats to public welfare and may be referred directly for suspension or revocation proceedings without progressive notice when supported by documented findings of the building official.</w:t>
      </w:r>
    </w:p>
    <w:p w14:paraId="466C924F"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(Ord. No. 6172, § 1, 4-22-2013)</w:t>
      </w:r>
    </w:p>
    <w:p w14:paraId="477A1F94" w14:textId="77777777" w:rsidR="00CB1477" w:rsidRPr="00CB1477" w:rsidRDefault="0052023D" w:rsidP="00CB1477">
      <w:pPr>
        <w:jc w:val="both"/>
        <w:rPr>
          <w:rFonts w:ascii="Arial" w:eastAsia="Calibri" w:hAnsi="Arial" w:cs="Arial"/>
          <w:b/>
          <w:bCs/>
          <w:sz w:val="24"/>
          <w:szCs w:val="24"/>
        </w:rPr>
      </w:pPr>
      <w:hyperlink r:id="rId10" w:anchor="name=13.07.080_License_-_Revocation" w:history="1">
        <w:r w:rsidR="00CB1477" w:rsidRPr="00CB1477">
          <w:rPr>
            <w:rFonts w:ascii="Arial" w:eastAsia="Calibri" w:hAnsi="Arial" w:cs="Arial"/>
            <w:b/>
            <w:bCs/>
            <w:sz w:val="24"/>
            <w:szCs w:val="24"/>
            <w:u w:val="single"/>
          </w:rPr>
          <w:t>13.07.080 License - Revocation</w:t>
        </w:r>
      </w:hyperlink>
    </w:p>
    <w:p w14:paraId="331A4E81" w14:textId="77777777" w:rsidR="00CB1477" w:rsidRPr="00CB1477" w:rsidRDefault="00CB1477" w:rsidP="00CB1477">
      <w:pPr>
        <w:spacing w:after="0"/>
        <w:jc w:val="both"/>
        <w:rPr>
          <w:rFonts w:ascii="Arial" w:eastAsia="Calibri" w:hAnsi="Arial" w:cs="Arial"/>
          <w:sz w:val="24"/>
          <w:szCs w:val="24"/>
        </w:rPr>
      </w:pPr>
      <w:r w:rsidRPr="00CB1477">
        <w:rPr>
          <w:rFonts w:ascii="Arial" w:eastAsia="Calibri" w:hAnsi="Arial" w:cs="Arial"/>
          <w:sz w:val="24"/>
          <w:szCs w:val="24"/>
        </w:rPr>
        <w:t>The building official will require a licensed general contractor to appear before the general contractor's board of peers for a hearing concerning the revocation of his license. The building official shall notify said general contractor by serving written notice in person or by certified mail at least five days prior to the hearing. After the general contractor's board of peers hears all pertinent evidence, the general contractor's board of peers shall have the power to permanently revoke the contractor's license if the general contractor's board of peers make the finding that the general contractor has committed any two or more of the following acts or admissions:</w:t>
      </w:r>
    </w:p>
    <w:p w14:paraId="13426742"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Willful and deliberate disregard and violation of the provision of this code or any other ordinance of the city, of failure to comply with any lawful order of the building official;</w:t>
      </w:r>
    </w:p>
    <w:p w14:paraId="758011E2"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Misrepresentation of a material fact by the applicant in obtaining a general contractor's license or in obtaining a building permit;</w:t>
      </w:r>
    </w:p>
    <w:p w14:paraId="4D3B132C"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Fraudulently use the license to obtain building permits for other persons or companies;</w:t>
      </w:r>
    </w:p>
    <w:p w14:paraId="6E5B536D"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 xml:space="preserve">Failure to obtain permits as required; </w:t>
      </w:r>
    </w:p>
    <w:p w14:paraId="409C71A3"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Failure to comply with a notice and order or a stop work order;</w:t>
      </w:r>
    </w:p>
    <w:p w14:paraId="4CC04990"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Failure to maintain or provide proof of workers’ compensation coverage when required by law for the general contractor or subcontractors;</w:t>
      </w:r>
    </w:p>
    <w:p w14:paraId="07D300DE"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Knowingly permitting work requiring state licensure to be performed by a person lacking the license required by Iowa law;</w:t>
      </w:r>
    </w:p>
    <w:p w14:paraId="44D4F92C"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Knowingly submitting false information concerning an Iowa Workforce Development employer account number or special contractor number; and</w:t>
      </w:r>
    </w:p>
    <w:p w14:paraId="3967F37D" w14:textId="77777777" w:rsidR="00CB1477" w:rsidRPr="00CB1477" w:rsidRDefault="00CB1477" w:rsidP="00CB1477">
      <w:pPr>
        <w:numPr>
          <w:ilvl w:val="0"/>
          <w:numId w:val="3"/>
        </w:numPr>
        <w:spacing w:after="0"/>
        <w:jc w:val="both"/>
        <w:rPr>
          <w:rFonts w:ascii="Arial" w:eastAsia="Calibri" w:hAnsi="Arial" w:cs="Arial"/>
          <w:sz w:val="24"/>
          <w:szCs w:val="24"/>
        </w:rPr>
      </w:pPr>
      <w:r w:rsidRPr="00CB1477">
        <w:rPr>
          <w:rFonts w:ascii="Arial" w:eastAsia="Calibri" w:hAnsi="Arial" w:cs="Arial"/>
          <w:sz w:val="24"/>
          <w:szCs w:val="24"/>
        </w:rPr>
        <w:t>Knowingly submitting a false certification of compliance with federal employment eligibility verification requirements.</w:t>
      </w:r>
    </w:p>
    <w:p w14:paraId="63F4C877" w14:textId="77777777" w:rsidR="00CB1477" w:rsidRPr="00CB1477" w:rsidRDefault="00CB1477" w:rsidP="00CB1477">
      <w:pPr>
        <w:spacing w:after="0"/>
        <w:ind w:left="720"/>
        <w:jc w:val="both"/>
        <w:rPr>
          <w:rFonts w:ascii="Arial" w:eastAsia="Calibri" w:hAnsi="Arial" w:cs="Arial"/>
          <w:sz w:val="24"/>
          <w:szCs w:val="24"/>
        </w:rPr>
      </w:pPr>
    </w:p>
    <w:p w14:paraId="40BB7710" w14:textId="3629A533" w:rsidR="00CB1477" w:rsidRDefault="00CB1477" w:rsidP="00CB1477">
      <w:pPr>
        <w:spacing w:after="0"/>
        <w:jc w:val="both"/>
        <w:rPr>
          <w:rFonts w:ascii="Arial" w:eastAsia="Calibri" w:hAnsi="Arial" w:cs="Arial"/>
          <w:sz w:val="24"/>
          <w:szCs w:val="24"/>
        </w:rPr>
      </w:pPr>
      <w:r w:rsidRPr="00CB1477">
        <w:rPr>
          <w:rFonts w:ascii="Arial" w:eastAsia="Calibri" w:hAnsi="Arial" w:cs="Arial"/>
          <w:sz w:val="24"/>
          <w:szCs w:val="24"/>
        </w:rPr>
        <w:t>(Ord. No. 6172, § 1, 4-22-2013)</w:t>
      </w:r>
    </w:p>
    <w:p w14:paraId="76B35896" w14:textId="77777777" w:rsidR="00CB1477" w:rsidRPr="00CB1477" w:rsidRDefault="00CB1477" w:rsidP="00CB1477">
      <w:pPr>
        <w:spacing w:after="0"/>
        <w:jc w:val="both"/>
        <w:rPr>
          <w:rFonts w:ascii="Arial" w:eastAsia="Calibri" w:hAnsi="Arial" w:cs="Arial"/>
          <w:sz w:val="24"/>
          <w:szCs w:val="24"/>
        </w:rPr>
      </w:pPr>
    </w:p>
    <w:p w14:paraId="1BE7120C" w14:textId="77777777" w:rsidR="00CB1477" w:rsidRPr="00CB1477" w:rsidRDefault="0052023D" w:rsidP="00CB1477">
      <w:pPr>
        <w:spacing w:after="0"/>
        <w:jc w:val="both"/>
        <w:rPr>
          <w:rFonts w:ascii="Arial" w:eastAsia="Calibri" w:hAnsi="Arial" w:cs="Arial"/>
          <w:b/>
          <w:bCs/>
          <w:sz w:val="24"/>
          <w:szCs w:val="24"/>
        </w:rPr>
      </w:pPr>
      <w:hyperlink r:id="rId11" w:anchor="name=13.07.120_License_-_Generally" w:history="1">
        <w:r w:rsidR="00CB1477" w:rsidRPr="00CB1477">
          <w:rPr>
            <w:rFonts w:ascii="Arial" w:eastAsia="Calibri" w:hAnsi="Arial" w:cs="Arial"/>
            <w:b/>
            <w:bCs/>
            <w:sz w:val="24"/>
            <w:szCs w:val="24"/>
            <w:u w:val="single"/>
          </w:rPr>
          <w:t>13.07.120 License - Generally</w:t>
        </w:r>
      </w:hyperlink>
    </w:p>
    <w:p w14:paraId="0AAC22DD"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Classifications are as follows: Class A: General contractor, Class B: General contractor limited, Class C: Residential contractor unlimited, Class D: Residential contractor limited, Class E: Roofing contractor unlimited and the classifications that do not require an examination but require registration are as follows: Demolition contractors, siding residential, window/door replacement residential, retaining walls residential, sign contractors, grading contractors, moving contractors, swimming pool contractors, solar contractors, fence contractors and fiber contractors.</w:t>
      </w:r>
    </w:p>
    <w:p w14:paraId="08C23D39"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All licenses shall expire on the first day of the month of July each year and may be renewed thereafter bi-annually upon application of the licensee and payment of the bi-annual fee to city treasurer.</w:t>
      </w:r>
    </w:p>
    <w:p w14:paraId="1EB36B62" w14:textId="485C86F1"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If an expired license is not renewed by July</w:t>
      </w:r>
      <w:r>
        <w:rPr>
          <w:rFonts w:ascii="Arial" w:eastAsia="Calibri" w:hAnsi="Arial" w:cs="Arial"/>
          <w:sz w:val="24"/>
          <w:szCs w:val="24"/>
        </w:rPr>
        <w:t xml:space="preserve"> 1</w:t>
      </w:r>
      <w:r w:rsidRPr="00CB1477">
        <w:rPr>
          <w:rFonts w:ascii="Arial" w:eastAsia="Calibri" w:hAnsi="Arial" w:cs="Arial"/>
          <w:sz w:val="24"/>
          <w:szCs w:val="24"/>
          <w:vertAlign w:val="superscript"/>
        </w:rPr>
        <w:t>st</w:t>
      </w:r>
      <w:r>
        <w:rPr>
          <w:rFonts w:ascii="Arial" w:eastAsia="Calibri" w:hAnsi="Arial" w:cs="Arial"/>
          <w:sz w:val="24"/>
          <w:szCs w:val="24"/>
        </w:rPr>
        <w:t xml:space="preserve"> </w:t>
      </w:r>
      <w:r w:rsidRPr="00CB1477">
        <w:rPr>
          <w:rFonts w:ascii="Arial" w:eastAsia="Calibri" w:hAnsi="Arial" w:cs="Arial"/>
          <w:sz w:val="24"/>
          <w:szCs w:val="24"/>
        </w:rPr>
        <w:t>there will be a late penalty fee as set forth in the prevailing schedule of fees, CBMC 2.08.</w:t>
      </w:r>
    </w:p>
    <w:p w14:paraId="642B4080" w14:textId="7361FB16"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Any licensee whose license has expired shall have the right to renew such license, without examination, on or before the following October 1st. Thereafter, no renewal shall be granted without reexamination, except on reco</w:t>
      </w:r>
      <w:r>
        <w:rPr>
          <w:rFonts w:ascii="Arial" w:eastAsia="Calibri" w:hAnsi="Arial" w:cs="Arial"/>
          <w:sz w:val="24"/>
          <w:szCs w:val="24"/>
        </w:rPr>
        <w:t>mm</w:t>
      </w:r>
      <w:r w:rsidRPr="00CB1477">
        <w:rPr>
          <w:rFonts w:ascii="Arial" w:eastAsia="Calibri" w:hAnsi="Arial" w:cs="Arial"/>
          <w:sz w:val="24"/>
          <w:szCs w:val="24"/>
        </w:rPr>
        <w:t>endation of the board based upon good cause shown by such applicant in a written request for such.</w:t>
      </w:r>
    </w:p>
    <w:p w14:paraId="6A566DA7"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New licenses may be prorated on a half-year one year basis.</w:t>
      </w:r>
    </w:p>
    <w:p w14:paraId="10B982E0"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An identification card shall be furnished a licensee by the city of Council Bluffs at the time of the issuance of such license.</w:t>
      </w:r>
    </w:p>
    <w:p w14:paraId="37DE91BC"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On or before June of each year, the city will send notice to the licensee's last known address informing them that their license is nearing expiration.</w:t>
      </w:r>
    </w:p>
    <w:p w14:paraId="7089A246"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All contractors shall be subject to the laws of the state of Iowa and the ordinances of the Municipal Code for the city of Council Bluffs.</w:t>
      </w:r>
    </w:p>
    <w:p w14:paraId="6B23547C"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Before a license shall be issued under this chapter, the applicant shall pay the annual license fees as set forth in the prevailing schedule of fees, CBMC 2.08.</w:t>
      </w:r>
    </w:p>
    <w:p w14:paraId="456CF908"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 xml:space="preserve">Before a license is issued or renewed under this chapter, the applicant shall provide, on a form approved by the building official: </w:t>
      </w:r>
    </w:p>
    <w:p w14:paraId="240E06CB" w14:textId="77777777" w:rsidR="00CB1477" w:rsidRPr="00CB1477" w:rsidRDefault="00CB1477" w:rsidP="00CB1477">
      <w:pPr>
        <w:spacing w:after="0"/>
        <w:ind w:left="720"/>
        <w:jc w:val="both"/>
        <w:rPr>
          <w:rFonts w:ascii="Arial" w:eastAsia="Calibri" w:hAnsi="Arial" w:cs="Arial"/>
          <w:sz w:val="24"/>
          <w:szCs w:val="24"/>
        </w:rPr>
      </w:pPr>
      <w:r w:rsidRPr="00CB1477">
        <w:rPr>
          <w:rFonts w:ascii="Arial" w:eastAsia="Calibri" w:hAnsi="Arial" w:cs="Arial"/>
          <w:sz w:val="24"/>
          <w:szCs w:val="24"/>
        </w:rPr>
        <w:t xml:space="preserve">(a) </w:t>
      </w:r>
      <w:proofErr w:type="gramStart"/>
      <w:r w:rsidRPr="00CB1477">
        <w:rPr>
          <w:rFonts w:ascii="Arial" w:eastAsia="Calibri" w:hAnsi="Arial" w:cs="Arial"/>
          <w:sz w:val="24"/>
          <w:szCs w:val="24"/>
        </w:rPr>
        <w:t>proof</w:t>
      </w:r>
      <w:proofErr w:type="gramEnd"/>
      <w:r w:rsidRPr="00CB1477">
        <w:rPr>
          <w:rFonts w:ascii="Arial" w:eastAsia="Calibri" w:hAnsi="Arial" w:cs="Arial"/>
          <w:sz w:val="24"/>
          <w:szCs w:val="24"/>
        </w:rPr>
        <w:t xml:space="preserve"> of workers’ compensation coverage, proof of exemption, or a statement that the applicant is not required by law to carry such coverage; and                                                              (b) the applicant’s Iowa Workforce Development employer account number or special contractor number required by Iowa law.</w:t>
      </w:r>
    </w:p>
    <w:p w14:paraId="67BC030B" w14:textId="77777777" w:rsidR="00CB1477" w:rsidRPr="00CB1477" w:rsidRDefault="00CB1477" w:rsidP="00CB1477">
      <w:pPr>
        <w:pStyle w:val="ListParagraph"/>
        <w:numPr>
          <w:ilvl w:val="0"/>
          <w:numId w:val="4"/>
        </w:numPr>
        <w:rPr>
          <w:rFonts w:ascii="Arial" w:hAnsi="Arial" w:cs="Arial"/>
          <w:sz w:val="24"/>
          <w:szCs w:val="24"/>
        </w:rPr>
      </w:pPr>
      <w:r w:rsidRPr="00CB1477">
        <w:rPr>
          <w:rFonts w:ascii="Arial" w:hAnsi="Arial" w:cs="Arial"/>
          <w:sz w:val="24"/>
          <w:szCs w:val="24"/>
        </w:rPr>
        <w:t>Before a permit is issued for work under this chapter, the licensed general contractor shall certify on a city form that:</w:t>
      </w:r>
    </w:p>
    <w:p w14:paraId="32CDA05A" w14:textId="77777777" w:rsidR="00CB1477" w:rsidRPr="00CB1477" w:rsidRDefault="00CB1477" w:rsidP="00CB1477">
      <w:pPr>
        <w:pStyle w:val="ListParagraph"/>
        <w:numPr>
          <w:ilvl w:val="1"/>
          <w:numId w:val="8"/>
        </w:numPr>
        <w:ind w:left="1440" w:hanging="720"/>
        <w:rPr>
          <w:rFonts w:ascii="Arial" w:hAnsi="Arial" w:cs="Arial"/>
          <w:sz w:val="24"/>
          <w:szCs w:val="24"/>
        </w:rPr>
      </w:pPr>
      <w:r w:rsidRPr="00CB1477">
        <w:rPr>
          <w:rFonts w:ascii="Arial" w:hAnsi="Arial" w:cs="Arial"/>
          <w:sz w:val="24"/>
          <w:szCs w:val="24"/>
        </w:rPr>
        <w:t>All work on the project requiring licensure under the laws of the State of Iowa will be performed only by persons holding the licenses required by state law;</w:t>
      </w:r>
    </w:p>
    <w:p w14:paraId="158D70FE" w14:textId="77777777" w:rsidR="00CB1477" w:rsidRPr="00CB1477" w:rsidRDefault="00CB1477" w:rsidP="00CB1477">
      <w:pPr>
        <w:pStyle w:val="ListParagraph"/>
        <w:numPr>
          <w:ilvl w:val="1"/>
          <w:numId w:val="8"/>
        </w:numPr>
        <w:ind w:left="1440" w:hanging="720"/>
        <w:rPr>
          <w:rFonts w:ascii="Arial" w:hAnsi="Arial" w:cs="Arial"/>
          <w:sz w:val="24"/>
          <w:szCs w:val="24"/>
        </w:rPr>
      </w:pPr>
      <w:r w:rsidRPr="00CB1477">
        <w:rPr>
          <w:rFonts w:ascii="Arial" w:hAnsi="Arial" w:cs="Arial"/>
          <w:sz w:val="24"/>
          <w:szCs w:val="24"/>
        </w:rPr>
        <w:t>The general contractor has obtained proof of workers’ compensation coverage, proof of exemption, or a statement of non-applicability for each subcontractor to be used on the project;</w:t>
      </w:r>
    </w:p>
    <w:p w14:paraId="6E348102" w14:textId="77777777" w:rsidR="00CB1477" w:rsidRPr="00CB1477" w:rsidRDefault="00CB1477" w:rsidP="00CB1477">
      <w:pPr>
        <w:pStyle w:val="ListParagraph"/>
        <w:numPr>
          <w:ilvl w:val="1"/>
          <w:numId w:val="8"/>
        </w:numPr>
        <w:ind w:left="1440" w:hanging="720"/>
        <w:rPr>
          <w:rFonts w:ascii="Arial" w:hAnsi="Arial" w:cs="Arial"/>
          <w:sz w:val="24"/>
          <w:szCs w:val="24"/>
        </w:rPr>
      </w:pPr>
      <w:r w:rsidRPr="00CB1477">
        <w:rPr>
          <w:rFonts w:ascii="Arial" w:hAnsi="Arial" w:cs="Arial"/>
          <w:sz w:val="24"/>
          <w:szCs w:val="24"/>
        </w:rPr>
        <w:t>The general contractor has obtained the Iowa Workforce Development employer account number or special contractor number for each subcontractor to be used on the project; and</w:t>
      </w:r>
    </w:p>
    <w:p w14:paraId="6F462787" w14:textId="77777777" w:rsidR="00CB1477" w:rsidRPr="00CB1477" w:rsidRDefault="00CB1477" w:rsidP="00CB1477">
      <w:pPr>
        <w:pStyle w:val="ListParagraph"/>
        <w:numPr>
          <w:ilvl w:val="1"/>
          <w:numId w:val="8"/>
        </w:numPr>
        <w:spacing w:after="0"/>
        <w:ind w:left="1440" w:hanging="720"/>
        <w:rPr>
          <w:rFonts w:ascii="Arial" w:hAnsi="Arial" w:cs="Arial"/>
          <w:sz w:val="24"/>
          <w:szCs w:val="24"/>
        </w:rPr>
      </w:pPr>
      <w:r w:rsidRPr="00CB1477">
        <w:rPr>
          <w:rFonts w:ascii="Arial" w:hAnsi="Arial" w:cs="Arial"/>
          <w:sz w:val="24"/>
          <w:szCs w:val="24"/>
        </w:rPr>
        <w:t>The general contractor and each subcontractor employing workers on the project have completed the employment eligibility verification process (as required by federal law) for their employees.</w:t>
      </w:r>
    </w:p>
    <w:p w14:paraId="20E06C8E" w14:textId="4C3306A1"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The city may require updated certifications or supporting documentation during the course of work and prior to final inspection.</w:t>
      </w:r>
    </w:p>
    <w:p w14:paraId="5CB146F2" w14:textId="77777777" w:rsidR="00CB1477" w:rsidRPr="00CB1477" w:rsidRDefault="00CB1477" w:rsidP="00CB1477">
      <w:pPr>
        <w:numPr>
          <w:ilvl w:val="0"/>
          <w:numId w:val="4"/>
        </w:numPr>
        <w:spacing w:after="0"/>
        <w:jc w:val="both"/>
        <w:rPr>
          <w:rFonts w:ascii="Arial" w:eastAsia="Calibri" w:hAnsi="Arial" w:cs="Arial"/>
          <w:sz w:val="24"/>
          <w:szCs w:val="24"/>
        </w:rPr>
      </w:pPr>
      <w:r w:rsidRPr="00CB1477">
        <w:rPr>
          <w:rFonts w:ascii="Arial" w:eastAsia="Calibri" w:hAnsi="Arial" w:cs="Arial"/>
          <w:sz w:val="24"/>
          <w:szCs w:val="24"/>
        </w:rPr>
        <w:t>The city shall not require submission of Form I-9 or supporting identity or work-authorization documents, but may require a written certification of compliance with 8 U.S.C. Section 1324a.</w:t>
      </w:r>
    </w:p>
    <w:p w14:paraId="17FB9712"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(Ord. No. 6172, § 1, 4-22-2013)</w:t>
      </w:r>
    </w:p>
    <w:p w14:paraId="29DF4942"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HISTORY</w:t>
      </w:r>
      <w:r w:rsidRPr="00CB1477">
        <w:rPr>
          <w:rFonts w:ascii="Arial" w:eastAsia="Calibri" w:hAnsi="Arial" w:cs="Arial"/>
          <w:sz w:val="24"/>
          <w:szCs w:val="24"/>
        </w:rPr>
        <w:br/>
      </w:r>
      <w:r w:rsidRPr="00CB1477">
        <w:rPr>
          <w:rFonts w:ascii="Arial" w:eastAsia="Calibri" w:hAnsi="Arial" w:cs="Arial"/>
          <w:i/>
          <w:iCs/>
          <w:sz w:val="24"/>
          <w:szCs w:val="24"/>
        </w:rPr>
        <w:t xml:space="preserve">Amended by Ord. </w:t>
      </w:r>
      <w:hyperlink r:id="rId12" w:tgtFrame="_blank" w:history="1">
        <w:r w:rsidRPr="00CB1477">
          <w:rPr>
            <w:rFonts w:ascii="Arial" w:eastAsia="Calibri" w:hAnsi="Arial" w:cs="Arial"/>
            <w:i/>
            <w:iCs/>
            <w:sz w:val="24"/>
            <w:szCs w:val="24"/>
            <w:u w:val="single"/>
          </w:rPr>
          <w:t>6627</w:t>
        </w:r>
      </w:hyperlink>
      <w:r w:rsidRPr="00CB1477">
        <w:rPr>
          <w:rFonts w:ascii="Arial" w:eastAsia="Calibri" w:hAnsi="Arial" w:cs="Arial"/>
          <w:i/>
          <w:iCs/>
          <w:sz w:val="24"/>
          <w:szCs w:val="24"/>
        </w:rPr>
        <w:t xml:space="preserve"> on 3/11/2025</w:t>
      </w:r>
    </w:p>
    <w:p w14:paraId="6E4798A5" w14:textId="77777777" w:rsidR="00CB1477" w:rsidRPr="00CB1477" w:rsidRDefault="0052023D" w:rsidP="00CB1477">
      <w:pPr>
        <w:jc w:val="both"/>
        <w:rPr>
          <w:rFonts w:ascii="Arial" w:eastAsia="Calibri" w:hAnsi="Arial" w:cs="Arial"/>
          <w:b/>
          <w:bCs/>
          <w:sz w:val="24"/>
          <w:szCs w:val="24"/>
        </w:rPr>
      </w:pPr>
      <w:hyperlink r:id="rId13" w:anchor="name=13.07.170_Insurance_Required" w:history="1">
        <w:r w:rsidR="00CB1477" w:rsidRPr="00CB1477">
          <w:rPr>
            <w:rFonts w:ascii="Arial" w:eastAsia="Calibri" w:hAnsi="Arial" w:cs="Arial"/>
            <w:b/>
            <w:bCs/>
            <w:sz w:val="24"/>
            <w:szCs w:val="24"/>
            <w:u w:val="single"/>
          </w:rPr>
          <w:t>13.07.170 Insurance Required</w:t>
        </w:r>
      </w:hyperlink>
    </w:p>
    <w:p w14:paraId="4BB7E4A8"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 xml:space="preserve">All insurance required under this Chapter shall be kept in accordance with CBMC 13.45. </w:t>
      </w:r>
    </w:p>
    <w:p w14:paraId="68CBDE77"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In addition, each licensed general contractor shall maintain workers’ compensation insurance when required by Iowa law and shall ensure that each subcontractor performing work under the contractor’s permit maintains workers’ compensation insurance when required by Iowa law. Proof of such coverage, exemption, or statement of non-applicability shall be furnished to the city upon application for licensure, renewal, permit issuance, and upon request of the building official.</w:t>
      </w:r>
    </w:p>
    <w:p w14:paraId="70226879"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(Ord. No. 6172, § 1, 4-22-2013)</w:t>
      </w:r>
    </w:p>
    <w:p w14:paraId="59C63383" w14:textId="00FFEDB4"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HISTORY</w:t>
      </w:r>
      <w:r w:rsidRPr="00CB1477">
        <w:rPr>
          <w:rFonts w:ascii="Arial" w:eastAsia="Calibri" w:hAnsi="Arial" w:cs="Arial"/>
          <w:sz w:val="24"/>
          <w:szCs w:val="24"/>
        </w:rPr>
        <w:br/>
      </w:r>
      <w:r w:rsidRPr="00CB1477">
        <w:rPr>
          <w:rFonts w:ascii="Arial" w:eastAsia="Calibri" w:hAnsi="Arial" w:cs="Arial"/>
          <w:i/>
          <w:iCs/>
          <w:sz w:val="24"/>
          <w:szCs w:val="24"/>
        </w:rPr>
        <w:t xml:space="preserve">Amended by Ord. </w:t>
      </w:r>
      <w:hyperlink r:id="rId14" w:tgtFrame="_blank" w:history="1">
        <w:r w:rsidRPr="00CB1477">
          <w:rPr>
            <w:rFonts w:ascii="Arial" w:eastAsia="Calibri" w:hAnsi="Arial" w:cs="Arial"/>
            <w:i/>
            <w:iCs/>
            <w:sz w:val="24"/>
            <w:szCs w:val="24"/>
            <w:u w:val="single"/>
          </w:rPr>
          <w:t>6637</w:t>
        </w:r>
      </w:hyperlink>
      <w:r w:rsidRPr="00CB1477">
        <w:rPr>
          <w:rFonts w:ascii="Arial" w:eastAsia="Calibri" w:hAnsi="Arial" w:cs="Arial"/>
          <w:i/>
          <w:iCs/>
          <w:sz w:val="24"/>
          <w:szCs w:val="24"/>
        </w:rPr>
        <w:t xml:space="preserve"> on 3/24/2025</w:t>
      </w:r>
    </w:p>
    <w:p w14:paraId="4FF76B71" w14:textId="77777777" w:rsidR="00CB1477" w:rsidRPr="00CB1477" w:rsidRDefault="0052023D" w:rsidP="00CB1477">
      <w:pPr>
        <w:jc w:val="both"/>
        <w:rPr>
          <w:rFonts w:ascii="Arial" w:eastAsia="Calibri" w:hAnsi="Arial" w:cs="Arial"/>
          <w:b/>
          <w:bCs/>
          <w:sz w:val="24"/>
          <w:szCs w:val="24"/>
        </w:rPr>
      </w:pPr>
      <w:hyperlink r:id="rId15" w:anchor="name=13.07.190_Violation_-_Penalty" w:history="1">
        <w:r w:rsidR="00CB1477" w:rsidRPr="00CB1477">
          <w:rPr>
            <w:rFonts w:ascii="Arial" w:eastAsia="Calibri" w:hAnsi="Arial" w:cs="Arial"/>
            <w:b/>
            <w:bCs/>
            <w:sz w:val="24"/>
            <w:szCs w:val="24"/>
            <w:u w:val="single"/>
          </w:rPr>
          <w:t>13.07.190 Violation - Penalty</w:t>
        </w:r>
      </w:hyperlink>
    </w:p>
    <w:p w14:paraId="61E1A0EB" w14:textId="77777777"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Any person found guilty of a violation of the provisions of this chapter, shall upon conviction, be subject to the penalty provisions set forth in CBMC 8.02.020. Each day that a violation is allowed to continue shall constitute a separate and distinct violation. At the discretion of the city attorney, any violation of the provisions of this chapter may be pursued as a municipal infraction according to the terms of CBMC 1.95 in lieu of criminal prosecution. A separate violation shall exist for each permit or project for which a false certification is submitted under this chapter.</w:t>
      </w:r>
    </w:p>
    <w:p w14:paraId="7FD12ABD" w14:textId="342C8CEA" w:rsidR="00CB1477" w:rsidRPr="00CB1477" w:rsidRDefault="00CB1477" w:rsidP="00CB1477">
      <w:pPr>
        <w:jc w:val="both"/>
        <w:rPr>
          <w:rFonts w:ascii="Arial" w:eastAsia="Calibri" w:hAnsi="Arial" w:cs="Arial"/>
          <w:sz w:val="24"/>
          <w:szCs w:val="24"/>
        </w:rPr>
      </w:pPr>
      <w:r w:rsidRPr="00CB1477">
        <w:rPr>
          <w:rFonts w:ascii="Arial" w:eastAsia="Calibri" w:hAnsi="Arial" w:cs="Arial"/>
          <w:sz w:val="24"/>
          <w:szCs w:val="24"/>
        </w:rPr>
        <w:t>(Ord. No. 6172, § 1, 4-22-2013)</w:t>
      </w:r>
    </w:p>
    <w:p w14:paraId="50C23D34" w14:textId="77777777" w:rsidR="00655D3C" w:rsidRPr="00CB1477" w:rsidRDefault="00655D3C" w:rsidP="00CB1477">
      <w:pPr>
        <w:jc w:val="both"/>
        <w:rPr>
          <w:rFonts w:ascii="Arial" w:hAnsi="Arial" w:cs="Arial"/>
          <w:sz w:val="24"/>
          <w:szCs w:val="24"/>
        </w:rPr>
      </w:pPr>
      <w:r w:rsidRPr="00CB1477">
        <w:rPr>
          <w:rFonts w:ascii="Arial" w:hAnsi="Arial" w:cs="Arial"/>
          <w:b/>
          <w:bCs/>
          <w:sz w:val="24"/>
          <w:szCs w:val="24"/>
        </w:rPr>
        <w:t>SECTION 9. REPEALER.</w:t>
      </w:r>
      <w:r w:rsidRPr="00CB1477">
        <w:rPr>
          <w:rFonts w:ascii="Arial" w:hAnsi="Arial" w:cs="Arial"/>
          <w:sz w:val="24"/>
          <w:szCs w:val="24"/>
        </w:rPr>
        <w:t xml:space="preserve"> All ordinances or parts of ordinances in conflict with the provisions of this ordinance are hereby repealed. </w:t>
      </w:r>
    </w:p>
    <w:p w14:paraId="46B2E63B" w14:textId="77777777" w:rsidR="00655D3C" w:rsidRPr="00CB1477" w:rsidRDefault="00655D3C" w:rsidP="00CB1477">
      <w:pPr>
        <w:jc w:val="both"/>
        <w:rPr>
          <w:rFonts w:ascii="Arial" w:hAnsi="Arial" w:cs="Arial"/>
          <w:sz w:val="24"/>
          <w:szCs w:val="24"/>
        </w:rPr>
      </w:pPr>
      <w:r w:rsidRPr="00CB1477">
        <w:rPr>
          <w:rFonts w:ascii="Arial" w:hAnsi="Arial" w:cs="Arial"/>
          <w:b/>
          <w:bCs/>
          <w:sz w:val="24"/>
          <w:szCs w:val="24"/>
        </w:rPr>
        <w:t>SECTION 10. SEVERABILITY CLAUSE.</w:t>
      </w:r>
      <w:r w:rsidRPr="00CB1477">
        <w:rPr>
          <w:rFonts w:ascii="Arial" w:hAnsi="Arial" w:cs="Arial"/>
          <w:sz w:val="24"/>
          <w:szCs w:val="24"/>
        </w:rPr>
        <w:t xml:space="preserve"> If any of the provisions of this ordinance are for any reason declared illegal or void, then the lawful provisions of this ordinance which are severable from said unlawful provisions shall be and remain in full force and effect, the same as if the ordinance contained no illegal or void provisions. </w:t>
      </w:r>
    </w:p>
    <w:p w14:paraId="58374651" w14:textId="576AF7C1" w:rsidR="00655D3C" w:rsidRPr="00CB1477" w:rsidRDefault="00655D3C" w:rsidP="00CB1477">
      <w:pPr>
        <w:jc w:val="both"/>
        <w:rPr>
          <w:rFonts w:ascii="Arial" w:hAnsi="Arial" w:cs="Arial"/>
          <w:sz w:val="24"/>
          <w:szCs w:val="24"/>
        </w:rPr>
      </w:pPr>
      <w:r w:rsidRPr="00CB1477">
        <w:rPr>
          <w:rFonts w:ascii="Arial" w:hAnsi="Arial" w:cs="Arial"/>
          <w:b/>
          <w:bCs/>
          <w:sz w:val="24"/>
          <w:szCs w:val="24"/>
        </w:rPr>
        <w:t>SECTION 11. EFFECTIVE DATE.</w:t>
      </w:r>
      <w:r w:rsidRPr="00CB1477">
        <w:rPr>
          <w:rFonts w:ascii="Arial" w:hAnsi="Arial" w:cs="Arial"/>
          <w:sz w:val="24"/>
          <w:szCs w:val="24"/>
        </w:rPr>
        <w:t xml:space="preserve"> This ordinance shall be in full force and effect from and after its final passage and publication, as by law provided. </w:t>
      </w:r>
    </w:p>
    <w:p w14:paraId="11436C8E" w14:textId="77777777" w:rsidR="00870F44" w:rsidRPr="00CB1477" w:rsidRDefault="00870F44" w:rsidP="00870F44">
      <w:pPr>
        <w:spacing w:after="0" w:line="240" w:lineRule="auto"/>
        <w:ind w:left="4320"/>
        <w:rPr>
          <w:rFonts w:ascii="Arial" w:hAnsi="Arial" w:cs="Arial"/>
          <w:color w:val="000000"/>
          <w:sz w:val="24"/>
          <w:szCs w:val="24"/>
        </w:rPr>
      </w:pPr>
      <w:r w:rsidRPr="00CB1477">
        <w:rPr>
          <w:rFonts w:ascii="Arial" w:hAnsi="Arial" w:cs="Arial"/>
          <w:color w:val="000000"/>
          <w:sz w:val="24"/>
          <w:szCs w:val="24"/>
        </w:rPr>
        <w:t>PASSED</w:t>
      </w:r>
    </w:p>
    <w:p w14:paraId="62A84D77" w14:textId="26EF2C50" w:rsidR="00870F44" w:rsidRPr="00CB1477" w:rsidRDefault="00870F44" w:rsidP="00870F44">
      <w:pPr>
        <w:spacing w:after="0" w:line="240" w:lineRule="auto"/>
        <w:ind w:left="3600" w:firstLine="720"/>
        <w:rPr>
          <w:rFonts w:ascii="Arial" w:hAnsi="Arial" w:cs="Arial"/>
          <w:color w:val="000000"/>
          <w:sz w:val="24"/>
          <w:szCs w:val="24"/>
        </w:rPr>
      </w:pPr>
      <w:r w:rsidRPr="00CB1477">
        <w:rPr>
          <w:rFonts w:ascii="Arial" w:hAnsi="Arial" w:cs="Arial"/>
          <w:color w:val="000000"/>
          <w:sz w:val="24"/>
          <w:szCs w:val="24"/>
        </w:rPr>
        <w:t xml:space="preserve">AND </w:t>
      </w:r>
      <w:r w:rsidR="004B7FD1">
        <w:rPr>
          <w:rFonts w:ascii="Arial" w:hAnsi="Arial" w:cs="Arial"/>
          <w:color w:val="000000"/>
          <w:sz w:val="24"/>
          <w:szCs w:val="24"/>
        </w:rPr>
        <w:tab/>
      </w:r>
      <w:r w:rsidR="004B7FD1">
        <w:rPr>
          <w:rFonts w:ascii="Arial" w:hAnsi="Arial" w:cs="Arial"/>
          <w:color w:val="000000"/>
          <w:sz w:val="24"/>
          <w:szCs w:val="24"/>
        </w:rPr>
        <w:tab/>
      </w:r>
      <w:r w:rsidR="004B7FD1">
        <w:rPr>
          <w:rFonts w:ascii="Arial" w:hAnsi="Arial" w:cs="Arial"/>
          <w:color w:val="000000"/>
          <w:sz w:val="24"/>
          <w:szCs w:val="24"/>
        </w:rPr>
        <w:tab/>
      </w:r>
      <w:r w:rsidR="004B7FD1">
        <w:rPr>
          <w:rFonts w:ascii="Arial" w:hAnsi="Arial" w:cs="Arial"/>
          <w:color w:val="000000"/>
          <w:sz w:val="24"/>
          <w:szCs w:val="24"/>
        </w:rPr>
        <w:tab/>
      </w:r>
      <w:r w:rsidR="00765174">
        <w:rPr>
          <w:rFonts w:ascii="Arial" w:hAnsi="Arial" w:cs="Arial"/>
          <w:color w:val="000000"/>
          <w:sz w:val="24"/>
          <w:szCs w:val="24"/>
        </w:rPr>
        <w:tab/>
        <w:t>April 6,</w:t>
      </w:r>
      <w:r w:rsidRPr="00CB1477">
        <w:rPr>
          <w:rFonts w:ascii="Arial" w:hAnsi="Arial" w:cs="Arial"/>
          <w:color w:val="000000"/>
          <w:sz w:val="24"/>
          <w:szCs w:val="24"/>
        </w:rPr>
        <w:t xml:space="preserve"> 2026</w:t>
      </w:r>
    </w:p>
    <w:p w14:paraId="2DBC45BF" w14:textId="0B59775D" w:rsidR="00870F44" w:rsidRPr="00CB1477" w:rsidRDefault="00870F44" w:rsidP="00621B9B">
      <w:pPr>
        <w:spacing w:after="0" w:line="240" w:lineRule="auto"/>
        <w:ind w:left="3600" w:firstLine="720"/>
        <w:rPr>
          <w:rFonts w:ascii="Arial" w:hAnsi="Arial" w:cs="Arial"/>
          <w:color w:val="000000"/>
          <w:sz w:val="24"/>
          <w:szCs w:val="24"/>
        </w:rPr>
      </w:pPr>
      <w:r w:rsidRPr="00CB1477">
        <w:rPr>
          <w:rFonts w:ascii="Arial" w:hAnsi="Arial" w:cs="Arial"/>
          <w:color w:val="000000"/>
          <w:sz w:val="24"/>
          <w:szCs w:val="24"/>
        </w:rPr>
        <w:t>APPROVED</w:t>
      </w:r>
    </w:p>
    <w:p w14:paraId="2ACC7B8B" w14:textId="77777777" w:rsidR="00870F44" w:rsidRPr="00CB1477" w:rsidRDefault="00870F44" w:rsidP="00870F44">
      <w:pPr>
        <w:tabs>
          <w:tab w:val="left" w:pos="4830"/>
        </w:tabs>
        <w:spacing w:after="0" w:line="240" w:lineRule="auto"/>
        <w:ind w:left="4320"/>
        <w:rPr>
          <w:rFonts w:ascii="Arial" w:hAnsi="Arial" w:cs="Arial"/>
          <w:color w:val="000000"/>
          <w:sz w:val="24"/>
          <w:szCs w:val="24"/>
        </w:rPr>
      </w:pPr>
    </w:p>
    <w:p w14:paraId="01AC3E18" w14:textId="19C2CDAF" w:rsidR="00870F44" w:rsidRPr="00CB1477" w:rsidRDefault="00870F44" w:rsidP="00870F44">
      <w:pPr>
        <w:spacing w:after="0" w:line="240" w:lineRule="auto"/>
        <w:ind w:left="4320"/>
        <w:rPr>
          <w:rFonts w:ascii="Arial" w:hAnsi="Arial" w:cs="Arial"/>
          <w:color w:val="000000"/>
          <w:sz w:val="24"/>
          <w:szCs w:val="24"/>
        </w:rPr>
      </w:pPr>
      <w:r w:rsidRPr="00CB1477">
        <w:rPr>
          <w:rFonts w:ascii="Arial" w:hAnsi="Arial" w:cs="Arial"/>
          <w:color w:val="000000"/>
          <w:sz w:val="24"/>
          <w:szCs w:val="24"/>
        </w:rPr>
        <w:t>_____________________________________</w:t>
      </w:r>
    </w:p>
    <w:p w14:paraId="47D6D3D8" w14:textId="4047B464" w:rsidR="00870F44" w:rsidRPr="00CB1477" w:rsidRDefault="00870F44" w:rsidP="00870F44">
      <w:pPr>
        <w:spacing w:after="0" w:line="240" w:lineRule="auto"/>
        <w:ind w:left="4320"/>
        <w:rPr>
          <w:rFonts w:ascii="Arial" w:hAnsi="Arial" w:cs="Arial"/>
          <w:color w:val="000000"/>
          <w:sz w:val="24"/>
          <w:szCs w:val="24"/>
        </w:rPr>
      </w:pPr>
      <w:r w:rsidRPr="00CB1477">
        <w:rPr>
          <w:rFonts w:ascii="Arial" w:hAnsi="Arial" w:cs="Arial"/>
          <w:color w:val="000000"/>
          <w:sz w:val="24"/>
          <w:szCs w:val="24"/>
        </w:rPr>
        <w:t>JILL K. ALMONTE</w:t>
      </w:r>
      <w:r w:rsidRPr="00CB1477">
        <w:rPr>
          <w:rFonts w:ascii="Arial" w:hAnsi="Arial" w:cs="Arial"/>
          <w:color w:val="000000"/>
          <w:sz w:val="24"/>
          <w:szCs w:val="24"/>
        </w:rPr>
        <w:tab/>
        <w:t xml:space="preserve">                                Mayor</w:t>
      </w:r>
    </w:p>
    <w:p w14:paraId="1789D6FF" w14:textId="77777777" w:rsidR="00870F44" w:rsidRPr="00CB1477" w:rsidRDefault="00870F44" w:rsidP="00870F44">
      <w:pPr>
        <w:spacing w:after="0" w:line="240" w:lineRule="auto"/>
        <w:ind w:left="4320"/>
        <w:rPr>
          <w:rFonts w:ascii="Arial" w:hAnsi="Arial" w:cs="Arial"/>
          <w:color w:val="000000"/>
          <w:sz w:val="24"/>
          <w:szCs w:val="24"/>
        </w:rPr>
      </w:pPr>
    </w:p>
    <w:p w14:paraId="1E09B0BB" w14:textId="5687D613" w:rsidR="00870F44" w:rsidRPr="00CB1477" w:rsidRDefault="00870F44" w:rsidP="00870F44">
      <w:pPr>
        <w:spacing w:after="0" w:line="240" w:lineRule="auto"/>
        <w:rPr>
          <w:rFonts w:ascii="Arial" w:hAnsi="Arial" w:cs="Arial"/>
          <w:color w:val="000000"/>
          <w:sz w:val="24"/>
          <w:szCs w:val="24"/>
        </w:rPr>
      </w:pPr>
      <w:r w:rsidRPr="00CB1477">
        <w:rPr>
          <w:rFonts w:ascii="Arial" w:hAnsi="Arial" w:cs="Arial"/>
          <w:color w:val="000000"/>
          <w:sz w:val="24"/>
          <w:szCs w:val="24"/>
        </w:rPr>
        <w:tab/>
      </w:r>
      <w:r w:rsidRPr="00CB1477">
        <w:rPr>
          <w:rFonts w:ascii="Arial" w:hAnsi="Arial" w:cs="Arial"/>
          <w:color w:val="000000"/>
          <w:sz w:val="24"/>
          <w:szCs w:val="24"/>
        </w:rPr>
        <w:tab/>
      </w:r>
      <w:r w:rsidRPr="00CB1477">
        <w:rPr>
          <w:rFonts w:ascii="Arial" w:hAnsi="Arial" w:cs="Arial"/>
          <w:color w:val="000000"/>
          <w:sz w:val="24"/>
          <w:szCs w:val="24"/>
        </w:rPr>
        <w:tab/>
      </w:r>
      <w:r w:rsidRPr="00CB1477">
        <w:rPr>
          <w:rFonts w:ascii="Arial" w:hAnsi="Arial" w:cs="Arial"/>
          <w:color w:val="000000"/>
          <w:sz w:val="24"/>
          <w:szCs w:val="24"/>
        </w:rPr>
        <w:tab/>
        <w:t>Attest:</w:t>
      </w:r>
      <w:r w:rsidRPr="00CB1477">
        <w:rPr>
          <w:rFonts w:ascii="Arial" w:hAnsi="Arial" w:cs="Arial"/>
          <w:color w:val="000000"/>
          <w:sz w:val="24"/>
          <w:szCs w:val="24"/>
        </w:rPr>
        <w:tab/>
      </w:r>
      <w:r w:rsidR="00CB1477">
        <w:rPr>
          <w:rFonts w:ascii="Arial" w:hAnsi="Arial" w:cs="Arial"/>
          <w:color w:val="000000"/>
          <w:sz w:val="24"/>
          <w:szCs w:val="24"/>
        </w:rPr>
        <w:tab/>
      </w:r>
      <w:r w:rsidRPr="00CB1477">
        <w:rPr>
          <w:rFonts w:ascii="Arial" w:hAnsi="Arial" w:cs="Arial"/>
          <w:color w:val="000000"/>
          <w:sz w:val="24"/>
          <w:szCs w:val="24"/>
        </w:rPr>
        <w:t>___________________________________</w:t>
      </w:r>
      <w:r w:rsidR="00CB1477">
        <w:rPr>
          <w:rFonts w:ascii="Arial" w:hAnsi="Arial" w:cs="Arial"/>
          <w:color w:val="000000"/>
          <w:sz w:val="24"/>
          <w:szCs w:val="24"/>
        </w:rPr>
        <w:t>_</w:t>
      </w:r>
      <w:r w:rsidRPr="00CB1477">
        <w:rPr>
          <w:rFonts w:ascii="Arial" w:hAnsi="Arial" w:cs="Arial"/>
          <w:color w:val="000000"/>
          <w:sz w:val="24"/>
          <w:szCs w:val="24"/>
        </w:rPr>
        <w:t>_</w:t>
      </w:r>
    </w:p>
    <w:p w14:paraId="74CDC355" w14:textId="5BA4A62C" w:rsidR="00870F44" w:rsidRPr="00CB1477" w:rsidRDefault="00870F44" w:rsidP="00870F44">
      <w:pPr>
        <w:spacing w:after="0" w:line="240" w:lineRule="auto"/>
        <w:ind w:firstLine="720"/>
        <w:rPr>
          <w:rFonts w:ascii="Arial" w:hAnsi="Arial" w:cs="Arial"/>
          <w:color w:val="000000"/>
          <w:sz w:val="24"/>
          <w:szCs w:val="24"/>
        </w:rPr>
      </w:pPr>
      <w:r w:rsidRPr="00CB1477">
        <w:rPr>
          <w:rFonts w:ascii="Arial" w:hAnsi="Arial" w:cs="Arial"/>
          <w:color w:val="000000"/>
          <w:sz w:val="24"/>
          <w:szCs w:val="24"/>
        </w:rPr>
        <w:tab/>
      </w:r>
      <w:r w:rsidRPr="00CB1477">
        <w:rPr>
          <w:rFonts w:ascii="Arial" w:hAnsi="Arial" w:cs="Arial"/>
          <w:color w:val="000000"/>
          <w:sz w:val="24"/>
          <w:szCs w:val="24"/>
        </w:rPr>
        <w:tab/>
      </w:r>
      <w:r w:rsidRPr="00CB1477">
        <w:rPr>
          <w:rFonts w:ascii="Arial" w:hAnsi="Arial" w:cs="Arial"/>
          <w:color w:val="000000"/>
          <w:sz w:val="24"/>
          <w:szCs w:val="24"/>
        </w:rPr>
        <w:tab/>
      </w:r>
      <w:r w:rsidRPr="00CB1477">
        <w:rPr>
          <w:rFonts w:ascii="Arial" w:hAnsi="Arial" w:cs="Arial"/>
          <w:color w:val="000000"/>
          <w:sz w:val="24"/>
          <w:szCs w:val="24"/>
        </w:rPr>
        <w:tab/>
      </w:r>
      <w:r w:rsidRPr="00CB1477">
        <w:rPr>
          <w:rFonts w:ascii="Arial" w:hAnsi="Arial" w:cs="Arial"/>
          <w:color w:val="000000"/>
          <w:sz w:val="24"/>
          <w:szCs w:val="24"/>
        </w:rPr>
        <w:tab/>
        <w:t>JODI QUAKENBUSH                        City Clerk</w:t>
      </w:r>
    </w:p>
    <w:p w14:paraId="14CB8613" w14:textId="77777777" w:rsidR="00870F44" w:rsidRPr="00CB1477" w:rsidRDefault="00870F44" w:rsidP="00870F44">
      <w:pPr>
        <w:spacing w:after="0" w:line="240" w:lineRule="auto"/>
        <w:rPr>
          <w:rFonts w:ascii="Arial" w:hAnsi="Arial" w:cs="Arial"/>
          <w:color w:val="000000"/>
          <w:sz w:val="24"/>
          <w:szCs w:val="24"/>
        </w:rPr>
      </w:pPr>
    </w:p>
    <w:p w14:paraId="4D3AF8CF" w14:textId="7A1F9C6A" w:rsidR="00870F44" w:rsidRPr="00CB1477" w:rsidRDefault="00870F44" w:rsidP="00870F44">
      <w:pPr>
        <w:spacing w:after="0" w:line="240" w:lineRule="auto"/>
        <w:rPr>
          <w:rFonts w:ascii="Arial" w:hAnsi="Arial" w:cs="Arial"/>
          <w:color w:val="000000"/>
          <w:sz w:val="24"/>
          <w:szCs w:val="24"/>
        </w:rPr>
      </w:pPr>
      <w:r w:rsidRPr="00CB1477">
        <w:rPr>
          <w:rFonts w:ascii="Arial" w:hAnsi="Arial" w:cs="Arial"/>
          <w:color w:val="000000"/>
          <w:sz w:val="24"/>
          <w:szCs w:val="24"/>
        </w:rPr>
        <w:t xml:space="preserve">First Consideration:  </w:t>
      </w:r>
      <w:r w:rsidR="004B7FD1" w:rsidRPr="004B7FD1">
        <w:rPr>
          <w:rFonts w:ascii="Arial" w:hAnsi="Arial" w:cs="Arial"/>
          <w:color w:val="000000"/>
          <w:sz w:val="24"/>
          <w:szCs w:val="24"/>
        </w:rPr>
        <w:t>March 23, 2026</w:t>
      </w:r>
      <w:r w:rsidRPr="00CB1477">
        <w:rPr>
          <w:rFonts w:ascii="Arial" w:hAnsi="Arial" w:cs="Arial"/>
          <w:color w:val="000000"/>
          <w:sz w:val="24"/>
          <w:szCs w:val="24"/>
        </w:rPr>
        <w:br/>
        <w:t>Second Consider</w:t>
      </w:r>
      <w:r w:rsidR="004B7FD1">
        <w:rPr>
          <w:rFonts w:ascii="Arial" w:hAnsi="Arial" w:cs="Arial"/>
          <w:color w:val="000000"/>
          <w:sz w:val="24"/>
          <w:szCs w:val="24"/>
        </w:rPr>
        <w:t xml:space="preserve">ation: </w:t>
      </w:r>
      <w:r w:rsidR="00765174">
        <w:rPr>
          <w:rFonts w:ascii="Arial" w:hAnsi="Arial" w:cs="Arial"/>
          <w:color w:val="000000"/>
          <w:sz w:val="24"/>
          <w:szCs w:val="24"/>
        </w:rPr>
        <w:t>April 6, 2026</w:t>
      </w:r>
    </w:p>
    <w:p w14:paraId="6F64F347" w14:textId="623D3E03" w:rsidR="00555D9E" w:rsidRPr="00CB1477" w:rsidRDefault="00870F44" w:rsidP="00621B9B">
      <w:pPr>
        <w:spacing w:after="0" w:line="240" w:lineRule="auto"/>
        <w:rPr>
          <w:rFonts w:ascii="Arial" w:eastAsia="Calibri" w:hAnsi="Arial" w:cs="Arial"/>
          <w:color w:val="000000"/>
          <w:sz w:val="24"/>
          <w:szCs w:val="24"/>
        </w:rPr>
      </w:pPr>
      <w:r w:rsidRPr="00CB1477">
        <w:rPr>
          <w:rFonts w:ascii="Arial" w:hAnsi="Arial" w:cs="Arial"/>
          <w:color w:val="000000"/>
          <w:sz w:val="24"/>
          <w:szCs w:val="24"/>
        </w:rPr>
        <w:t>Th</w:t>
      </w:r>
      <w:r w:rsidR="004B7FD1">
        <w:rPr>
          <w:rFonts w:ascii="Arial" w:hAnsi="Arial" w:cs="Arial"/>
          <w:color w:val="000000"/>
          <w:sz w:val="24"/>
          <w:szCs w:val="24"/>
        </w:rPr>
        <w:t xml:space="preserve">ird Consideration: </w:t>
      </w:r>
      <w:r w:rsidR="0052023D">
        <w:rPr>
          <w:rFonts w:ascii="Arial" w:hAnsi="Arial" w:cs="Arial"/>
          <w:color w:val="000000"/>
          <w:sz w:val="24"/>
          <w:szCs w:val="24"/>
        </w:rPr>
        <w:t>Waived</w:t>
      </w:r>
      <w:bookmarkStart w:id="0" w:name="_GoBack"/>
      <w:bookmarkEnd w:id="0"/>
    </w:p>
    <w:sectPr w:rsidR="00555D9E" w:rsidRPr="00CB14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4AB3"/>
    <w:multiLevelType w:val="multilevel"/>
    <w:tmpl w:val="AF40C71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92ADD"/>
    <w:multiLevelType w:val="hybridMultilevel"/>
    <w:tmpl w:val="5C769D9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333F0B"/>
    <w:multiLevelType w:val="hybridMultilevel"/>
    <w:tmpl w:val="C6B49B06"/>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9B3AC2"/>
    <w:multiLevelType w:val="multilevel"/>
    <w:tmpl w:val="5BA89EC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DE5D8C"/>
    <w:multiLevelType w:val="multilevel"/>
    <w:tmpl w:val="F9A02E34"/>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627CE0"/>
    <w:multiLevelType w:val="hybridMultilevel"/>
    <w:tmpl w:val="CE1A5C2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1311814"/>
    <w:multiLevelType w:val="multilevel"/>
    <w:tmpl w:val="9F88BE5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E769A1"/>
    <w:multiLevelType w:val="hybridMultilevel"/>
    <w:tmpl w:val="4AE6EF7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4"/>
  </w:num>
  <w:num w:numId="4">
    <w:abstractNumId w:val="6"/>
  </w:num>
  <w:num w:numId="5">
    <w:abstractNumId w:val="7"/>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D3C"/>
    <w:rsid w:val="00480F7D"/>
    <w:rsid w:val="004B7FD1"/>
    <w:rsid w:val="004E47CD"/>
    <w:rsid w:val="0052023D"/>
    <w:rsid w:val="00555D9E"/>
    <w:rsid w:val="00586065"/>
    <w:rsid w:val="005947DC"/>
    <w:rsid w:val="00621B9B"/>
    <w:rsid w:val="00655D3C"/>
    <w:rsid w:val="00765174"/>
    <w:rsid w:val="00870F44"/>
    <w:rsid w:val="00964EE5"/>
    <w:rsid w:val="009A7273"/>
    <w:rsid w:val="009B6834"/>
    <w:rsid w:val="00A02FA2"/>
    <w:rsid w:val="00A67DB3"/>
    <w:rsid w:val="00CB1477"/>
    <w:rsid w:val="00D964E5"/>
    <w:rsid w:val="00DF0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203E"/>
  <w15:chartTrackingRefBased/>
  <w15:docId w15:val="{C9B8014F-30B8-44B0-8322-03DF0DB3C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1477"/>
    <w:rPr>
      <w:color w:val="0563C1" w:themeColor="hyperlink"/>
      <w:u w:val="single"/>
    </w:rPr>
  </w:style>
  <w:style w:type="character" w:customStyle="1" w:styleId="UnresolvedMention">
    <w:name w:val="Unresolved Mention"/>
    <w:basedOn w:val="DefaultParagraphFont"/>
    <w:uiPriority w:val="99"/>
    <w:semiHidden/>
    <w:unhideWhenUsed/>
    <w:rsid w:val="00CB1477"/>
    <w:rPr>
      <w:color w:val="605E5C"/>
      <w:shd w:val="clear" w:color="auto" w:fill="E1DFDD"/>
    </w:rPr>
  </w:style>
  <w:style w:type="paragraph" w:styleId="ListParagraph">
    <w:name w:val="List Paragraph"/>
    <w:basedOn w:val="Normal"/>
    <w:uiPriority w:val="34"/>
    <w:qFormat/>
    <w:rsid w:val="00CB1477"/>
    <w:pPr>
      <w:ind w:left="720"/>
      <w:contextualSpacing/>
    </w:pPr>
  </w:style>
  <w:style w:type="paragraph" w:styleId="BalloonText">
    <w:name w:val="Balloon Text"/>
    <w:basedOn w:val="Normal"/>
    <w:link w:val="BalloonTextChar"/>
    <w:uiPriority w:val="99"/>
    <w:semiHidden/>
    <w:unhideWhenUsed/>
    <w:rsid w:val="005202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2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45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ncilbluffs.municipalcodeonline.com/book?type=ordinances" TargetMode="External"/><Relationship Id="rId13" Type="http://schemas.openxmlformats.org/officeDocument/2006/relationships/hyperlink" Target="https://councilbluffs.municipalcodeonline.com/book?type=ordinances" TargetMode="External"/><Relationship Id="rId3" Type="http://schemas.openxmlformats.org/officeDocument/2006/relationships/styles" Target="styles.xml"/><Relationship Id="rId7" Type="http://schemas.openxmlformats.org/officeDocument/2006/relationships/hyperlink" Target="https://councilbluffs.municipalcodeonline.com/book?type=ordinances" TargetMode="External"/><Relationship Id="rId12" Type="http://schemas.openxmlformats.org/officeDocument/2006/relationships/hyperlink" Target="https://s3-us-west-2.amazonaws.com/municipalcodeonline.com-new/councilbluffs/ordinances/documents/1741724651_6627.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councilbluffs.municipalcodeonline.com/book?type=ordinances" TargetMode="External"/><Relationship Id="rId11" Type="http://schemas.openxmlformats.org/officeDocument/2006/relationships/hyperlink" Target="https://councilbluffs.municipalcodeonline.com/book?type=ordinances" TargetMode="External"/><Relationship Id="rId5" Type="http://schemas.openxmlformats.org/officeDocument/2006/relationships/webSettings" Target="webSettings.xml"/><Relationship Id="rId15" Type="http://schemas.openxmlformats.org/officeDocument/2006/relationships/hyperlink" Target="https://councilbluffs.municipalcodeonline.com/book?type=ordinances" TargetMode="External"/><Relationship Id="rId10" Type="http://schemas.openxmlformats.org/officeDocument/2006/relationships/hyperlink" Target="https://councilbluffs.municipalcodeonline.com/book?type=ordinances" TargetMode="External"/><Relationship Id="rId4" Type="http://schemas.openxmlformats.org/officeDocument/2006/relationships/settings" Target="settings.xml"/><Relationship Id="rId9" Type="http://schemas.openxmlformats.org/officeDocument/2006/relationships/hyperlink" Target="https://councilbluffs.municipalcodeonline.com/book?type=ordinances" TargetMode="External"/><Relationship Id="rId14" Type="http://schemas.openxmlformats.org/officeDocument/2006/relationships/hyperlink" Target="https://s3-us-west-2.amazonaws.com/municipalcodeonline.com-new/councilbluffs/ordinances/documents/1751469024_663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CE8B74A-705B-4A28-A1DC-9A976E92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2522</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Jacque</dc:creator>
  <cp:keywords/>
  <dc:description/>
  <cp:lastModifiedBy>Jodi Quakenbush</cp:lastModifiedBy>
  <cp:revision>2</cp:revision>
  <cp:lastPrinted>2026-04-07T15:00:00Z</cp:lastPrinted>
  <dcterms:created xsi:type="dcterms:W3CDTF">2026-04-07T15:00:00Z</dcterms:created>
  <dcterms:modified xsi:type="dcterms:W3CDTF">2026-04-07T15:00:00Z</dcterms:modified>
</cp:coreProperties>
</file>