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F2DF" w14:textId="12F0E2E7" w:rsidR="009128A5" w:rsidRPr="004B4D74" w:rsidRDefault="009128A5" w:rsidP="009128A5">
      <w:pPr>
        <w:jc w:val="center"/>
        <w:rPr>
          <w:rFonts w:ascii="Courier New" w:hAnsi="Courier New" w:cs="Courier New"/>
        </w:rPr>
      </w:pPr>
      <w:r w:rsidRPr="004B4D74">
        <w:rPr>
          <w:rFonts w:ascii="Courier New" w:hAnsi="Courier New" w:cs="Courier New"/>
        </w:rPr>
        <w:t>ORDINANCE 25-</w:t>
      </w:r>
      <w:r w:rsidR="004B4D74">
        <w:rPr>
          <w:rFonts w:ascii="Courier New" w:hAnsi="Courier New" w:cs="Courier New"/>
        </w:rPr>
        <w:t>06</w:t>
      </w:r>
    </w:p>
    <w:p w14:paraId="6FCD7005" w14:textId="77777777" w:rsidR="009128A5" w:rsidRPr="004B4D74" w:rsidRDefault="009128A5" w:rsidP="004B4D74">
      <w:pPr>
        <w:ind w:firstLine="720"/>
        <w:jc w:val="both"/>
        <w:rPr>
          <w:rFonts w:ascii="Courier New" w:hAnsi="Courier New" w:cs="Courier New"/>
        </w:rPr>
      </w:pPr>
      <w:r w:rsidRPr="004B4D74">
        <w:rPr>
          <w:rFonts w:ascii="Courier New" w:hAnsi="Courier New" w:cs="Courier New"/>
        </w:rPr>
        <w:t xml:space="preserve">WHEREAS, on January 6, 1994, the Hyrum City Council passed and posted an ordinance adopting the "Hyrum City Municipal Code", a recodification of municipal ordinances encompassing the "Revised Ordinances of Hyrum City" and ordinances adopted through July 15, 1993; and </w:t>
      </w:r>
    </w:p>
    <w:p w14:paraId="7B615A64" w14:textId="77777777" w:rsidR="009128A5" w:rsidRPr="004B4D74" w:rsidRDefault="009128A5" w:rsidP="004B4D74">
      <w:pPr>
        <w:ind w:firstLine="720"/>
        <w:jc w:val="both"/>
        <w:rPr>
          <w:rFonts w:ascii="Courier New" w:hAnsi="Courier New" w:cs="Courier New"/>
        </w:rPr>
      </w:pPr>
      <w:proofErr w:type="gramStart"/>
      <w:r w:rsidRPr="004B4D74">
        <w:rPr>
          <w:rFonts w:ascii="Courier New" w:hAnsi="Courier New" w:cs="Courier New"/>
        </w:rPr>
        <w:t>WHEREAS,</w:t>
      </w:r>
      <w:proofErr w:type="gramEnd"/>
      <w:r w:rsidRPr="004B4D74">
        <w:rPr>
          <w:rFonts w:ascii="Courier New" w:hAnsi="Courier New" w:cs="Courier New"/>
        </w:rPr>
        <w:t xml:space="preserve"> Title 17 of the Hyrum City Municipal Code is known as the Zoning Ordinance of Hyrum City and sets forth regulations governing land use within the municipal limits; and</w:t>
      </w:r>
    </w:p>
    <w:p w14:paraId="754E4CB7" w14:textId="6321EED5" w:rsidR="009128A5" w:rsidRPr="004B4D74" w:rsidRDefault="009128A5" w:rsidP="004B4D74">
      <w:pPr>
        <w:ind w:firstLine="720"/>
        <w:jc w:val="both"/>
        <w:rPr>
          <w:rFonts w:ascii="Courier New" w:hAnsi="Courier New" w:cs="Courier New"/>
        </w:rPr>
      </w:pPr>
      <w:r w:rsidRPr="004B4D74">
        <w:rPr>
          <w:rFonts w:ascii="Courier New" w:hAnsi="Courier New" w:cs="Courier New"/>
        </w:rPr>
        <w:t>WHEREAS, Section 17.04.040 allows Title 17 of the Hyrum City Municipal Code, the Zoning Ordinance, to be amended by the City Council following fourteen days' notice and a public hearing; and</w:t>
      </w:r>
    </w:p>
    <w:p w14:paraId="79FEED46" w14:textId="49D784D5" w:rsidR="009128A5" w:rsidRPr="004B4D74" w:rsidRDefault="009128A5" w:rsidP="004B4D74">
      <w:pPr>
        <w:ind w:firstLine="720"/>
        <w:jc w:val="both"/>
        <w:rPr>
          <w:rFonts w:ascii="Courier New" w:hAnsi="Courier New" w:cs="Courier New"/>
        </w:rPr>
      </w:pPr>
      <w:r w:rsidRPr="004B4D74">
        <w:rPr>
          <w:rFonts w:ascii="Courier New" w:hAnsi="Courier New" w:cs="Courier New"/>
        </w:rPr>
        <w:t>WHEREAS, the City Council has determined there is a need to amend Title 17 to further clarify those regulations governing zoning and other regulations controlling land use and development within Hyrum City.</w:t>
      </w:r>
    </w:p>
    <w:p w14:paraId="1B93F821" w14:textId="38B93B89" w:rsidR="009128A5" w:rsidRPr="004B4D74" w:rsidRDefault="009128A5" w:rsidP="004B4D74">
      <w:pPr>
        <w:ind w:firstLine="720"/>
        <w:jc w:val="both"/>
        <w:rPr>
          <w:rFonts w:ascii="Courier New" w:hAnsi="Courier New" w:cs="Courier New"/>
        </w:rPr>
      </w:pPr>
      <w:r w:rsidRPr="004B4D74">
        <w:rPr>
          <w:rFonts w:ascii="Courier New" w:hAnsi="Courier New" w:cs="Courier New"/>
        </w:rPr>
        <w:t>NOW THEREFORE, upon recommendation of the Planning Commission and following a public hearing as required by Section 17.04.040, the Hyrum City Council hereby adopts, passes, and publishes the following:</w:t>
      </w:r>
    </w:p>
    <w:p w14:paraId="4DD9E8F0" w14:textId="77777777" w:rsidR="004B4D74" w:rsidRDefault="009128A5" w:rsidP="004B4D74">
      <w:pPr>
        <w:jc w:val="both"/>
        <w:rPr>
          <w:rFonts w:ascii="Courier New" w:hAnsi="Courier New" w:cs="Courier New"/>
        </w:rPr>
      </w:pPr>
      <w:r w:rsidRPr="004B4D74">
        <w:rPr>
          <w:rFonts w:ascii="Courier New" w:hAnsi="Courier New" w:cs="Courier New"/>
        </w:rPr>
        <w:t xml:space="preserve">AN ORDINANCE AMENDING </w:t>
      </w:r>
      <w:r w:rsidR="00061EE1" w:rsidRPr="004B4D74">
        <w:rPr>
          <w:rFonts w:ascii="Courier New" w:hAnsi="Courier New" w:cs="Courier New"/>
        </w:rPr>
        <w:t xml:space="preserve">SECTIONS 17.70.010, AND 17.70.020 OF TITLE 17 (THE ZONING ORDINANCE) OF THE HYRUM CITY MUNICIPAL CODE TO DEFINE INCOMPATIBLE USE AND RETAINING WALLS, </w:t>
      </w:r>
      <w:r w:rsidR="0068344D" w:rsidRPr="004B4D74">
        <w:rPr>
          <w:rFonts w:ascii="Courier New" w:hAnsi="Courier New" w:cs="Courier New"/>
        </w:rPr>
        <w:t>ESTABLISH FENCE REQUIREMENTS BETWEEN INCOMPATIBLE USES, ESTABLISH RETAINING WALL REQUIREMENTS, ESTABLISH MAXIMUM FENCE HEIGHT AND LOCATION REQUIREMENTS, AND RESTRUCTURE GENERAL REQUIREMENTS.</w:t>
      </w:r>
    </w:p>
    <w:p w14:paraId="13EAE277" w14:textId="6CF03467" w:rsidR="00B0763C" w:rsidRPr="004B4D74" w:rsidRDefault="009128A5" w:rsidP="004B4D74">
      <w:pPr>
        <w:pStyle w:val="ListParagraph"/>
        <w:numPr>
          <w:ilvl w:val="0"/>
          <w:numId w:val="1"/>
        </w:numPr>
        <w:jc w:val="both"/>
        <w:rPr>
          <w:rFonts w:ascii="Courier New" w:hAnsi="Courier New" w:cs="Courier New"/>
        </w:rPr>
      </w:pPr>
      <w:r w:rsidRPr="004B4D74">
        <w:rPr>
          <w:rFonts w:ascii="Courier New" w:hAnsi="Courier New" w:cs="Courier New"/>
        </w:rPr>
        <w:t>Section 17.</w:t>
      </w:r>
      <w:r w:rsidR="0068344D" w:rsidRPr="004B4D74">
        <w:rPr>
          <w:rFonts w:ascii="Courier New" w:hAnsi="Courier New" w:cs="Courier New"/>
        </w:rPr>
        <w:t>70</w:t>
      </w:r>
      <w:r w:rsidRPr="004B4D74">
        <w:rPr>
          <w:rFonts w:ascii="Courier New" w:hAnsi="Courier New" w:cs="Courier New"/>
        </w:rPr>
        <w:t>.0</w:t>
      </w:r>
      <w:r w:rsidR="0068344D" w:rsidRPr="004B4D74">
        <w:rPr>
          <w:rFonts w:ascii="Courier New" w:hAnsi="Courier New" w:cs="Courier New"/>
        </w:rPr>
        <w:t>1</w:t>
      </w:r>
      <w:r w:rsidRPr="004B4D74">
        <w:rPr>
          <w:rFonts w:ascii="Courier New" w:hAnsi="Courier New" w:cs="Courier New"/>
        </w:rPr>
        <w:t>0 Definitions of the Hyrum City Municipal Code is hereby added to read as follows:</w:t>
      </w:r>
      <w:r w:rsidR="001422A3" w:rsidRPr="004B4D74">
        <w:rPr>
          <w:rFonts w:ascii="Courier New" w:hAnsi="Courier New" w:cs="Courier New"/>
        </w:rPr>
        <w:br/>
      </w:r>
    </w:p>
    <w:p w14:paraId="29147F83" w14:textId="10880E51" w:rsidR="0068344D" w:rsidRPr="004B4D74" w:rsidRDefault="0068344D" w:rsidP="004B4D74">
      <w:pPr>
        <w:spacing w:after="0" w:line="240" w:lineRule="auto"/>
        <w:jc w:val="both"/>
        <w:rPr>
          <w:rFonts w:ascii="Courier New" w:hAnsi="Courier New" w:cs="Courier New"/>
          <w:b/>
          <w:bCs/>
        </w:rPr>
      </w:pPr>
      <w:hyperlink r:id="rId5" w:anchor="name=17.70.010_Definitions" w:history="1">
        <w:r w:rsidRPr="004B4D74">
          <w:rPr>
            <w:rStyle w:val="Hyperlink"/>
            <w:rFonts w:ascii="Courier New" w:hAnsi="Courier New" w:cs="Courier New"/>
            <w:b/>
            <w:bCs/>
            <w:color w:val="auto"/>
            <w:u w:val="none"/>
          </w:rPr>
          <w:t>17.70.010 Definitions</w:t>
        </w:r>
      </w:hyperlink>
    </w:p>
    <w:p w14:paraId="126C958C" w14:textId="77777777" w:rsidR="0068344D" w:rsidRPr="004B4D74" w:rsidRDefault="0068344D" w:rsidP="004B4D74">
      <w:pPr>
        <w:spacing w:after="0" w:line="240" w:lineRule="auto"/>
        <w:jc w:val="both"/>
        <w:rPr>
          <w:rFonts w:ascii="Courier New" w:hAnsi="Courier New" w:cs="Courier New"/>
        </w:rPr>
      </w:pPr>
      <w:r w:rsidRPr="004B4D74">
        <w:rPr>
          <w:rFonts w:ascii="Courier New" w:hAnsi="Courier New" w:cs="Courier New"/>
        </w:rPr>
        <w:t xml:space="preserve">The following terms used in this title shall have the respective meanings hereinafter set forth. </w:t>
      </w:r>
    </w:p>
    <w:p w14:paraId="14AE3264" w14:textId="5318E42C" w:rsidR="0068344D" w:rsidRPr="004B4D74" w:rsidRDefault="0068344D" w:rsidP="004B4D74">
      <w:pPr>
        <w:spacing w:before="240" w:line="240" w:lineRule="auto"/>
        <w:jc w:val="both"/>
        <w:rPr>
          <w:rFonts w:ascii="Courier New" w:hAnsi="Courier New" w:cs="Courier New"/>
        </w:rPr>
      </w:pPr>
      <w:r w:rsidRPr="004B4D74">
        <w:rPr>
          <w:rFonts w:ascii="Courier New" w:hAnsi="Courier New" w:cs="Courier New"/>
        </w:rPr>
        <w:t xml:space="preserve">Fence - A tangible barrier or obstruction, with the purpose, intent, or effect of obstructing passage or view across an area constructed of materials that includes but is not limited to; wooden posts, wire, iron, aluminum, vinyl, shrubs, bushes, hedges, walls, </w:t>
      </w:r>
      <w:r w:rsidRPr="004B4D74">
        <w:rPr>
          <w:rFonts w:ascii="Courier New" w:hAnsi="Courier New" w:cs="Courier New"/>
          <w:u w:val="single"/>
        </w:rPr>
        <w:t>concrete wall without surcharge,</w:t>
      </w:r>
      <w:r w:rsidRPr="004B4D74">
        <w:rPr>
          <w:rFonts w:ascii="Courier New" w:hAnsi="Courier New" w:cs="Courier New"/>
        </w:rPr>
        <w:t xml:space="preserve"> chain-link, rails, and any </w:t>
      </w:r>
      <w:r w:rsidRPr="004B4D74">
        <w:rPr>
          <w:rFonts w:ascii="Courier New" w:hAnsi="Courier New" w:cs="Courier New"/>
        </w:rPr>
        <w:lastRenderedPageBreak/>
        <w:t xml:space="preserve">other material used as a boundary, means of protection, privacy screening, enclosure, or confinement. </w:t>
      </w:r>
      <w:r w:rsidRPr="004B4D74">
        <w:rPr>
          <w:rFonts w:ascii="Courier New" w:hAnsi="Courier New" w:cs="Courier New"/>
        </w:rPr>
        <w:br/>
      </w:r>
      <w:r w:rsidRPr="004B4D74">
        <w:rPr>
          <w:rFonts w:ascii="Courier New" w:hAnsi="Courier New" w:cs="Courier New"/>
          <w:u w:val="single"/>
        </w:rPr>
        <w:t xml:space="preserve">Incompatible Use – Land uses that, when located in </w:t>
      </w:r>
      <w:proofErr w:type="gramStart"/>
      <w:r w:rsidRPr="004B4D74">
        <w:rPr>
          <w:rFonts w:ascii="Courier New" w:hAnsi="Courier New" w:cs="Courier New"/>
          <w:u w:val="single"/>
        </w:rPr>
        <w:t>close proximity</w:t>
      </w:r>
      <w:proofErr w:type="gramEnd"/>
      <w:r w:rsidRPr="004B4D74">
        <w:rPr>
          <w:rFonts w:ascii="Courier New" w:hAnsi="Courier New" w:cs="Courier New"/>
          <w:u w:val="single"/>
        </w:rPr>
        <w:t>, can negatively impact each other or the surrounding properties. Incompatible uses include but are not limited to uses that disrupt the intended function or character of a specific area or zone.</w:t>
      </w:r>
      <w:r w:rsidRPr="004B4D74">
        <w:rPr>
          <w:rFonts w:ascii="Courier New" w:hAnsi="Courier New" w:cs="Courier New"/>
        </w:rPr>
        <w:br/>
        <w:t xml:space="preserve">Opacity – The measure of which an object restricts clear vision or passage of light. </w:t>
      </w:r>
      <w:r w:rsidRPr="004B4D74">
        <w:rPr>
          <w:rFonts w:ascii="Courier New" w:hAnsi="Courier New" w:cs="Courier New"/>
        </w:rPr>
        <w:br/>
        <w:t xml:space="preserve">Opaque Fence - Any fence, including any gates, that obstructs light or direct vision through a significant portion of the fence including posts. Examples include vinyl, wood, slats, concrete, brick, and blocks. Multiple fences, including plantings, that in a combined effect obstruct light or vision may be considered an opaque fence. </w:t>
      </w:r>
      <w:r w:rsidRPr="004B4D74">
        <w:rPr>
          <w:rFonts w:ascii="Courier New" w:hAnsi="Courier New" w:cs="Courier New"/>
        </w:rPr>
        <w:br/>
        <w:t xml:space="preserve">Public Trail - A corridor of property designated by the City for the purposes of non- motorized transportation, such as hiking, walking, jogging, running, horseback riding, cycling, or other similar uses, including any future trails identified in an official document of the City. </w:t>
      </w:r>
      <w:r w:rsidRPr="004B4D74">
        <w:rPr>
          <w:rFonts w:ascii="Courier New" w:hAnsi="Courier New" w:cs="Courier New"/>
        </w:rPr>
        <w:br/>
      </w:r>
      <w:r w:rsidRPr="004B4D74">
        <w:rPr>
          <w:rFonts w:ascii="Courier New" w:hAnsi="Courier New" w:cs="Courier New"/>
          <w:u w:val="single"/>
        </w:rPr>
        <w:t>Retaining Wall – Any manmade structure built out of rock, block, wood, or other similar material to hold back soil or earth allowing for different levels of ground to be created or maintained.</w:t>
      </w:r>
      <w:r w:rsidRPr="004B4D74">
        <w:rPr>
          <w:rFonts w:ascii="Courier New" w:hAnsi="Courier New" w:cs="Courier New"/>
        </w:rPr>
        <w:br/>
        <w:t xml:space="preserve">Transparent/Open Fences - A fence, including any gates, that permits direct vision through any one section/panel fence including post. Examples include chain </w:t>
      </w:r>
      <w:proofErr w:type="gramStart"/>
      <w:r w:rsidRPr="004B4D74">
        <w:rPr>
          <w:rFonts w:ascii="Courier New" w:hAnsi="Courier New" w:cs="Courier New"/>
        </w:rPr>
        <w:t>link</w:t>
      </w:r>
      <w:proofErr w:type="gramEnd"/>
      <w:r w:rsidRPr="004B4D74">
        <w:rPr>
          <w:rFonts w:ascii="Courier New" w:hAnsi="Courier New" w:cs="Courier New"/>
        </w:rPr>
        <w:t>, hog wire, metal rod, and some post and rail fences. Transparent fences shall have a maximum opacity of twenty-five (25) percent.</w:t>
      </w:r>
      <w:r w:rsidR="001422A3" w:rsidRPr="004B4D74">
        <w:rPr>
          <w:rFonts w:ascii="Courier New" w:hAnsi="Courier New" w:cs="Courier New"/>
        </w:rPr>
        <w:br/>
      </w:r>
    </w:p>
    <w:p w14:paraId="77E6B145" w14:textId="7CF650D6" w:rsidR="0068344D" w:rsidRPr="004B4D74" w:rsidRDefault="0068344D" w:rsidP="004B4D74">
      <w:pPr>
        <w:pStyle w:val="ListParagraph"/>
        <w:numPr>
          <w:ilvl w:val="0"/>
          <w:numId w:val="1"/>
        </w:numPr>
        <w:jc w:val="both"/>
        <w:rPr>
          <w:rFonts w:ascii="Courier New" w:hAnsi="Courier New" w:cs="Courier New"/>
        </w:rPr>
      </w:pPr>
      <w:r w:rsidRPr="004B4D74">
        <w:rPr>
          <w:rFonts w:ascii="Courier New" w:hAnsi="Courier New" w:cs="Courier New"/>
        </w:rPr>
        <w:t xml:space="preserve">Section 17.70.020 General Requirements of the Hyrum City Municipal Code </w:t>
      </w:r>
      <w:proofErr w:type="gramStart"/>
      <w:r w:rsidRPr="004B4D74">
        <w:rPr>
          <w:rFonts w:ascii="Courier New" w:hAnsi="Courier New" w:cs="Courier New"/>
        </w:rPr>
        <w:t>is</w:t>
      </w:r>
      <w:proofErr w:type="gramEnd"/>
      <w:r w:rsidRPr="004B4D74">
        <w:rPr>
          <w:rFonts w:ascii="Courier New" w:hAnsi="Courier New" w:cs="Courier New"/>
        </w:rPr>
        <w:t xml:space="preserve"> hereby added to read as follows:</w:t>
      </w:r>
      <w:r w:rsidR="001422A3" w:rsidRPr="004B4D74">
        <w:rPr>
          <w:rFonts w:ascii="Courier New" w:hAnsi="Courier New" w:cs="Courier New"/>
        </w:rPr>
        <w:br/>
      </w:r>
    </w:p>
    <w:p w14:paraId="4620EBFF" w14:textId="77777777" w:rsidR="0068344D" w:rsidRPr="004B4D74" w:rsidRDefault="0068344D" w:rsidP="004B4D74">
      <w:pPr>
        <w:spacing w:after="0" w:line="240" w:lineRule="auto"/>
        <w:jc w:val="both"/>
        <w:rPr>
          <w:rFonts w:ascii="Courier New" w:hAnsi="Courier New" w:cs="Courier New"/>
          <w:b/>
          <w:bCs/>
        </w:rPr>
      </w:pPr>
      <w:hyperlink r:id="rId6" w:anchor="name=17.48.020_Use_Regulations" w:history="1">
        <w:r w:rsidRPr="004B4D74">
          <w:rPr>
            <w:rStyle w:val="Hyperlink"/>
            <w:rFonts w:ascii="Courier New" w:hAnsi="Courier New" w:cs="Courier New"/>
            <w:b/>
            <w:bCs/>
            <w:color w:val="auto"/>
            <w:u w:val="none"/>
          </w:rPr>
          <w:t xml:space="preserve">17.70.020 General Requirements </w:t>
        </w:r>
      </w:hyperlink>
    </w:p>
    <w:p w14:paraId="780A5D31" w14:textId="77777777" w:rsidR="0068344D" w:rsidRPr="004B4D74" w:rsidRDefault="0068344D" w:rsidP="004B4D74">
      <w:pPr>
        <w:spacing w:after="0" w:line="240" w:lineRule="auto"/>
        <w:jc w:val="both"/>
        <w:rPr>
          <w:rFonts w:ascii="Courier New" w:hAnsi="Courier New" w:cs="Courier New"/>
          <w:u w:val="single"/>
        </w:rPr>
      </w:pPr>
      <w:r w:rsidRPr="004B4D74">
        <w:rPr>
          <w:rFonts w:ascii="Courier New" w:hAnsi="Courier New" w:cs="Courier New"/>
          <w:u w:val="single"/>
        </w:rPr>
        <w:t xml:space="preserve">Fences and Retaining Walls may be installed or allowed as limited or exempted herein: </w:t>
      </w:r>
    </w:p>
    <w:p w14:paraId="40A60C8C" w14:textId="77777777" w:rsidR="0068344D" w:rsidRPr="004B4D74" w:rsidRDefault="0068344D" w:rsidP="004B4D74">
      <w:pPr>
        <w:pStyle w:val="ListParagraph"/>
        <w:numPr>
          <w:ilvl w:val="0"/>
          <w:numId w:val="3"/>
        </w:numPr>
        <w:spacing w:after="0" w:line="240" w:lineRule="auto"/>
        <w:jc w:val="both"/>
        <w:rPr>
          <w:rFonts w:ascii="Courier New" w:hAnsi="Courier New" w:cs="Courier New"/>
          <w:u w:val="single"/>
        </w:rPr>
      </w:pPr>
      <w:r w:rsidRPr="004B4D74">
        <w:rPr>
          <w:rFonts w:ascii="Courier New" w:hAnsi="Courier New" w:cs="Courier New"/>
          <w:u w:val="single"/>
        </w:rPr>
        <w:t>Fence and Retaining Wall Permit and Building Permit Required:</w:t>
      </w:r>
    </w:p>
    <w:p w14:paraId="3D3C387E" w14:textId="77777777" w:rsidR="0068344D" w:rsidRPr="004B4D74" w:rsidRDefault="0068344D" w:rsidP="004B4D74">
      <w:pPr>
        <w:pStyle w:val="ListParagraph"/>
        <w:numPr>
          <w:ilvl w:val="1"/>
          <w:numId w:val="3"/>
        </w:numPr>
        <w:spacing w:after="0" w:line="240" w:lineRule="auto"/>
        <w:jc w:val="both"/>
        <w:rPr>
          <w:rFonts w:ascii="Courier New" w:hAnsi="Courier New" w:cs="Courier New"/>
          <w:u w:val="single"/>
        </w:rPr>
      </w:pPr>
      <w:r w:rsidRPr="004B4D74">
        <w:rPr>
          <w:rFonts w:ascii="Courier New" w:hAnsi="Courier New" w:cs="Courier New"/>
          <w:u w:val="single"/>
        </w:rPr>
        <w:t xml:space="preserve">The Zoning Administrator or </w:t>
      </w:r>
      <w:proofErr w:type="gramStart"/>
      <w:r w:rsidRPr="004B4D74">
        <w:rPr>
          <w:rFonts w:ascii="Courier New" w:hAnsi="Courier New" w:cs="Courier New"/>
          <w:u w:val="single"/>
        </w:rPr>
        <w:t>designee</w:t>
      </w:r>
      <w:proofErr w:type="gramEnd"/>
      <w:r w:rsidRPr="004B4D74">
        <w:rPr>
          <w:rFonts w:ascii="Courier New" w:hAnsi="Courier New" w:cs="Courier New"/>
          <w:u w:val="single"/>
        </w:rPr>
        <w:t xml:space="preserve"> shall have the authority to review a fence and retaining wall permit application and grant zoning clearances for all fences and retaining walls.</w:t>
      </w:r>
    </w:p>
    <w:p w14:paraId="4A500740" w14:textId="77777777" w:rsidR="0068344D" w:rsidRPr="004B4D74" w:rsidRDefault="0068344D" w:rsidP="004B4D74">
      <w:pPr>
        <w:pStyle w:val="ListParagraph"/>
        <w:numPr>
          <w:ilvl w:val="1"/>
          <w:numId w:val="3"/>
        </w:numPr>
        <w:spacing w:after="0" w:line="240" w:lineRule="auto"/>
        <w:jc w:val="both"/>
        <w:rPr>
          <w:rFonts w:ascii="Courier New" w:hAnsi="Courier New" w:cs="Courier New"/>
          <w:u w:val="single"/>
        </w:rPr>
      </w:pPr>
      <w:r w:rsidRPr="004B4D74">
        <w:rPr>
          <w:rFonts w:ascii="Courier New" w:hAnsi="Courier New" w:cs="Courier New"/>
          <w:u w:val="single"/>
        </w:rPr>
        <w:t>Any fence over three feet (3’) in height from the top of the land shall require a fence and retaining wall permit, if over seven feet (7’) in height shall require an accompanying building permit and shall be properly engineered with the design plans and a site plan with slope/grades defined and stamped by a certified engineer.</w:t>
      </w:r>
    </w:p>
    <w:p w14:paraId="7B32F50B" w14:textId="77777777" w:rsidR="0068344D" w:rsidRPr="004B4D74" w:rsidRDefault="0068344D" w:rsidP="004B4D74">
      <w:pPr>
        <w:pStyle w:val="ListParagraph"/>
        <w:numPr>
          <w:ilvl w:val="1"/>
          <w:numId w:val="3"/>
        </w:numPr>
        <w:spacing w:after="0" w:line="240" w:lineRule="auto"/>
        <w:jc w:val="both"/>
        <w:rPr>
          <w:rFonts w:ascii="Courier New" w:hAnsi="Courier New" w:cs="Courier New"/>
          <w:u w:val="single"/>
        </w:rPr>
      </w:pPr>
      <w:r w:rsidRPr="004B4D74">
        <w:rPr>
          <w:rFonts w:ascii="Courier New" w:hAnsi="Courier New" w:cs="Courier New"/>
          <w:u w:val="single"/>
        </w:rPr>
        <w:lastRenderedPageBreak/>
        <w:t>Any retaining wall over three feet (3’) in height from the top of the land shall require a fence and retaining wall permit, if over four feet (4’) in height as measured from the bottom of the footing to the top of the wall or supporting a surcharge shall require an accompanying building permit and shall be properly engineered with the design plans and a site plan with slope/grades defined and stamped by a certified engineer.</w:t>
      </w:r>
    </w:p>
    <w:p w14:paraId="6CEF9C2E"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Any fence installed on top of a retaining wall shall require a fence and retaining wall permit and shall require an accompanying building permit and shall be properly engineered with the plans stamped by a certified engineer.</w:t>
      </w:r>
    </w:p>
    <w:p w14:paraId="3F479436"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A fence and retaining wall permit shall be valid for one (1) year from the day it is issued.</w:t>
      </w:r>
    </w:p>
    <w:p w14:paraId="380DAD11"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 xml:space="preserve">The applicant may </w:t>
      </w:r>
      <w:proofErr w:type="gramStart"/>
      <w:r w:rsidRPr="004B4D74">
        <w:rPr>
          <w:rFonts w:ascii="Courier New" w:hAnsi="Courier New" w:cs="Courier New"/>
          <w:u w:val="single"/>
        </w:rPr>
        <w:t>appeal</w:t>
      </w:r>
      <w:proofErr w:type="gramEnd"/>
      <w:r w:rsidRPr="004B4D74">
        <w:rPr>
          <w:rFonts w:ascii="Courier New" w:hAnsi="Courier New" w:cs="Courier New"/>
          <w:u w:val="single"/>
        </w:rPr>
        <w:t xml:space="preserve"> a denied fence permit as defined in HCC 17.16 Appeals.</w:t>
      </w:r>
    </w:p>
    <w:p w14:paraId="7FB529A8"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Any new fence or the reconstruction of an existing fence is subject to the requirements of this Chapter.</w:t>
      </w:r>
    </w:p>
    <w:p w14:paraId="640C12FB"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Any fence that is an accessory to the interior of the lot, including but not limited to raising and keeping of animals or garden fences that do not exceed the maximum fence heights in this section for interior and corner lots are exempt from obtaining a fence permit.</w:t>
      </w:r>
    </w:p>
    <w:p w14:paraId="3E411840" w14:textId="77777777" w:rsidR="0068344D" w:rsidRPr="004B4D74" w:rsidRDefault="0068344D" w:rsidP="004B4D74">
      <w:pPr>
        <w:pStyle w:val="ListParagraph"/>
        <w:numPr>
          <w:ilvl w:val="0"/>
          <w:numId w:val="3"/>
        </w:numPr>
        <w:spacing w:before="240" w:after="0" w:line="240" w:lineRule="auto"/>
        <w:jc w:val="both"/>
        <w:rPr>
          <w:rFonts w:ascii="Courier New" w:hAnsi="Courier New" w:cs="Courier New"/>
          <w:u w:val="single"/>
        </w:rPr>
      </w:pPr>
      <w:bookmarkStart w:id="0" w:name="_Hlk194589804"/>
      <w:r w:rsidRPr="004B4D74">
        <w:rPr>
          <w:rFonts w:ascii="Courier New" w:hAnsi="Courier New" w:cs="Courier New"/>
          <w:u w:val="single"/>
        </w:rPr>
        <w:t>Fences on Interior Lots:</w:t>
      </w:r>
    </w:p>
    <w:p w14:paraId="624C2CC2"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In the required front yard setback, fences shall be limited to four feet (4’) in height. A property owner may install a fence limited to seven feet (7’) in height in the required front yard abutting a common property line that is the back yard of an adjoining property.</w:t>
      </w:r>
    </w:p>
    <w:p w14:paraId="1F5E02B1"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In the required side and rear yard setback, and that portion between the front plane of the main building and the front yard setback, fences shall be limited to seven feet (7’) in height.</w:t>
      </w:r>
    </w:p>
    <w:p w14:paraId="749A0F92" w14:textId="77777777" w:rsidR="0068344D" w:rsidRPr="004B4D74" w:rsidRDefault="0068344D" w:rsidP="004B4D74">
      <w:pPr>
        <w:pStyle w:val="ListParagraph"/>
        <w:numPr>
          <w:ilvl w:val="0"/>
          <w:numId w:val="3"/>
        </w:numPr>
        <w:spacing w:before="240" w:after="0" w:line="240" w:lineRule="auto"/>
        <w:jc w:val="both"/>
        <w:rPr>
          <w:rFonts w:ascii="Courier New" w:hAnsi="Courier New" w:cs="Courier New"/>
          <w:u w:val="single"/>
        </w:rPr>
      </w:pPr>
      <w:r w:rsidRPr="004B4D74">
        <w:rPr>
          <w:rFonts w:ascii="Courier New" w:hAnsi="Courier New" w:cs="Courier New"/>
          <w:u w:val="single"/>
        </w:rPr>
        <w:t>Fences on Corner Lots:</w:t>
      </w:r>
    </w:p>
    <w:p w14:paraId="55545AFC"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In the required front yard setback, fences shall be limited to four feet (4’) in height. A property owner may install a fence limited to seven feet (7’) in height in the required front yard setback abutting a common property line that is the back yard of an adjoining property.</w:t>
      </w:r>
    </w:p>
    <w:p w14:paraId="203354A2"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 xml:space="preserve">In the required side and rear yard setbacks, and that portion between the front plan of the main building and the front yard </w:t>
      </w:r>
      <w:proofErr w:type="gramStart"/>
      <w:r w:rsidRPr="004B4D74">
        <w:rPr>
          <w:rFonts w:ascii="Courier New" w:hAnsi="Courier New" w:cs="Courier New"/>
          <w:u w:val="single"/>
        </w:rPr>
        <w:t>setback</w:t>
      </w:r>
      <w:proofErr w:type="gramEnd"/>
      <w:r w:rsidRPr="004B4D74">
        <w:rPr>
          <w:rFonts w:ascii="Courier New" w:hAnsi="Courier New" w:cs="Courier New"/>
          <w:u w:val="single"/>
        </w:rPr>
        <w:t>, fences shall be limited to seven feet (7’) in height. The street facing side and rear yards which back onto front yards of adjoining lots, fences shall be limited to seven feet (7’) in height.</w:t>
      </w:r>
    </w:p>
    <w:bookmarkEnd w:id="0"/>
    <w:p w14:paraId="6C429195" w14:textId="77777777" w:rsidR="0068344D" w:rsidRPr="004B4D74" w:rsidRDefault="0068344D" w:rsidP="004B4D74">
      <w:pPr>
        <w:pStyle w:val="ListParagraph"/>
        <w:numPr>
          <w:ilvl w:val="0"/>
          <w:numId w:val="3"/>
        </w:numPr>
        <w:spacing w:before="240" w:after="0" w:line="240" w:lineRule="auto"/>
        <w:jc w:val="both"/>
        <w:rPr>
          <w:rFonts w:ascii="Courier New" w:hAnsi="Courier New" w:cs="Courier New"/>
          <w:u w:val="single"/>
        </w:rPr>
      </w:pPr>
      <w:r w:rsidRPr="004B4D74">
        <w:rPr>
          <w:rFonts w:ascii="Courier New" w:hAnsi="Courier New" w:cs="Courier New"/>
          <w:u w:val="single"/>
        </w:rPr>
        <w:lastRenderedPageBreak/>
        <w:t>Public Utility and Irrigation Access and Protections:</w:t>
      </w:r>
    </w:p>
    <w:p w14:paraId="50D7ECF3"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All public utility meters and structures shall be accessible from the public right of way.</w:t>
      </w:r>
    </w:p>
    <w:p w14:paraId="06AA0ECE"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Water meters and irrigation shutoff valves require a minimum of three feet (3’) by six feet (6’) unobstructed maintenance area.</w:t>
      </w:r>
    </w:p>
    <w:p w14:paraId="4506B739"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Power pedestals and transformers require a minimum of three feet (3’) unobstructed maintenance zone.</w:t>
      </w:r>
    </w:p>
    <w:p w14:paraId="2DAFDD00"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 xml:space="preserve">Any fence or retaining wall along any irrigation ditch, canal, weir, headgate, or other irrigation structure shall be approved by the water master of the respective irrigation company. </w:t>
      </w:r>
    </w:p>
    <w:p w14:paraId="4EBE13ED"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Retaining walls shall not be placed upon a public utility easement unless the City Engineer determines the retaining wall will not unreasonably interfere with the public utility easement and approve the retaining wall in writing.</w:t>
      </w:r>
    </w:p>
    <w:p w14:paraId="6D0F5D83" w14:textId="77777777" w:rsidR="0068344D" w:rsidRPr="004B4D74" w:rsidRDefault="0068344D" w:rsidP="004B4D74">
      <w:pPr>
        <w:pStyle w:val="ListParagraph"/>
        <w:numPr>
          <w:ilvl w:val="0"/>
          <w:numId w:val="3"/>
        </w:numPr>
        <w:spacing w:before="240" w:after="0" w:line="240" w:lineRule="auto"/>
        <w:jc w:val="both"/>
        <w:rPr>
          <w:rFonts w:ascii="Courier New" w:hAnsi="Courier New" w:cs="Courier New"/>
          <w:u w:val="single"/>
        </w:rPr>
      </w:pPr>
      <w:r w:rsidRPr="004B4D74">
        <w:rPr>
          <w:rFonts w:ascii="Courier New" w:hAnsi="Courier New" w:cs="Courier New"/>
          <w:u w:val="single"/>
        </w:rPr>
        <w:t>Fencing Between Incompatible Uses and Zones:</w:t>
      </w:r>
    </w:p>
    <w:p w14:paraId="01835272"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 xml:space="preserve">Whenever a lot is developed or change of use is </w:t>
      </w:r>
      <w:proofErr w:type="gramStart"/>
      <w:r w:rsidRPr="004B4D74">
        <w:rPr>
          <w:rFonts w:ascii="Courier New" w:hAnsi="Courier New" w:cs="Courier New"/>
          <w:u w:val="single"/>
        </w:rPr>
        <w:t>applied</w:t>
      </w:r>
      <w:proofErr w:type="gramEnd"/>
      <w:r w:rsidRPr="004B4D74">
        <w:rPr>
          <w:rFonts w:ascii="Courier New" w:hAnsi="Courier New" w:cs="Courier New"/>
          <w:u w:val="single"/>
        </w:rPr>
        <w:t xml:space="preserve"> that is abutting a use or zone that is different than a use located on an abutting lot or parcel, the development shall include the installation of a fence along the property lines between the different uses at permitted fencing locations as follows:</w:t>
      </w:r>
    </w:p>
    <w:p w14:paraId="25FE899A" w14:textId="77777777" w:rsidR="0068344D" w:rsidRPr="004B4D74" w:rsidRDefault="0068344D" w:rsidP="004B4D74">
      <w:pPr>
        <w:pStyle w:val="ListParagraph"/>
        <w:numPr>
          <w:ilvl w:val="2"/>
          <w:numId w:val="3"/>
        </w:numPr>
        <w:spacing w:before="240" w:after="0" w:line="240" w:lineRule="auto"/>
        <w:jc w:val="both"/>
        <w:rPr>
          <w:rFonts w:ascii="Courier New" w:hAnsi="Courier New" w:cs="Courier New"/>
          <w:u w:val="single"/>
        </w:rPr>
      </w:pPr>
      <w:r w:rsidRPr="004B4D74">
        <w:rPr>
          <w:rFonts w:ascii="Courier New" w:hAnsi="Courier New" w:cs="Courier New"/>
          <w:u w:val="single"/>
        </w:rPr>
        <w:t xml:space="preserve">Fencing between single-family and multi-family uses, a minimum of a six-foot-high (6’) opaque fence shall be installed along the property lines at permitted fencing locations. </w:t>
      </w:r>
    </w:p>
    <w:p w14:paraId="30F1968A" w14:textId="77777777" w:rsidR="0068344D" w:rsidRPr="004B4D74" w:rsidRDefault="0068344D" w:rsidP="004B4D74">
      <w:pPr>
        <w:pStyle w:val="ListParagraph"/>
        <w:numPr>
          <w:ilvl w:val="2"/>
          <w:numId w:val="3"/>
        </w:numPr>
        <w:spacing w:before="240" w:after="0" w:line="240" w:lineRule="auto"/>
        <w:jc w:val="both"/>
        <w:rPr>
          <w:rFonts w:ascii="Courier New" w:hAnsi="Courier New" w:cs="Courier New"/>
          <w:u w:val="single"/>
        </w:rPr>
      </w:pPr>
      <w:r w:rsidRPr="004B4D74">
        <w:rPr>
          <w:rFonts w:ascii="Courier New" w:hAnsi="Courier New" w:cs="Courier New"/>
          <w:u w:val="single"/>
        </w:rPr>
        <w:t>Fencing between residential and commercial or manufacturing uses, a minimum of a six-foot-high (6’) opaque fence shall be installed along the property lines at permitted fencing locations.</w:t>
      </w:r>
    </w:p>
    <w:p w14:paraId="3F28F6F3"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Exemptions:</w:t>
      </w:r>
    </w:p>
    <w:p w14:paraId="21969D10" w14:textId="77777777" w:rsidR="0068344D" w:rsidRPr="004B4D74" w:rsidRDefault="0068344D" w:rsidP="004B4D74">
      <w:pPr>
        <w:pStyle w:val="ListParagraph"/>
        <w:numPr>
          <w:ilvl w:val="2"/>
          <w:numId w:val="3"/>
        </w:numPr>
        <w:spacing w:before="240" w:after="0" w:line="240" w:lineRule="auto"/>
        <w:jc w:val="both"/>
        <w:rPr>
          <w:rFonts w:ascii="Courier New" w:hAnsi="Courier New" w:cs="Courier New"/>
          <w:u w:val="single"/>
        </w:rPr>
      </w:pPr>
      <w:r w:rsidRPr="004B4D74">
        <w:rPr>
          <w:rFonts w:ascii="Courier New" w:hAnsi="Courier New" w:cs="Courier New"/>
          <w:u w:val="single"/>
        </w:rPr>
        <w:t xml:space="preserve">Any new single-family lot that is not part of a subdivision or planned unit development that is to be located against an existing incompatible use, the existing incompatible use is exempt of the requirements to install a fence along the property lines between the different uses. </w:t>
      </w:r>
    </w:p>
    <w:p w14:paraId="2A142344" w14:textId="77777777" w:rsidR="0068344D" w:rsidRPr="004B4D74" w:rsidRDefault="0068344D" w:rsidP="004B4D74">
      <w:pPr>
        <w:pStyle w:val="ListParagraph"/>
        <w:numPr>
          <w:ilvl w:val="2"/>
          <w:numId w:val="3"/>
        </w:numPr>
        <w:spacing w:before="240" w:after="0" w:line="240" w:lineRule="auto"/>
        <w:jc w:val="both"/>
        <w:rPr>
          <w:rFonts w:ascii="Courier New" w:hAnsi="Courier New" w:cs="Courier New"/>
          <w:u w:val="single"/>
        </w:rPr>
      </w:pPr>
      <w:r w:rsidRPr="004B4D74">
        <w:rPr>
          <w:rFonts w:ascii="Courier New" w:hAnsi="Courier New" w:cs="Courier New"/>
          <w:u w:val="single"/>
        </w:rPr>
        <w:t xml:space="preserve">Interior fencing between incompatible uses of a Planned Unit Development and mixed-uses as determined by the City Council with or without recommendation from the Planning Commission.  </w:t>
      </w:r>
    </w:p>
    <w:p w14:paraId="6199A0DF" w14:textId="77777777" w:rsidR="0068344D" w:rsidRPr="004B4D74" w:rsidRDefault="0068344D" w:rsidP="004B4D74">
      <w:pPr>
        <w:pStyle w:val="ListParagraph"/>
        <w:numPr>
          <w:ilvl w:val="0"/>
          <w:numId w:val="3"/>
        </w:numPr>
        <w:spacing w:before="240" w:after="0" w:line="240" w:lineRule="auto"/>
        <w:jc w:val="both"/>
        <w:rPr>
          <w:rFonts w:ascii="Courier New" w:hAnsi="Courier New" w:cs="Courier New"/>
          <w:u w:val="single"/>
        </w:rPr>
      </w:pPr>
      <w:r w:rsidRPr="004B4D74">
        <w:rPr>
          <w:rFonts w:ascii="Courier New" w:hAnsi="Courier New" w:cs="Courier New"/>
          <w:u w:val="single"/>
        </w:rPr>
        <w:t>Fences and Retaining Walls are further limited as follows:</w:t>
      </w:r>
    </w:p>
    <w:p w14:paraId="5DBD7B8D"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Fences shall be installed one foot (1’) behind the sidewalk or the anticipated location of a sidewalk when a sidewalk is not present.</w:t>
      </w:r>
    </w:p>
    <w:p w14:paraId="4939C9AE"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lastRenderedPageBreak/>
        <w:t>Fences shall be contained within a property boundary.</w:t>
      </w:r>
    </w:p>
    <w:p w14:paraId="48FB02E9"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Fence height shall be measured from the lowest surface of the land.</w:t>
      </w:r>
    </w:p>
    <w:p w14:paraId="60AB714B"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Fences installed adjacent to a street shall have the finished side facing the street.</w:t>
      </w:r>
    </w:p>
    <w:p w14:paraId="2C26437B"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 xml:space="preserve">Fences shall be constructed according to local building codes and consist of durable industry standard materials </w:t>
      </w:r>
      <w:proofErr w:type="gramStart"/>
      <w:r w:rsidRPr="004B4D74">
        <w:rPr>
          <w:rFonts w:ascii="Courier New" w:hAnsi="Courier New" w:cs="Courier New"/>
          <w:u w:val="single"/>
        </w:rPr>
        <w:t>include</w:t>
      </w:r>
      <w:proofErr w:type="gramEnd"/>
      <w:r w:rsidRPr="004B4D74">
        <w:rPr>
          <w:rFonts w:ascii="Courier New" w:hAnsi="Courier New" w:cs="Courier New"/>
          <w:u w:val="single"/>
        </w:rPr>
        <w:t xml:space="preserve"> cedar, </w:t>
      </w:r>
      <w:proofErr w:type="spellStart"/>
      <w:r w:rsidRPr="004B4D74">
        <w:rPr>
          <w:rFonts w:ascii="Courier New" w:hAnsi="Courier New" w:cs="Courier New"/>
          <w:u w:val="single"/>
        </w:rPr>
        <w:t>douglas</w:t>
      </w:r>
      <w:proofErr w:type="spellEnd"/>
      <w:r w:rsidRPr="004B4D74">
        <w:rPr>
          <w:rFonts w:ascii="Courier New" w:hAnsi="Courier New" w:cs="Courier New"/>
          <w:u w:val="single"/>
        </w:rPr>
        <w:t xml:space="preserve"> fir, redwood, or pressure-treated wood products; Vinyl (Polyvinyl chloride); natural boulder, rock or stone; cast in place or precast concrete; wrought iron, welded wire mesh or galvanized chain link.</w:t>
      </w:r>
    </w:p>
    <w:p w14:paraId="52F79B7A"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 xml:space="preserve">Fences that shall not be permitted include stacked refuse or discarded debris, manufactured wood pallets, chipboard, particle board, or plywood. </w:t>
      </w:r>
    </w:p>
    <w:p w14:paraId="00147057"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Where a fence is installed on top of a retaining wall:</w:t>
      </w:r>
    </w:p>
    <w:p w14:paraId="2B2664FE" w14:textId="77777777" w:rsidR="0068344D" w:rsidRPr="004B4D74" w:rsidRDefault="0068344D" w:rsidP="004B4D74">
      <w:pPr>
        <w:pStyle w:val="ListParagraph"/>
        <w:numPr>
          <w:ilvl w:val="2"/>
          <w:numId w:val="3"/>
        </w:numPr>
        <w:spacing w:before="240" w:after="0" w:line="240" w:lineRule="auto"/>
        <w:jc w:val="both"/>
        <w:rPr>
          <w:rFonts w:ascii="Courier New" w:hAnsi="Courier New" w:cs="Courier New"/>
          <w:u w:val="single"/>
        </w:rPr>
      </w:pPr>
      <w:r w:rsidRPr="004B4D74">
        <w:rPr>
          <w:rFonts w:ascii="Courier New" w:hAnsi="Courier New" w:cs="Courier New"/>
          <w:u w:val="single"/>
        </w:rPr>
        <w:t xml:space="preserve">The maximum height of the fence shall be measured from a point </w:t>
      </w:r>
      <w:proofErr w:type="gramStart"/>
      <w:r w:rsidRPr="004B4D74">
        <w:rPr>
          <w:rFonts w:ascii="Courier New" w:hAnsi="Courier New" w:cs="Courier New"/>
          <w:u w:val="single"/>
        </w:rPr>
        <w:t>half way</w:t>
      </w:r>
      <w:proofErr w:type="gramEnd"/>
      <w:r w:rsidRPr="004B4D74">
        <w:rPr>
          <w:rFonts w:ascii="Courier New" w:hAnsi="Courier New" w:cs="Courier New"/>
          <w:u w:val="single"/>
        </w:rPr>
        <w:t xml:space="preserve"> between the top of the retaining wall and the land on the lower side of the retaining wall.</w:t>
      </w:r>
    </w:p>
    <w:p w14:paraId="7AFD1E44" w14:textId="77777777" w:rsidR="0068344D" w:rsidRPr="004B4D74" w:rsidRDefault="0068344D" w:rsidP="004B4D74">
      <w:pPr>
        <w:pStyle w:val="ListParagraph"/>
        <w:numPr>
          <w:ilvl w:val="2"/>
          <w:numId w:val="3"/>
        </w:numPr>
        <w:spacing w:before="240" w:after="0" w:line="240" w:lineRule="auto"/>
        <w:jc w:val="both"/>
        <w:rPr>
          <w:rFonts w:ascii="Courier New" w:hAnsi="Courier New" w:cs="Courier New"/>
          <w:u w:val="single"/>
        </w:rPr>
      </w:pPr>
      <w:r w:rsidRPr="004B4D74">
        <w:rPr>
          <w:rFonts w:ascii="Courier New" w:hAnsi="Courier New" w:cs="Courier New"/>
          <w:u w:val="single"/>
        </w:rPr>
        <w:t>The maximum height of the fence shall not be lower than four feet (4’) from the grade on the retained side of the wall.</w:t>
      </w:r>
    </w:p>
    <w:p w14:paraId="5B7F14CE" w14:textId="77777777" w:rsidR="0068344D" w:rsidRPr="004B4D74" w:rsidRDefault="0068344D" w:rsidP="004B4D74">
      <w:pPr>
        <w:pStyle w:val="ListParagraph"/>
        <w:numPr>
          <w:ilvl w:val="2"/>
          <w:numId w:val="3"/>
        </w:numPr>
        <w:spacing w:before="240" w:after="0" w:line="240" w:lineRule="auto"/>
        <w:jc w:val="both"/>
        <w:rPr>
          <w:rFonts w:ascii="Courier New" w:hAnsi="Courier New" w:cs="Courier New"/>
          <w:u w:val="single"/>
        </w:rPr>
      </w:pPr>
      <w:r w:rsidRPr="004B4D74">
        <w:rPr>
          <w:rFonts w:ascii="Courier New" w:hAnsi="Courier New" w:cs="Courier New"/>
          <w:u w:val="single"/>
        </w:rPr>
        <w:t>The Planning Commission may consider an exemption where the normal use or level of protection requires a greater fence in height for safety purposes.</w:t>
      </w:r>
    </w:p>
    <w:p w14:paraId="354E17A6"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Gates in rear or side yards shall be subject to driveway distance requirements in respect to distances from property lines and road intersections.</w:t>
      </w:r>
    </w:p>
    <w:p w14:paraId="0FEE1BF7"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Gates that adjoin the public right of way or public utility easements shall open inwards towards the private property.</w:t>
      </w:r>
    </w:p>
    <w:p w14:paraId="3CB39258"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Gates in rear yards shall provide a minimum width of four feet (4’) wide for emergency access.</w:t>
      </w:r>
    </w:p>
    <w:p w14:paraId="50021BF9" w14:textId="77777777" w:rsidR="0068344D" w:rsidRPr="004B4D74" w:rsidRDefault="0068344D" w:rsidP="004B4D74">
      <w:pPr>
        <w:pStyle w:val="ListParagraph"/>
        <w:numPr>
          <w:ilvl w:val="0"/>
          <w:numId w:val="3"/>
        </w:numPr>
        <w:spacing w:before="240" w:after="0" w:line="240" w:lineRule="auto"/>
        <w:jc w:val="both"/>
        <w:rPr>
          <w:rFonts w:ascii="Courier New" w:hAnsi="Courier New" w:cs="Courier New"/>
          <w:u w:val="single"/>
        </w:rPr>
      </w:pPr>
      <w:r w:rsidRPr="004B4D74">
        <w:rPr>
          <w:rFonts w:ascii="Courier New" w:hAnsi="Courier New" w:cs="Courier New"/>
          <w:u w:val="single"/>
        </w:rPr>
        <w:t>Exemptions:</w:t>
      </w:r>
    </w:p>
    <w:p w14:paraId="7BF80FC5" w14:textId="77777777" w:rsidR="0068344D" w:rsidRPr="004B4D74" w:rsidRDefault="0068344D" w:rsidP="004B4D74">
      <w:pPr>
        <w:pStyle w:val="ListParagraph"/>
        <w:numPr>
          <w:ilvl w:val="1"/>
          <w:numId w:val="3"/>
        </w:numPr>
        <w:spacing w:before="240" w:after="0" w:line="240" w:lineRule="auto"/>
        <w:jc w:val="both"/>
        <w:rPr>
          <w:rFonts w:ascii="Courier New" w:hAnsi="Courier New" w:cs="Courier New"/>
          <w:u w:val="single"/>
        </w:rPr>
      </w:pPr>
      <w:r w:rsidRPr="004B4D74">
        <w:rPr>
          <w:rFonts w:ascii="Courier New" w:hAnsi="Courier New" w:cs="Courier New"/>
          <w:u w:val="single"/>
        </w:rPr>
        <w:t>Fences may be approved by the Zoning Administrator or designee for the following conditions:</w:t>
      </w:r>
    </w:p>
    <w:p w14:paraId="7682037B" w14:textId="77777777" w:rsidR="0068344D" w:rsidRPr="004B4D74" w:rsidRDefault="0068344D" w:rsidP="004B4D74">
      <w:pPr>
        <w:pStyle w:val="ListParagraph"/>
        <w:numPr>
          <w:ilvl w:val="0"/>
          <w:numId w:val="4"/>
        </w:numPr>
        <w:spacing w:before="240" w:after="0" w:line="240" w:lineRule="auto"/>
        <w:jc w:val="both"/>
        <w:rPr>
          <w:rFonts w:ascii="Courier New" w:hAnsi="Courier New" w:cs="Courier New"/>
          <w:u w:val="single"/>
        </w:rPr>
      </w:pPr>
      <w:r w:rsidRPr="004B4D74">
        <w:rPr>
          <w:rFonts w:ascii="Courier New" w:hAnsi="Courier New" w:cs="Courier New"/>
          <w:u w:val="single"/>
        </w:rPr>
        <w:t>Protect, secure or screen site construction with an active demolition permit, building permit, special event permit or other similar type of permit.</w:t>
      </w:r>
    </w:p>
    <w:p w14:paraId="74CC7CE4" w14:textId="77777777" w:rsidR="0068344D" w:rsidRPr="004B4D74" w:rsidRDefault="0068344D" w:rsidP="004B4D74">
      <w:pPr>
        <w:pStyle w:val="ListParagraph"/>
        <w:numPr>
          <w:ilvl w:val="0"/>
          <w:numId w:val="4"/>
        </w:numPr>
        <w:spacing w:before="240" w:after="0" w:line="240" w:lineRule="auto"/>
        <w:jc w:val="both"/>
        <w:rPr>
          <w:rFonts w:ascii="Courier New" w:hAnsi="Courier New" w:cs="Courier New"/>
          <w:u w:val="single"/>
        </w:rPr>
      </w:pPr>
      <w:r w:rsidRPr="004B4D74">
        <w:rPr>
          <w:rFonts w:ascii="Courier New" w:hAnsi="Courier New" w:cs="Courier New"/>
          <w:u w:val="single"/>
        </w:rPr>
        <w:t>Protect, secure or screen an attractive nuisance or unsafe property.</w:t>
      </w:r>
    </w:p>
    <w:p w14:paraId="63E036BB" w14:textId="77777777" w:rsidR="0068344D" w:rsidRPr="004B4D74" w:rsidRDefault="0068344D" w:rsidP="004B4D74">
      <w:pPr>
        <w:pStyle w:val="ListParagraph"/>
        <w:numPr>
          <w:ilvl w:val="0"/>
          <w:numId w:val="4"/>
        </w:numPr>
        <w:spacing w:before="240" w:after="0" w:line="240" w:lineRule="auto"/>
        <w:jc w:val="both"/>
        <w:rPr>
          <w:rFonts w:ascii="Courier New" w:hAnsi="Courier New" w:cs="Courier New"/>
          <w:u w:val="single"/>
        </w:rPr>
      </w:pPr>
      <w:r w:rsidRPr="004B4D74">
        <w:rPr>
          <w:rFonts w:ascii="Courier New" w:hAnsi="Courier New" w:cs="Courier New"/>
          <w:u w:val="single"/>
        </w:rPr>
        <w:t xml:space="preserve">Protect, secure or screen a public utility or facility (i.e. electrical substations, park facilities, public works facilities, solid waste </w:t>
      </w:r>
      <w:r w:rsidRPr="004B4D74">
        <w:rPr>
          <w:rFonts w:ascii="Courier New" w:hAnsi="Courier New" w:cs="Courier New"/>
          <w:u w:val="single"/>
        </w:rPr>
        <w:lastRenderedPageBreak/>
        <w:t>facilities, water tanks, water treatment plants, etc.).</w:t>
      </w:r>
    </w:p>
    <w:p w14:paraId="2BA0802C" w14:textId="77777777" w:rsidR="0068344D" w:rsidRPr="004B4D74" w:rsidRDefault="0068344D" w:rsidP="004B4D74">
      <w:pPr>
        <w:pStyle w:val="ListParagraph"/>
        <w:numPr>
          <w:ilvl w:val="1"/>
          <w:numId w:val="3"/>
        </w:numPr>
        <w:spacing w:line="240" w:lineRule="auto"/>
        <w:jc w:val="both"/>
        <w:rPr>
          <w:rFonts w:ascii="Courier New" w:hAnsi="Courier New" w:cs="Courier New"/>
          <w:u w:val="single"/>
        </w:rPr>
      </w:pPr>
      <w:r w:rsidRPr="004B4D74">
        <w:rPr>
          <w:rFonts w:ascii="Courier New" w:hAnsi="Courier New" w:cs="Courier New"/>
          <w:u w:val="single"/>
        </w:rPr>
        <w:t>The City Council may grant an exception through a conditional or permitted site plan approval surrounding commercial or manufacturing uses, schools, swimming pools, basketball and tennis courts, or where the normal use or level of protection requires a greater fence height and fence type for safety purposes.</w:t>
      </w:r>
    </w:p>
    <w:p w14:paraId="63C87BFF" w14:textId="77777777" w:rsidR="00F24A64" w:rsidRPr="004B4D74" w:rsidRDefault="00F24A64" w:rsidP="004B4D74">
      <w:pPr>
        <w:numPr>
          <w:ilvl w:val="0"/>
          <w:numId w:val="5"/>
        </w:numPr>
        <w:spacing w:after="0" w:line="240" w:lineRule="auto"/>
        <w:jc w:val="both"/>
        <w:rPr>
          <w:rFonts w:ascii="Courier New" w:hAnsi="Courier New" w:cs="Courier New"/>
          <w:strike/>
        </w:rPr>
      </w:pPr>
      <w:r w:rsidRPr="004B4D74">
        <w:rPr>
          <w:rFonts w:ascii="Courier New" w:hAnsi="Courier New" w:cs="Courier New"/>
          <w:strike/>
        </w:rPr>
        <w:t xml:space="preserve">A zoning clearance is required to build a fence. </w:t>
      </w:r>
    </w:p>
    <w:p w14:paraId="1D49C626" w14:textId="77777777" w:rsidR="00F24A64" w:rsidRPr="004B4D74" w:rsidRDefault="00F24A64" w:rsidP="004B4D74">
      <w:pPr>
        <w:numPr>
          <w:ilvl w:val="1"/>
          <w:numId w:val="6"/>
        </w:numPr>
        <w:spacing w:after="0" w:line="240" w:lineRule="auto"/>
        <w:jc w:val="both"/>
        <w:rPr>
          <w:rFonts w:ascii="Courier New" w:hAnsi="Courier New" w:cs="Courier New"/>
          <w:strike/>
        </w:rPr>
      </w:pPr>
      <w:r w:rsidRPr="004B4D74">
        <w:rPr>
          <w:rFonts w:ascii="Courier New" w:hAnsi="Courier New" w:cs="Courier New"/>
          <w:strike/>
        </w:rPr>
        <w:t xml:space="preserve">The Zoning Administrator, or their </w:t>
      </w:r>
      <w:proofErr w:type="gramStart"/>
      <w:r w:rsidRPr="004B4D74">
        <w:rPr>
          <w:rFonts w:ascii="Courier New" w:hAnsi="Courier New" w:cs="Courier New"/>
          <w:strike/>
        </w:rPr>
        <w:t>designee</w:t>
      </w:r>
      <w:proofErr w:type="gramEnd"/>
      <w:r w:rsidRPr="004B4D74">
        <w:rPr>
          <w:rFonts w:ascii="Courier New" w:hAnsi="Courier New" w:cs="Courier New"/>
          <w:strike/>
        </w:rPr>
        <w:t xml:space="preserve">, shall have the authority to review applications and grant permits for fences. </w:t>
      </w:r>
    </w:p>
    <w:p w14:paraId="3243517C" w14:textId="77777777" w:rsidR="00F24A64" w:rsidRPr="004B4D74" w:rsidRDefault="00F24A64" w:rsidP="004B4D74">
      <w:pPr>
        <w:numPr>
          <w:ilvl w:val="1"/>
          <w:numId w:val="6"/>
        </w:numPr>
        <w:spacing w:after="0" w:line="240" w:lineRule="auto"/>
        <w:jc w:val="both"/>
        <w:rPr>
          <w:rFonts w:ascii="Courier New" w:hAnsi="Courier New" w:cs="Courier New"/>
          <w:strike/>
        </w:rPr>
      </w:pPr>
      <w:r w:rsidRPr="004B4D74">
        <w:rPr>
          <w:rFonts w:ascii="Courier New" w:hAnsi="Courier New" w:cs="Courier New"/>
          <w:strike/>
        </w:rPr>
        <w:t xml:space="preserve">A fence permit shall be valid for one (1) year from the day it is issued. </w:t>
      </w:r>
    </w:p>
    <w:p w14:paraId="5B99C5EE" w14:textId="77777777" w:rsidR="00F24A64" w:rsidRPr="004B4D74" w:rsidRDefault="00F24A64" w:rsidP="004B4D74">
      <w:pPr>
        <w:numPr>
          <w:ilvl w:val="1"/>
          <w:numId w:val="6"/>
        </w:numPr>
        <w:spacing w:after="0" w:line="240" w:lineRule="auto"/>
        <w:jc w:val="both"/>
        <w:rPr>
          <w:rFonts w:ascii="Courier New" w:hAnsi="Courier New" w:cs="Courier New"/>
          <w:strike/>
        </w:rPr>
      </w:pPr>
      <w:r w:rsidRPr="004B4D74">
        <w:rPr>
          <w:rFonts w:ascii="Courier New" w:hAnsi="Courier New" w:cs="Courier New"/>
          <w:strike/>
        </w:rPr>
        <w:t xml:space="preserve">The applicant may </w:t>
      </w:r>
      <w:proofErr w:type="gramStart"/>
      <w:r w:rsidRPr="004B4D74">
        <w:rPr>
          <w:rFonts w:ascii="Courier New" w:hAnsi="Courier New" w:cs="Courier New"/>
          <w:strike/>
        </w:rPr>
        <w:t>appeal</w:t>
      </w:r>
      <w:proofErr w:type="gramEnd"/>
      <w:r w:rsidRPr="004B4D74">
        <w:rPr>
          <w:rFonts w:ascii="Courier New" w:hAnsi="Courier New" w:cs="Courier New"/>
          <w:strike/>
        </w:rPr>
        <w:t xml:space="preserve"> a denied permit as defined in HCC 17.16 Appeals. </w:t>
      </w:r>
    </w:p>
    <w:p w14:paraId="354B2B08" w14:textId="77777777" w:rsidR="00F24A64" w:rsidRPr="004B4D74" w:rsidRDefault="00F24A64" w:rsidP="004B4D74">
      <w:pPr>
        <w:numPr>
          <w:ilvl w:val="1"/>
          <w:numId w:val="6"/>
        </w:numPr>
        <w:spacing w:after="0" w:line="240" w:lineRule="auto"/>
        <w:jc w:val="both"/>
        <w:rPr>
          <w:rFonts w:ascii="Courier New" w:hAnsi="Courier New" w:cs="Courier New"/>
          <w:strike/>
        </w:rPr>
      </w:pPr>
      <w:r w:rsidRPr="004B4D74">
        <w:rPr>
          <w:rFonts w:ascii="Courier New" w:hAnsi="Courier New" w:cs="Courier New"/>
          <w:strike/>
        </w:rPr>
        <w:t>Any new fence or the reconstruction of an existing fence is subject to the requirements of this Section.</w:t>
      </w:r>
    </w:p>
    <w:p w14:paraId="1FBE9724" w14:textId="77777777" w:rsidR="00F24A64" w:rsidRPr="004B4D74" w:rsidRDefault="00F24A64" w:rsidP="004B4D74">
      <w:pPr>
        <w:numPr>
          <w:ilvl w:val="0"/>
          <w:numId w:val="5"/>
        </w:numPr>
        <w:spacing w:after="0" w:line="240" w:lineRule="auto"/>
        <w:jc w:val="both"/>
        <w:rPr>
          <w:rFonts w:ascii="Courier New" w:hAnsi="Courier New" w:cs="Courier New"/>
          <w:strike/>
        </w:rPr>
      </w:pPr>
      <w:r w:rsidRPr="004B4D74">
        <w:rPr>
          <w:rFonts w:ascii="Courier New" w:hAnsi="Courier New" w:cs="Courier New"/>
          <w:strike/>
        </w:rPr>
        <w:t>All utility meters must be readily accessible in an unfenced area of the front or side yard including the following restrictions:</w:t>
      </w:r>
    </w:p>
    <w:p w14:paraId="6DB9139F" w14:textId="77777777" w:rsidR="00F24A64" w:rsidRPr="004B4D74" w:rsidRDefault="00F24A64" w:rsidP="004B4D74">
      <w:pPr>
        <w:numPr>
          <w:ilvl w:val="0"/>
          <w:numId w:val="7"/>
        </w:numPr>
        <w:spacing w:after="0" w:line="240" w:lineRule="auto"/>
        <w:jc w:val="both"/>
        <w:rPr>
          <w:rFonts w:ascii="Courier New" w:hAnsi="Courier New" w:cs="Courier New"/>
          <w:strike/>
        </w:rPr>
      </w:pPr>
      <w:r w:rsidRPr="004B4D74">
        <w:rPr>
          <w:rFonts w:ascii="Courier New" w:hAnsi="Courier New" w:cs="Courier New"/>
          <w:strike/>
        </w:rPr>
        <w:t xml:space="preserve"> Utilities not owned by the </w:t>
      </w:r>
      <w:proofErr w:type="gramStart"/>
      <w:r w:rsidRPr="004B4D74">
        <w:rPr>
          <w:rFonts w:ascii="Courier New" w:hAnsi="Courier New" w:cs="Courier New"/>
          <w:strike/>
        </w:rPr>
        <w:t>City</w:t>
      </w:r>
      <w:proofErr w:type="gramEnd"/>
      <w:r w:rsidRPr="004B4D74">
        <w:rPr>
          <w:rFonts w:ascii="Courier New" w:hAnsi="Courier New" w:cs="Courier New"/>
          <w:strike/>
        </w:rPr>
        <w:t xml:space="preserve"> are subject to this requirement. </w:t>
      </w:r>
    </w:p>
    <w:p w14:paraId="7032A8E7" w14:textId="77777777" w:rsidR="00F24A64" w:rsidRPr="004B4D74" w:rsidRDefault="00F24A64" w:rsidP="004B4D74">
      <w:pPr>
        <w:numPr>
          <w:ilvl w:val="0"/>
          <w:numId w:val="7"/>
        </w:numPr>
        <w:spacing w:after="0" w:line="240" w:lineRule="auto"/>
        <w:jc w:val="both"/>
        <w:rPr>
          <w:rFonts w:ascii="Courier New" w:hAnsi="Courier New" w:cs="Courier New"/>
          <w:strike/>
        </w:rPr>
      </w:pPr>
      <w:r w:rsidRPr="004B4D74">
        <w:rPr>
          <w:rFonts w:ascii="Courier New" w:hAnsi="Courier New" w:cs="Courier New"/>
          <w:strike/>
        </w:rPr>
        <w:t xml:space="preserve">Water or irrigation meters </w:t>
      </w:r>
      <w:proofErr w:type="gramStart"/>
      <w:r w:rsidRPr="004B4D74">
        <w:rPr>
          <w:rFonts w:ascii="Courier New" w:hAnsi="Courier New" w:cs="Courier New"/>
          <w:strike/>
        </w:rPr>
        <w:t>not</w:t>
      </w:r>
      <w:proofErr w:type="gramEnd"/>
      <w:r w:rsidRPr="004B4D74">
        <w:rPr>
          <w:rFonts w:ascii="Courier New" w:hAnsi="Courier New" w:cs="Courier New"/>
          <w:strike/>
        </w:rPr>
        <w:t xml:space="preserve"> located within the park strip. Water and irrigation meters are required to have a three (3) foot wide by six (6) foot long work zone adjacent to the meter barrel that is parallel to the sidewalk. </w:t>
      </w:r>
    </w:p>
    <w:p w14:paraId="6286A6B8" w14:textId="77777777" w:rsidR="00F24A64" w:rsidRPr="004B4D74" w:rsidRDefault="00F24A64" w:rsidP="004B4D74">
      <w:pPr>
        <w:numPr>
          <w:ilvl w:val="0"/>
          <w:numId w:val="7"/>
        </w:numPr>
        <w:spacing w:after="0" w:line="240" w:lineRule="auto"/>
        <w:jc w:val="both"/>
        <w:rPr>
          <w:rFonts w:ascii="Courier New" w:hAnsi="Courier New" w:cs="Courier New"/>
          <w:strike/>
        </w:rPr>
      </w:pPr>
      <w:r w:rsidRPr="004B4D74">
        <w:rPr>
          <w:rFonts w:ascii="Courier New" w:hAnsi="Courier New" w:cs="Courier New"/>
          <w:strike/>
        </w:rPr>
        <w:t xml:space="preserve">Temporary meters for construction or short-term purposes. </w:t>
      </w:r>
    </w:p>
    <w:p w14:paraId="62B6C3F9" w14:textId="77777777" w:rsidR="00F24A64" w:rsidRPr="004B4D74" w:rsidRDefault="00F24A64" w:rsidP="004B4D74">
      <w:pPr>
        <w:numPr>
          <w:ilvl w:val="0"/>
          <w:numId w:val="7"/>
        </w:numPr>
        <w:spacing w:after="0" w:line="240" w:lineRule="auto"/>
        <w:jc w:val="both"/>
        <w:rPr>
          <w:rFonts w:ascii="Courier New" w:hAnsi="Courier New" w:cs="Courier New"/>
          <w:strike/>
        </w:rPr>
      </w:pPr>
      <w:r w:rsidRPr="004B4D74">
        <w:rPr>
          <w:rFonts w:ascii="Courier New" w:hAnsi="Courier New" w:cs="Courier New"/>
          <w:strike/>
        </w:rPr>
        <w:t>Gates do not qualify for an accessible, unfenced area.</w:t>
      </w:r>
    </w:p>
    <w:p w14:paraId="18890D36" w14:textId="77777777" w:rsidR="00F24A64" w:rsidRPr="004B4D74" w:rsidRDefault="00F24A64" w:rsidP="004B4D74">
      <w:pPr>
        <w:numPr>
          <w:ilvl w:val="0"/>
          <w:numId w:val="5"/>
        </w:numPr>
        <w:spacing w:after="0" w:line="240" w:lineRule="auto"/>
        <w:jc w:val="both"/>
        <w:rPr>
          <w:rFonts w:ascii="Courier New" w:hAnsi="Courier New" w:cs="Courier New"/>
          <w:strike/>
        </w:rPr>
      </w:pPr>
      <w:r w:rsidRPr="004B4D74">
        <w:rPr>
          <w:rFonts w:ascii="Courier New" w:hAnsi="Courier New" w:cs="Courier New"/>
          <w:strike/>
        </w:rPr>
        <w:t xml:space="preserve">Fence heights are subject to </w:t>
      </w:r>
      <w:proofErr w:type="gramStart"/>
      <w:r w:rsidRPr="004B4D74">
        <w:rPr>
          <w:rFonts w:ascii="Courier New" w:hAnsi="Courier New" w:cs="Courier New"/>
          <w:strike/>
        </w:rPr>
        <w:t>building</w:t>
      </w:r>
      <w:proofErr w:type="gramEnd"/>
      <w:r w:rsidRPr="004B4D74">
        <w:rPr>
          <w:rFonts w:ascii="Courier New" w:hAnsi="Courier New" w:cs="Courier New"/>
          <w:strike/>
        </w:rPr>
        <w:t xml:space="preserve"> code requirements of the current building code accepted by </w:t>
      </w:r>
      <w:proofErr w:type="gramStart"/>
      <w:r w:rsidRPr="004B4D74">
        <w:rPr>
          <w:rFonts w:ascii="Courier New" w:hAnsi="Courier New" w:cs="Courier New"/>
          <w:strike/>
        </w:rPr>
        <w:t>State</w:t>
      </w:r>
      <w:proofErr w:type="gramEnd"/>
      <w:r w:rsidRPr="004B4D74">
        <w:rPr>
          <w:rFonts w:ascii="Courier New" w:hAnsi="Courier New" w:cs="Courier New"/>
          <w:strike/>
        </w:rPr>
        <w:t xml:space="preserve"> Code.</w:t>
      </w:r>
    </w:p>
    <w:p w14:paraId="5CCC9DB8" w14:textId="77777777" w:rsidR="00F24A64" w:rsidRPr="004B4D74" w:rsidRDefault="00F24A64" w:rsidP="004B4D74">
      <w:pPr>
        <w:numPr>
          <w:ilvl w:val="0"/>
          <w:numId w:val="5"/>
        </w:numPr>
        <w:spacing w:after="0" w:line="240" w:lineRule="auto"/>
        <w:jc w:val="both"/>
        <w:rPr>
          <w:rFonts w:ascii="Courier New" w:hAnsi="Courier New" w:cs="Courier New"/>
          <w:strike/>
        </w:rPr>
      </w:pPr>
      <w:r w:rsidRPr="004B4D74">
        <w:rPr>
          <w:rFonts w:ascii="Courier New" w:hAnsi="Courier New" w:cs="Courier New"/>
          <w:strike/>
        </w:rPr>
        <w:t xml:space="preserve">Front Yards: No fence shall be erected in any front yard setback area to a height </w:t>
      </w:r>
      <w:proofErr w:type="gramStart"/>
      <w:r w:rsidRPr="004B4D74">
        <w:rPr>
          <w:rFonts w:ascii="Courier New" w:hAnsi="Courier New" w:cs="Courier New"/>
          <w:strike/>
        </w:rPr>
        <w:t>in excess of</w:t>
      </w:r>
      <w:proofErr w:type="gramEnd"/>
      <w:r w:rsidRPr="004B4D74">
        <w:rPr>
          <w:rFonts w:ascii="Courier New" w:hAnsi="Courier New" w:cs="Courier New"/>
          <w:strike/>
        </w:rPr>
        <w:t xml:space="preserve"> four feet (4') and shall be of transparent construction within twenty (20) feet of a </w:t>
      </w:r>
      <w:proofErr w:type="gramStart"/>
      <w:r w:rsidRPr="004B4D74">
        <w:rPr>
          <w:rFonts w:ascii="Courier New" w:hAnsi="Courier New" w:cs="Courier New"/>
          <w:strike/>
        </w:rPr>
        <w:t>driveway;</w:t>
      </w:r>
      <w:proofErr w:type="gramEnd"/>
      <w:r w:rsidRPr="004B4D74">
        <w:rPr>
          <w:rFonts w:ascii="Courier New" w:hAnsi="Courier New" w:cs="Courier New"/>
          <w:strike/>
        </w:rPr>
        <w:t xml:space="preserve"> </w:t>
      </w:r>
    </w:p>
    <w:p w14:paraId="30CB722A" w14:textId="77777777" w:rsidR="00F24A64" w:rsidRPr="004B4D74" w:rsidRDefault="00F24A64" w:rsidP="004B4D74">
      <w:pPr>
        <w:numPr>
          <w:ilvl w:val="0"/>
          <w:numId w:val="8"/>
        </w:numPr>
        <w:spacing w:after="0" w:line="240" w:lineRule="auto"/>
        <w:jc w:val="both"/>
        <w:rPr>
          <w:rFonts w:ascii="Courier New" w:hAnsi="Courier New" w:cs="Courier New"/>
          <w:strike/>
        </w:rPr>
      </w:pPr>
      <w:r w:rsidRPr="004B4D74">
        <w:rPr>
          <w:rFonts w:ascii="Courier New" w:hAnsi="Courier New" w:cs="Courier New"/>
          <w:strike/>
        </w:rPr>
        <w:t>Lots fronting on two city streets shall meet the front yard requirements along both frontages. Fences along a street frontage that is not the front of the house may be taller than four (4) feet where it does not conflict with sight restrictions listed in the Hyrum City Code.</w:t>
      </w:r>
    </w:p>
    <w:p w14:paraId="07E77254" w14:textId="77777777" w:rsidR="00F24A64" w:rsidRPr="004B4D74" w:rsidRDefault="00F24A64" w:rsidP="004B4D74">
      <w:pPr>
        <w:numPr>
          <w:ilvl w:val="0"/>
          <w:numId w:val="8"/>
        </w:numPr>
        <w:spacing w:after="0" w:line="240" w:lineRule="auto"/>
        <w:jc w:val="both"/>
        <w:rPr>
          <w:rFonts w:ascii="Courier New" w:hAnsi="Courier New" w:cs="Courier New"/>
          <w:strike/>
        </w:rPr>
      </w:pPr>
      <w:r w:rsidRPr="004B4D74">
        <w:rPr>
          <w:rFonts w:ascii="Courier New" w:hAnsi="Courier New" w:cs="Courier New"/>
          <w:strike/>
        </w:rPr>
        <w:t xml:space="preserve">Where a lot has no vehicular access adjacent to a street as restricted by </w:t>
      </w:r>
      <w:proofErr w:type="gramStart"/>
      <w:r w:rsidRPr="004B4D74">
        <w:rPr>
          <w:rFonts w:ascii="Courier New" w:hAnsi="Courier New" w:cs="Courier New"/>
          <w:strike/>
        </w:rPr>
        <w:t>plat</w:t>
      </w:r>
      <w:proofErr w:type="gramEnd"/>
      <w:r w:rsidRPr="004B4D74">
        <w:rPr>
          <w:rFonts w:ascii="Courier New" w:hAnsi="Courier New" w:cs="Courier New"/>
          <w:strike/>
        </w:rPr>
        <w:t xml:space="preserve"> or deed, the </w:t>
      </w:r>
      <w:proofErr w:type="gramStart"/>
      <w:r w:rsidRPr="004B4D74">
        <w:rPr>
          <w:rFonts w:ascii="Courier New" w:hAnsi="Courier New" w:cs="Courier New"/>
          <w:strike/>
        </w:rPr>
        <w:t>City</w:t>
      </w:r>
      <w:proofErr w:type="gramEnd"/>
      <w:r w:rsidRPr="004B4D74">
        <w:rPr>
          <w:rFonts w:ascii="Courier New" w:hAnsi="Courier New" w:cs="Courier New"/>
          <w:strike/>
        </w:rPr>
        <w:t xml:space="preserve"> may deem this as a rear yard. Fences along </w:t>
      </w:r>
      <w:proofErr w:type="gramStart"/>
      <w:r w:rsidRPr="004B4D74">
        <w:rPr>
          <w:rFonts w:ascii="Courier New" w:hAnsi="Courier New" w:cs="Courier New"/>
          <w:strike/>
        </w:rPr>
        <w:t>a frontage</w:t>
      </w:r>
      <w:proofErr w:type="gramEnd"/>
      <w:r w:rsidRPr="004B4D74">
        <w:rPr>
          <w:rFonts w:ascii="Courier New" w:hAnsi="Courier New" w:cs="Courier New"/>
          <w:strike/>
        </w:rPr>
        <w:t xml:space="preserve"> that is not restricted may still be subject to the front yard requirements. </w:t>
      </w:r>
    </w:p>
    <w:p w14:paraId="5519B56A" w14:textId="77777777" w:rsidR="00F24A64" w:rsidRPr="004B4D74" w:rsidRDefault="00F24A64" w:rsidP="004B4D74">
      <w:pPr>
        <w:numPr>
          <w:ilvl w:val="0"/>
          <w:numId w:val="8"/>
        </w:numPr>
        <w:spacing w:after="0" w:line="240" w:lineRule="auto"/>
        <w:jc w:val="both"/>
        <w:rPr>
          <w:rFonts w:ascii="Courier New" w:hAnsi="Courier New" w:cs="Courier New"/>
          <w:strike/>
        </w:rPr>
      </w:pPr>
      <w:r w:rsidRPr="004B4D74">
        <w:rPr>
          <w:rFonts w:ascii="Courier New" w:hAnsi="Courier New" w:cs="Courier New"/>
          <w:strike/>
        </w:rPr>
        <w:lastRenderedPageBreak/>
        <w:t>Where vertical utility features such as pedestals and transformers are installed, the fence is not allowed to be constructed within three (3) feet of the base of the feature.</w:t>
      </w:r>
    </w:p>
    <w:p w14:paraId="5651867D" w14:textId="77777777" w:rsidR="00F24A64" w:rsidRPr="004B4D74" w:rsidRDefault="00F24A64" w:rsidP="004B4D74">
      <w:pPr>
        <w:numPr>
          <w:ilvl w:val="0"/>
          <w:numId w:val="5"/>
        </w:numPr>
        <w:spacing w:after="0" w:line="240" w:lineRule="auto"/>
        <w:jc w:val="both"/>
        <w:rPr>
          <w:rFonts w:ascii="Courier New" w:hAnsi="Courier New" w:cs="Courier New"/>
          <w:strike/>
        </w:rPr>
      </w:pPr>
      <w:r w:rsidRPr="004B4D74">
        <w:rPr>
          <w:rFonts w:ascii="Courier New" w:hAnsi="Courier New" w:cs="Courier New"/>
          <w:strike/>
        </w:rPr>
        <w:t xml:space="preserve">Rear and side yards: No fence shall be erected or maintained </w:t>
      </w:r>
      <w:proofErr w:type="gramStart"/>
      <w:r w:rsidRPr="004B4D74">
        <w:rPr>
          <w:rFonts w:ascii="Courier New" w:hAnsi="Courier New" w:cs="Courier New"/>
          <w:strike/>
        </w:rPr>
        <w:t>in</w:t>
      </w:r>
      <w:proofErr w:type="gramEnd"/>
      <w:r w:rsidRPr="004B4D74">
        <w:rPr>
          <w:rFonts w:ascii="Courier New" w:hAnsi="Courier New" w:cs="Courier New"/>
          <w:strike/>
        </w:rPr>
        <w:t xml:space="preserve"> any side or rear yard to a height </w:t>
      </w:r>
      <w:proofErr w:type="gramStart"/>
      <w:r w:rsidRPr="004B4D74">
        <w:rPr>
          <w:rFonts w:ascii="Courier New" w:hAnsi="Courier New" w:cs="Courier New"/>
          <w:strike/>
        </w:rPr>
        <w:t>in excess of</w:t>
      </w:r>
      <w:proofErr w:type="gramEnd"/>
      <w:r w:rsidRPr="004B4D74">
        <w:rPr>
          <w:rFonts w:ascii="Courier New" w:hAnsi="Courier New" w:cs="Courier New"/>
          <w:strike/>
        </w:rPr>
        <w:t xml:space="preserve"> seven feet (7') without a building permit and shall be subject to the limitations identified herein for fences bordering Public Trails, corner lots, and adjacent to streets.</w:t>
      </w:r>
    </w:p>
    <w:p w14:paraId="10A1413B" w14:textId="77777777" w:rsidR="00F24A64" w:rsidRPr="004B4D74" w:rsidRDefault="00F24A64" w:rsidP="004B4D74">
      <w:pPr>
        <w:numPr>
          <w:ilvl w:val="0"/>
          <w:numId w:val="5"/>
        </w:numPr>
        <w:spacing w:after="0" w:line="240" w:lineRule="auto"/>
        <w:jc w:val="both"/>
        <w:rPr>
          <w:rFonts w:ascii="Courier New" w:hAnsi="Courier New" w:cs="Courier New"/>
          <w:strike/>
        </w:rPr>
      </w:pPr>
      <w:r w:rsidRPr="004B4D74">
        <w:rPr>
          <w:rFonts w:ascii="Courier New" w:hAnsi="Courier New" w:cs="Courier New"/>
          <w:strike/>
        </w:rPr>
        <w:t>Under no circumstances shall a fence, structure, or landscaping element interfere with property address identification. Landscaping elements exclude varieties of trees approved by the Zoning Administrator. Any conflicts between this Chapter and other portions or provisions of the HCC shall be governed by the more restrictive or limiting provision.</w:t>
      </w:r>
    </w:p>
    <w:p w14:paraId="1550236B" w14:textId="77777777" w:rsidR="00F24A64" w:rsidRPr="004B4D74" w:rsidRDefault="00F24A64" w:rsidP="004B4D74">
      <w:pPr>
        <w:numPr>
          <w:ilvl w:val="0"/>
          <w:numId w:val="5"/>
        </w:numPr>
        <w:spacing w:after="0" w:line="240" w:lineRule="auto"/>
        <w:jc w:val="both"/>
        <w:rPr>
          <w:rFonts w:ascii="Courier New" w:hAnsi="Courier New" w:cs="Courier New"/>
          <w:strike/>
        </w:rPr>
      </w:pPr>
      <w:r w:rsidRPr="004B4D74">
        <w:rPr>
          <w:rFonts w:ascii="Courier New" w:hAnsi="Courier New" w:cs="Courier New"/>
          <w:strike/>
        </w:rPr>
        <w:t>The height of the fence shall be measured from the lowest adjacent ground. Example: a fence on top of a retaining wall.</w:t>
      </w:r>
    </w:p>
    <w:p w14:paraId="3E6B6F14" w14:textId="77777777" w:rsidR="00F24A64" w:rsidRPr="004B4D74" w:rsidRDefault="00F24A64" w:rsidP="004B4D74">
      <w:pPr>
        <w:numPr>
          <w:ilvl w:val="0"/>
          <w:numId w:val="5"/>
        </w:numPr>
        <w:spacing w:after="0" w:line="240" w:lineRule="auto"/>
        <w:jc w:val="both"/>
        <w:rPr>
          <w:rFonts w:ascii="Courier New" w:hAnsi="Courier New" w:cs="Courier New"/>
          <w:strike/>
        </w:rPr>
      </w:pPr>
      <w:r w:rsidRPr="004B4D74">
        <w:rPr>
          <w:rFonts w:ascii="Courier New" w:hAnsi="Courier New" w:cs="Courier New"/>
          <w:strike/>
        </w:rPr>
        <w:t>Fencing types and materials may be combined so long as they do not exceed four feet (4') in height or exceed the transparency requirements.</w:t>
      </w:r>
    </w:p>
    <w:p w14:paraId="3A911660" w14:textId="77777777" w:rsidR="00F24A64" w:rsidRPr="004B4D74" w:rsidRDefault="00F24A64" w:rsidP="004B4D74">
      <w:pPr>
        <w:numPr>
          <w:ilvl w:val="0"/>
          <w:numId w:val="5"/>
        </w:numPr>
        <w:spacing w:after="0" w:line="240" w:lineRule="auto"/>
        <w:jc w:val="both"/>
        <w:rPr>
          <w:rFonts w:ascii="Courier New" w:hAnsi="Courier New" w:cs="Courier New"/>
          <w:strike/>
        </w:rPr>
      </w:pPr>
      <w:bookmarkStart w:id="1" w:name="_Hlk194562577"/>
      <w:r w:rsidRPr="004B4D74">
        <w:rPr>
          <w:rFonts w:ascii="Courier New" w:hAnsi="Courier New" w:cs="Courier New"/>
          <w:strike/>
        </w:rPr>
        <w:t xml:space="preserve">Fences installed adjacent to a street shall have the finished side facing the street. </w:t>
      </w:r>
      <w:bookmarkEnd w:id="1"/>
      <w:r w:rsidRPr="004B4D74">
        <w:rPr>
          <w:rFonts w:ascii="Courier New" w:hAnsi="Courier New" w:cs="Courier New"/>
          <w:strike/>
        </w:rPr>
        <w:t>All gates that adjoin public property or public easements shall open inward toward the property owner's yard.</w:t>
      </w:r>
    </w:p>
    <w:p w14:paraId="6B143EFC" w14:textId="77777777" w:rsidR="00F24A64" w:rsidRPr="004B4D74" w:rsidRDefault="00F24A64" w:rsidP="004B4D74">
      <w:pPr>
        <w:numPr>
          <w:ilvl w:val="0"/>
          <w:numId w:val="5"/>
        </w:numPr>
        <w:spacing w:after="0" w:line="240" w:lineRule="auto"/>
        <w:jc w:val="both"/>
        <w:rPr>
          <w:rFonts w:ascii="Courier New" w:hAnsi="Courier New" w:cs="Courier New"/>
          <w:strike/>
        </w:rPr>
      </w:pPr>
      <w:r w:rsidRPr="004B4D74">
        <w:rPr>
          <w:rFonts w:ascii="Courier New" w:hAnsi="Courier New" w:cs="Courier New"/>
          <w:strike/>
        </w:rPr>
        <w:t>Fences shall not be built within one foot (1) of a sidewalk or the anticipated location of a future sidewalk.</w:t>
      </w:r>
    </w:p>
    <w:p w14:paraId="02C128C9" w14:textId="77777777" w:rsidR="00F24A64" w:rsidRPr="004B4D74" w:rsidRDefault="00F24A64" w:rsidP="004B4D74">
      <w:pPr>
        <w:numPr>
          <w:ilvl w:val="0"/>
          <w:numId w:val="5"/>
        </w:numPr>
        <w:spacing w:after="0" w:line="240" w:lineRule="auto"/>
        <w:jc w:val="both"/>
        <w:rPr>
          <w:rFonts w:ascii="Courier New" w:hAnsi="Courier New" w:cs="Courier New"/>
          <w:strike/>
        </w:rPr>
      </w:pPr>
      <w:r w:rsidRPr="004B4D74">
        <w:rPr>
          <w:rFonts w:ascii="Courier New" w:hAnsi="Courier New" w:cs="Courier New"/>
          <w:strike/>
        </w:rPr>
        <w:t>All rear yards shall provide gate access for emergency purposes, which access shall be at least four feet wide.</w:t>
      </w:r>
    </w:p>
    <w:p w14:paraId="47465566" w14:textId="77777777" w:rsidR="00F24A64" w:rsidRPr="004B4D74" w:rsidRDefault="00F24A64" w:rsidP="004B4D74">
      <w:pPr>
        <w:numPr>
          <w:ilvl w:val="0"/>
          <w:numId w:val="5"/>
        </w:numPr>
        <w:spacing w:after="0" w:line="240" w:lineRule="auto"/>
        <w:jc w:val="both"/>
        <w:rPr>
          <w:rFonts w:ascii="Courier New" w:hAnsi="Courier New" w:cs="Courier New"/>
          <w:strike/>
        </w:rPr>
      </w:pPr>
      <w:r w:rsidRPr="004B4D74">
        <w:rPr>
          <w:rFonts w:ascii="Courier New" w:hAnsi="Courier New" w:cs="Courier New"/>
          <w:strike/>
        </w:rPr>
        <w:t>Gates in rear or side yards shall be subject to driveway distance requirements in respect to distances from property lines and road intersections.</w:t>
      </w:r>
    </w:p>
    <w:p w14:paraId="2A145B40" w14:textId="77777777" w:rsidR="009128A5" w:rsidRPr="004B4D74" w:rsidRDefault="009128A5" w:rsidP="004B4D74">
      <w:pPr>
        <w:jc w:val="both"/>
        <w:rPr>
          <w:rFonts w:ascii="Courier New" w:hAnsi="Courier New" w:cs="Courier New"/>
        </w:rPr>
      </w:pPr>
    </w:p>
    <w:p w14:paraId="2FAA6A3F" w14:textId="77777777" w:rsidR="0068344D" w:rsidRPr="004B4D74" w:rsidRDefault="0068344D" w:rsidP="004B4D74">
      <w:pPr>
        <w:jc w:val="both"/>
        <w:rPr>
          <w:rFonts w:ascii="Courier New" w:hAnsi="Courier New" w:cs="Courier New"/>
        </w:rPr>
      </w:pPr>
    </w:p>
    <w:p w14:paraId="608B47BA" w14:textId="77777777" w:rsidR="009128A5" w:rsidRPr="004B4D74" w:rsidRDefault="009128A5" w:rsidP="004B4D74">
      <w:pPr>
        <w:jc w:val="both"/>
        <w:rPr>
          <w:rFonts w:ascii="Courier New" w:hAnsi="Courier New" w:cs="Courier New"/>
        </w:rPr>
      </w:pPr>
      <w:r w:rsidRPr="004B4D74">
        <w:rPr>
          <w:rFonts w:ascii="Courier New" w:hAnsi="Courier New" w:cs="Courier New"/>
        </w:rPr>
        <w:t xml:space="preserve">EFFECTIVE DATE. This ordinance shall become effective upon posting three (3) copies in three (3) public places within Hyrum City. </w:t>
      </w:r>
    </w:p>
    <w:p w14:paraId="1390EA28" w14:textId="77777777" w:rsidR="009128A5" w:rsidRPr="004B4D74" w:rsidRDefault="009128A5" w:rsidP="004B4D74">
      <w:pPr>
        <w:jc w:val="both"/>
        <w:rPr>
          <w:rFonts w:ascii="Courier New" w:hAnsi="Courier New" w:cs="Courier New"/>
        </w:rPr>
      </w:pPr>
    </w:p>
    <w:p w14:paraId="798279C0" w14:textId="48B99B8A" w:rsidR="009128A5" w:rsidRPr="004B4D74" w:rsidRDefault="009128A5" w:rsidP="004B4D74">
      <w:pPr>
        <w:jc w:val="both"/>
        <w:rPr>
          <w:rFonts w:ascii="Courier New" w:hAnsi="Courier New" w:cs="Courier New"/>
        </w:rPr>
      </w:pPr>
      <w:r w:rsidRPr="004B4D74">
        <w:rPr>
          <w:rFonts w:ascii="Courier New" w:hAnsi="Courier New" w:cs="Courier New"/>
        </w:rPr>
        <w:t xml:space="preserve">ADOPTION. This ordinance is hereby adopted and passed by the Hyrum City </w:t>
      </w:r>
      <w:proofErr w:type="gramStart"/>
      <w:r w:rsidRPr="004B4D74">
        <w:rPr>
          <w:rFonts w:ascii="Courier New" w:hAnsi="Courier New" w:cs="Courier New"/>
        </w:rPr>
        <w:t>Council</w:t>
      </w:r>
      <w:proofErr w:type="gramEnd"/>
      <w:r w:rsidRPr="004B4D74">
        <w:rPr>
          <w:rFonts w:ascii="Courier New" w:hAnsi="Courier New" w:cs="Courier New"/>
        </w:rPr>
        <w:t xml:space="preserve"> </w:t>
      </w:r>
      <w:proofErr w:type="gramStart"/>
      <w:r w:rsidRPr="004B4D74">
        <w:rPr>
          <w:rFonts w:ascii="Courier New" w:hAnsi="Courier New" w:cs="Courier New"/>
        </w:rPr>
        <w:t>this</w:t>
      </w:r>
      <w:proofErr w:type="gramEnd"/>
      <w:r w:rsidRPr="004B4D74">
        <w:rPr>
          <w:rFonts w:ascii="Courier New" w:hAnsi="Courier New" w:cs="Courier New"/>
        </w:rPr>
        <w:t xml:space="preserve"> 19th day of </w:t>
      </w:r>
      <w:proofErr w:type="gramStart"/>
      <w:r w:rsidRPr="004B4D74">
        <w:rPr>
          <w:rFonts w:ascii="Courier New" w:hAnsi="Courier New" w:cs="Courier New"/>
        </w:rPr>
        <w:t>June,</w:t>
      </w:r>
      <w:proofErr w:type="gramEnd"/>
      <w:r w:rsidRPr="004B4D74">
        <w:rPr>
          <w:rFonts w:ascii="Courier New" w:hAnsi="Courier New" w:cs="Courier New"/>
        </w:rPr>
        <w:t xml:space="preserve"> 2025. </w:t>
      </w:r>
    </w:p>
    <w:p w14:paraId="2A79A165" w14:textId="77777777" w:rsidR="009128A5" w:rsidRPr="004B4D74" w:rsidRDefault="009128A5" w:rsidP="009128A5">
      <w:pPr>
        <w:rPr>
          <w:rFonts w:ascii="Courier New" w:hAnsi="Courier New" w:cs="Courier New"/>
        </w:rPr>
      </w:pPr>
    </w:p>
    <w:p w14:paraId="18CF4F88" w14:textId="77777777" w:rsidR="009128A5" w:rsidRPr="004B4D74" w:rsidRDefault="009128A5" w:rsidP="009128A5">
      <w:pPr>
        <w:ind w:left="3600"/>
        <w:rPr>
          <w:rFonts w:ascii="Courier New" w:hAnsi="Courier New" w:cs="Courier New"/>
        </w:rPr>
      </w:pPr>
      <w:r w:rsidRPr="004B4D74">
        <w:rPr>
          <w:rFonts w:ascii="Courier New" w:hAnsi="Courier New" w:cs="Courier New"/>
        </w:rPr>
        <w:t xml:space="preserve">HYRUM CITY </w:t>
      </w:r>
    </w:p>
    <w:p w14:paraId="5C39AD1F" w14:textId="77777777" w:rsidR="009128A5" w:rsidRPr="004B4D74" w:rsidRDefault="009128A5" w:rsidP="009128A5">
      <w:pPr>
        <w:ind w:left="3600"/>
        <w:rPr>
          <w:rFonts w:ascii="Courier New" w:hAnsi="Courier New" w:cs="Courier New"/>
        </w:rPr>
      </w:pPr>
    </w:p>
    <w:p w14:paraId="1AAC4A98" w14:textId="77777777" w:rsidR="009128A5" w:rsidRPr="004B4D74" w:rsidRDefault="009128A5" w:rsidP="009128A5">
      <w:pPr>
        <w:spacing w:after="0"/>
        <w:ind w:left="3600"/>
        <w:rPr>
          <w:rFonts w:ascii="Courier New" w:hAnsi="Courier New" w:cs="Courier New"/>
        </w:rPr>
      </w:pPr>
      <w:proofErr w:type="gramStart"/>
      <w:r w:rsidRPr="004B4D74">
        <w:rPr>
          <w:rFonts w:ascii="Courier New" w:hAnsi="Courier New" w:cs="Courier New"/>
        </w:rPr>
        <w:lastRenderedPageBreak/>
        <w:t>BY:_</w:t>
      </w:r>
      <w:proofErr w:type="gramEnd"/>
      <w:r w:rsidRPr="004B4D74">
        <w:rPr>
          <w:rFonts w:ascii="Courier New" w:hAnsi="Courier New" w:cs="Courier New"/>
        </w:rPr>
        <w:t xml:space="preserve">__________________________ </w:t>
      </w:r>
    </w:p>
    <w:p w14:paraId="5D7DE5B1" w14:textId="2BB35ABA" w:rsidR="009128A5" w:rsidRPr="004B4D74" w:rsidRDefault="009128A5" w:rsidP="009128A5">
      <w:pPr>
        <w:ind w:left="3600"/>
        <w:rPr>
          <w:rFonts w:ascii="Courier New" w:hAnsi="Courier New" w:cs="Courier New"/>
        </w:rPr>
      </w:pPr>
      <w:proofErr w:type="gramStart"/>
      <w:r w:rsidRPr="004B4D74">
        <w:rPr>
          <w:rFonts w:ascii="Courier New" w:hAnsi="Courier New" w:cs="Courier New"/>
        </w:rPr>
        <w:t>Stephanie Miller Mayor</w:t>
      </w:r>
      <w:proofErr w:type="gramEnd"/>
      <w:r w:rsidRPr="004B4D74">
        <w:rPr>
          <w:rFonts w:ascii="Courier New" w:hAnsi="Courier New" w:cs="Courier New"/>
        </w:rPr>
        <w:t xml:space="preserve"> </w:t>
      </w:r>
    </w:p>
    <w:p w14:paraId="08EB1CD4" w14:textId="77777777" w:rsidR="009128A5" w:rsidRPr="004B4D74" w:rsidRDefault="009128A5" w:rsidP="009128A5">
      <w:pPr>
        <w:ind w:left="3600"/>
        <w:rPr>
          <w:rFonts w:ascii="Courier New" w:hAnsi="Courier New" w:cs="Courier New"/>
        </w:rPr>
      </w:pPr>
    </w:p>
    <w:p w14:paraId="0A5F7E57" w14:textId="77777777" w:rsidR="009128A5" w:rsidRPr="004B4D74" w:rsidRDefault="009128A5" w:rsidP="009128A5">
      <w:pPr>
        <w:rPr>
          <w:rFonts w:ascii="Courier New" w:hAnsi="Courier New" w:cs="Courier New"/>
        </w:rPr>
      </w:pPr>
    </w:p>
    <w:p w14:paraId="6C7A6E2B" w14:textId="77777777" w:rsidR="009128A5" w:rsidRPr="004B4D74" w:rsidRDefault="009128A5" w:rsidP="009128A5">
      <w:pPr>
        <w:rPr>
          <w:rFonts w:ascii="Courier New" w:hAnsi="Courier New" w:cs="Courier New"/>
        </w:rPr>
      </w:pPr>
    </w:p>
    <w:p w14:paraId="74A9835C" w14:textId="77777777" w:rsidR="009128A5" w:rsidRPr="004B4D74" w:rsidRDefault="009128A5" w:rsidP="009128A5">
      <w:pPr>
        <w:rPr>
          <w:rFonts w:ascii="Courier New" w:hAnsi="Courier New" w:cs="Courier New"/>
        </w:rPr>
      </w:pPr>
    </w:p>
    <w:p w14:paraId="68F7D248" w14:textId="77777777" w:rsidR="009128A5" w:rsidRPr="004B4D74" w:rsidRDefault="009128A5" w:rsidP="009128A5">
      <w:pPr>
        <w:rPr>
          <w:rFonts w:ascii="Courier New" w:hAnsi="Courier New" w:cs="Courier New"/>
        </w:rPr>
      </w:pPr>
      <w:r w:rsidRPr="004B4D74">
        <w:rPr>
          <w:rFonts w:ascii="Courier New" w:hAnsi="Courier New" w:cs="Courier New"/>
        </w:rPr>
        <w:t xml:space="preserve">ATTEST: </w:t>
      </w:r>
    </w:p>
    <w:p w14:paraId="28740F64" w14:textId="77777777" w:rsidR="009128A5" w:rsidRPr="004B4D74" w:rsidRDefault="009128A5" w:rsidP="009128A5">
      <w:pPr>
        <w:rPr>
          <w:rFonts w:ascii="Courier New" w:hAnsi="Courier New" w:cs="Courier New"/>
        </w:rPr>
      </w:pPr>
    </w:p>
    <w:p w14:paraId="07229893" w14:textId="77777777" w:rsidR="009128A5" w:rsidRPr="004B4D74" w:rsidRDefault="009128A5" w:rsidP="009128A5">
      <w:pPr>
        <w:spacing w:after="0"/>
        <w:rPr>
          <w:rFonts w:ascii="Courier New" w:hAnsi="Courier New" w:cs="Courier New"/>
        </w:rPr>
      </w:pPr>
      <w:r w:rsidRPr="004B4D74">
        <w:rPr>
          <w:rFonts w:ascii="Courier New" w:hAnsi="Courier New" w:cs="Courier New"/>
        </w:rPr>
        <w:t xml:space="preserve">___________________________ </w:t>
      </w:r>
    </w:p>
    <w:p w14:paraId="2BA6C974" w14:textId="77777777" w:rsidR="009128A5" w:rsidRPr="004B4D74" w:rsidRDefault="009128A5" w:rsidP="009128A5">
      <w:pPr>
        <w:spacing w:after="0"/>
        <w:rPr>
          <w:rFonts w:ascii="Courier New" w:hAnsi="Courier New" w:cs="Courier New"/>
        </w:rPr>
      </w:pPr>
      <w:r w:rsidRPr="004B4D74">
        <w:rPr>
          <w:rFonts w:ascii="Courier New" w:hAnsi="Courier New" w:cs="Courier New"/>
        </w:rPr>
        <w:t xml:space="preserve">Stephanie Fricke </w:t>
      </w:r>
    </w:p>
    <w:p w14:paraId="7496D6FE" w14:textId="5543F8A6" w:rsidR="009128A5" w:rsidRPr="004B4D74" w:rsidRDefault="009128A5" w:rsidP="009128A5">
      <w:pPr>
        <w:spacing w:after="0"/>
        <w:rPr>
          <w:rFonts w:ascii="Courier New" w:hAnsi="Courier New" w:cs="Courier New"/>
        </w:rPr>
      </w:pPr>
      <w:r w:rsidRPr="004B4D74">
        <w:rPr>
          <w:rFonts w:ascii="Courier New" w:hAnsi="Courier New" w:cs="Courier New"/>
        </w:rPr>
        <w:t>City Recorder</w:t>
      </w:r>
    </w:p>
    <w:sectPr w:rsidR="009128A5" w:rsidRPr="004B4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6C7"/>
    <w:multiLevelType w:val="hybridMultilevel"/>
    <w:tmpl w:val="0E4A88D8"/>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04855EC"/>
    <w:multiLevelType w:val="hybridMultilevel"/>
    <w:tmpl w:val="783C2956"/>
    <w:lvl w:ilvl="0" w:tplc="04090015">
      <w:start w:val="1"/>
      <w:numFmt w:val="upperLetter"/>
      <w:lvlText w:val="%1."/>
      <w:lvlJc w:val="left"/>
      <w:pPr>
        <w:ind w:left="720" w:hanging="360"/>
      </w:pPr>
    </w:lvl>
    <w:lvl w:ilvl="1" w:tplc="2F9491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9369C"/>
    <w:multiLevelType w:val="hybridMultilevel"/>
    <w:tmpl w:val="8090A09C"/>
    <w:lvl w:ilvl="0" w:tplc="0409000F">
      <w:start w:val="1"/>
      <w:numFmt w:val="decimal"/>
      <w:lvlText w:val="%1."/>
      <w:lvlJc w:val="left"/>
      <w:pPr>
        <w:ind w:left="1440" w:hanging="360"/>
      </w:p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64911C3"/>
    <w:multiLevelType w:val="hybridMultilevel"/>
    <w:tmpl w:val="6E24B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F3425"/>
    <w:multiLevelType w:val="hybridMultilevel"/>
    <w:tmpl w:val="91B412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62841"/>
    <w:multiLevelType w:val="hybridMultilevel"/>
    <w:tmpl w:val="10F042F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6FB240FA"/>
    <w:multiLevelType w:val="hybridMultilevel"/>
    <w:tmpl w:val="0D7E09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DE76B7F"/>
    <w:multiLevelType w:val="hybridMultilevel"/>
    <w:tmpl w:val="D826D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3784091">
    <w:abstractNumId w:val="3"/>
  </w:num>
  <w:num w:numId="2" w16cid:durableId="596183030">
    <w:abstractNumId w:val="7"/>
  </w:num>
  <w:num w:numId="3" w16cid:durableId="511380141">
    <w:abstractNumId w:val="4"/>
  </w:num>
  <w:num w:numId="4" w16cid:durableId="2009820913">
    <w:abstractNumId w:val="5"/>
  </w:num>
  <w:num w:numId="5" w16cid:durableId="65421259">
    <w:abstractNumId w:val="1"/>
  </w:num>
  <w:num w:numId="6" w16cid:durableId="916521853">
    <w:abstractNumId w:val="0"/>
  </w:num>
  <w:num w:numId="7" w16cid:durableId="1118379851">
    <w:abstractNumId w:val="2"/>
  </w:num>
  <w:num w:numId="8" w16cid:durableId="1721321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A5"/>
    <w:rsid w:val="00061EE1"/>
    <w:rsid w:val="00063105"/>
    <w:rsid w:val="001401F6"/>
    <w:rsid w:val="001422A3"/>
    <w:rsid w:val="004B4D74"/>
    <w:rsid w:val="0068344D"/>
    <w:rsid w:val="006C4647"/>
    <w:rsid w:val="009128A5"/>
    <w:rsid w:val="00B0763C"/>
    <w:rsid w:val="00C66446"/>
    <w:rsid w:val="00D902D7"/>
    <w:rsid w:val="00F2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3238"/>
  <w15:chartTrackingRefBased/>
  <w15:docId w15:val="{8E7FA1D1-AD09-4A77-8DD4-BC199623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8A5"/>
    <w:rPr>
      <w:rFonts w:eastAsiaTheme="majorEastAsia" w:cstheme="majorBidi"/>
      <w:color w:val="272727" w:themeColor="text1" w:themeTint="D8"/>
    </w:rPr>
  </w:style>
  <w:style w:type="paragraph" w:styleId="Title">
    <w:name w:val="Title"/>
    <w:basedOn w:val="Normal"/>
    <w:next w:val="Normal"/>
    <w:link w:val="TitleChar"/>
    <w:uiPriority w:val="10"/>
    <w:qFormat/>
    <w:rsid w:val="00912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8A5"/>
    <w:pPr>
      <w:spacing w:before="160"/>
      <w:jc w:val="center"/>
    </w:pPr>
    <w:rPr>
      <w:i/>
      <w:iCs/>
      <w:color w:val="404040" w:themeColor="text1" w:themeTint="BF"/>
    </w:rPr>
  </w:style>
  <w:style w:type="character" w:customStyle="1" w:styleId="QuoteChar">
    <w:name w:val="Quote Char"/>
    <w:basedOn w:val="DefaultParagraphFont"/>
    <w:link w:val="Quote"/>
    <w:uiPriority w:val="29"/>
    <w:rsid w:val="009128A5"/>
    <w:rPr>
      <w:i/>
      <w:iCs/>
      <w:color w:val="404040" w:themeColor="text1" w:themeTint="BF"/>
    </w:rPr>
  </w:style>
  <w:style w:type="paragraph" w:styleId="ListParagraph">
    <w:name w:val="List Paragraph"/>
    <w:basedOn w:val="Normal"/>
    <w:uiPriority w:val="34"/>
    <w:qFormat/>
    <w:rsid w:val="009128A5"/>
    <w:pPr>
      <w:ind w:left="720"/>
      <w:contextualSpacing/>
    </w:pPr>
  </w:style>
  <w:style w:type="character" w:styleId="IntenseEmphasis">
    <w:name w:val="Intense Emphasis"/>
    <w:basedOn w:val="DefaultParagraphFont"/>
    <w:uiPriority w:val="21"/>
    <w:qFormat/>
    <w:rsid w:val="009128A5"/>
    <w:rPr>
      <w:i/>
      <w:iCs/>
      <w:color w:val="0F4761" w:themeColor="accent1" w:themeShade="BF"/>
    </w:rPr>
  </w:style>
  <w:style w:type="paragraph" w:styleId="IntenseQuote">
    <w:name w:val="Intense Quote"/>
    <w:basedOn w:val="Normal"/>
    <w:next w:val="Normal"/>
    <w:link w:val="IntenseQuoteChar"/>
    <w:uiPriority w:val="30"/>
    <w:qFormat/>
    <w:rsid w:val="00912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8A5"/>
    <w:rPr>
      <w:i/>
      <w:iCs/>
      <w:color w:val="0F4761" w:themeColor="accent1" w:themeShade="BF"/>
    </w:rPr>
  </w:style>
  <w:style w:type="character" w:styleId="IntenseReference">
    <w:name w:val="Intense Reference"/>
    <w:basedOn w:val="DefaultParagraphFont"/>
    <w:uiPriority w:val="32"/>
    <w:qFormat/>
    <w:rsid w:val="009128A5"/>
    <w:rPr>
      <w:b/>
      <w:bCs/>
      <w:smallCaps/>
      <w:color w:val="0F4761" w:themeColor="accent1" w:themeShade="BF"/>
      <w:spacing w:val="5"/>
    </w:rPr>
  </w:style>
  <w:style w:type="character" w:styleId="Hyperlink">
    <w:name w:val="Hyperlink"/>
    <w:basedOn w:val="DefaultParagraphFont"/>
    <w:uiPriority w:val="99"/>
    <w:unhideWhenUsed/>
    <w:rsid w:val="0068344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yrum.municipalcodeonline.com/book?type=ordinances" TargetMode="External"/><Relationship Id="rId5" Type="http://schemas.openxmlformats.org/officeDocument/2006/relationships/hyperlink" Target="https://hyrum.municipalcodeonline.com/book?type=ordina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2291</Words>
  <Characters>12904</Characters>
  <Application>Microsoft Office Word</Application>
  <DocSecurity>4</DocSecurity>
  <Lines>358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Ekins</dc:creator>
  <cp:keywords/>
  <dc:description/>
  <cp:lastModifiedBy>Stephanie Fricke</cp:lastModifiedBy>
  <cp:revision>2</cp:revision>
  <cp:lastPrinted>2025-06-13T16:56:00Z</cp:lastPrinted>
  <dcterms:created xsi:type="dcterms:W3CDTF">2025-06-16T21:32:00Z</dcterms:created>
  <dcterms:modified xsi:type="dcterms:W3CDTF">2025-06-16T21:32:00Z</dcterms:modified>
</cp:coreProperties>
</file>