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bookmarkStart w:id="0" w:name="_GoBack"/>
      <w:bookmarkEnd w:id="0"/>
      <w:r w:rsidRPr="00F909E2">
        <w:rPr>
          <w:sz w:val="48"/>
          <w:szCs w:val="48"/>
        </w:rPr>
        <w:t>Standard Operating Procedure</w:t>
      </w:r>
    </w:p>
    <w:p w14:paraId="5D64B428" w14:textId="277EBC75" w:rsidR="00F909E2" w:rsidRPr="00702802" w:rsidRDefault="00DC54F6" w:rsidP="00FB4DD8">
      <w:pPr>
        <w:jc w:val="center"/>
        <w:rPr>
          <w:rFonts w:ascii="Arial" w:hAnsi="Arial" w:cs="Arial"/>
          <w:sz w:val="52"/>
          <w:szCs w:val="20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52"/>
            <w:szCs w:val="20"/>
          </w:rPr>
        </w:sdtEndPr>
        <w:sdtContent>
          <w:r w:rsidR="00702802" w:rsidRPr="00461033">
            <w:rPr>
              <w:rFonts w:ascii="Arial" w:hAnsi="Arial" w:cs="Arial"/>
              <w:color w:val="222222"/>
              <w:sz w:val="36"/>
              <w:szCs w:val="20"/>
            </w:rPr>
            <w:t>Lithium Acetate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8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034D29F5" w14:textId="120D52F4" w:rsidR="00702802" w:rsidRPr="00702802" w:rsidRDefault="00702802" w:rsidP="00702802">
              <w:pPr>
                <w:rPr>
                  <w:rFonts w:ascii="Arial" w:hAnsi="Arial" w:cs="Arial"/>
                  <w:color w:val="222222"/>
                  <w:sz w:val="20"/>
                  <w:szCs w:val="20"/>
                </w:rPr>
              </w:pPr>
              <w:r w:rsidRPr="00461033">
                <w:rPr>
                  <w:rFonts w:ascii="Arial" w:hAnsi="Arial" w:cs="Arial"/>
                  <w:color w:val="222222"/>
                  <w:sz w:val="20"/>
                  <w:szCs w:val="20"/>
                </w:rPr>
                <w:t>Lithium Acetate</w:t>
              </w:r>
              <w:r w:rsidRPr="00702802">
                <w:rPr>
                  <w:rFonts w:ascii="Arial" w:hAnsi="Arial" w:cs="Arial"/>
                  <w:color w:val="222222"/>
                  <w:sz w:val="20"/>
                  <w:szCs w:val="20"/>
                </w:rPr>
                <w:t xml:space="preserve"> is an</w:t>
              </w:r>
              <w:r w:rsidRPr="00702802">
                <w:rPr>
                  <w:rFonts w:ascii="Arial" w:hAnsi="Arial" w:cs="Arial"/>
                  <w:b/>
                  <w:color w:val="222222"/>
                  <w:sz w:val="20"/>
                  <w:szCs w:val="20"/>
                </w:rPr>
                <w:t xml:space="preserve"> irritant</w:t>
              </w:r>
              <w:r w:rsidRPr="00702802">
                <w:rPr>
                  <w:rFonts w:ascii="Arial" w:hAnsi="Arial" w:cs="Arial"/>
                  <w:color w:val="222222"/>
                  <w:sz w:val="20"/>
                  <w:szCs w:val="20"/>
                </w:rPr>
                <w:t xml:space="preserve"> and </w:t>
              </w:r>
              <w:r w:rsidR="008C024B">
                <w:rPr>
                  <w:rFonts w:ascii="Arial" w:hAnsi="Arial" w:cs="Arial"/>
                  <w:color w:val="222222"/>
                  <w:sz w:val="20"/>
                  <w:szCs w:val="20"/>
                </w:rPr>
                <w:t xml:space="preserve">harmful </w:t>
              </w:r>
              <w:r w:rsidRPr="00702802">
                <w:rPr>
                  <w:rFonts w:ascii="Arial" w:hAnsi="Arial" w:cs="Arial"/>
                  <w:color w:val="222222"/>
                  <w:sz w:val="20"/>
                  <w:szCs w:val="20"/>
                </w:rPr>
                <w:t>in case of skin contact of eye contact, of ingestion, of inhalation.</w:t>
              </w:r>
              <w:r w:rsidRPr="0070280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</w:p>
            <w:p w14:paraId="772D58EA" w14:textId="72D60FE6" w:rsidR="00702802" w:rsidRPr="00702802" w:rsidRDefault="00702802" w:rsidP="00702802">
              <w:pPr>
                <w:tabs>
                  <w:tab w:val="left" w:pos="3773"/>
                  <w:tab w:val="left" w:pos="8000"/>
                </w:tabs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461033">
                <w:rPr>
                  <w:rFonts w:ascii="Arial" w:hAnsi="Arial" w:cs="Arial"/>
                  <w:color w:val="222222"/>
                  <w:sz w:val="20"/>
                  <w:szCs w:val="20"/>
                </w:rPr>
                <w:t>Lithium Acetate</w:t>
              </w:r>
              <w:r w:rsidRPr="00702802">
                <w:rPr>
                  <w:rFonts w:ascii="Arial" w:hAnsi="Arial" w:cs="Arial"/>
                  <w:color w:val="222222"/>
                  <w:sz w:val="20"/>
                  <w:szCs w:val="20"/>
                </w:rPr>
                <w:t xml:space="preserve"> </w:t>
              </w:r>
              <w:r w:rsidRPr="00702802">
                <w:rPr>
                  <w:rFonts w:ascii="Arial" w:eastAsia="Times New Roman" w:hAnsi="Arial" w:cs="Arial"/>
                  <w:sz w:val="20"/>
                  <w:szCs w:val="20"/>
                </w:rPr>
                <w:t>is toxic to the central nervous system, kidneys, central nervous system (CNS), thyroid. Repeated or prolonged exposure to the substance can produce target organs damage.</w:t>
              </w:r>
            </w:p>
            <w:p w14:paraId="41620191" w14:textId="1118040A" w:rsidR="00CD010E" w:rsidRPr="002E0D97" w:rsidRDefault="00702802" w:rsidP="002E0D97">
              <w:pPr>
                <w:tabs>
                  <w:tab w:val="left" w:pos="3773"/>
                  <w:tab w:val="left" w:pos="8000"/>
                </w:tabs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702802">
                <w:rPr>
                  <w:rFonts w:ascii="Arial" w:eastAsia="Times New Roman" w:hAnsi="Arial" w:cs="Arial"/>
                  <w:sz w:val="20"/>
                  <w:szCs w:val="20"/>
                </w:rPr>
                <w:t>Used as a buffer for DNA and RNA gel electrophoresis</w:t>
              </w:r>
              <w:r>
                <w:rPr>
                  <w:rFonts w:ascii="Arial" w:eastAsia="Times New Roman" w:hAnsi="Arial" w:cs="Arial"/>
                  <w:sz w:val="20"/>
                  <w:szCs w:val="20"/>
                </w:rPr>
                <w:t>.</w:t>
              </w:r>
              <w:r w:rsidR="002E0D97">
                <w:rPr>
                  <w:rFonts w:ascii="Arial" w:eastAsia="Times New Roman" w:hAnsi="Arial" w:cs="Arial"/>
                  <w:sz w:val="20"/>
                  <w:szCs w:val="20"/>
                </w:rPr>
                <w:tab/>
              </w:r>
            </w:p>
          </w:sdtContent>
        </w:sdt>
      </w:sdtContent>
    </w:sdt>
    <w:p w14:paraId="55A730A7" w14:textId="77777777" w:rsidR="00DF4A6C" w:rsidRDefault="00DF4A6C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0A6239F2" w14:textId="1C9EA100" w:rsidR="00B35E5E" w:rsidRPr="00B35E5E" w:rsidRDefault="00D8294B" w:rsidP="002D6A72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 xml:space="preserve">CAS#: </w:t>
      </w:r>
      <w:r w:rsidR="00702802">
        <w:rPr>
          <w:rFonts w:ascii="Arial" w:hAnsi="Arial" w:cs="Arial"/>
          <w:sz w:val="20"/>
          <w:szCs w:val="20"/>
        </w:rPr>
        <w:t>546-89-4</w:t>
      </w:r>
    </w:p>
    <w:p w14:paraId="4B8FE3B1" w14:textId="55320F7F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Class: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1098094398"/>
        </w:sdtPr>
        <w:sdtEndPr/>
        <w:sdtContent>
          <w:r w:rsidR="006A69C6" w:rsidRPr="006A69C6">
            <w:rPr>
              <w:rFonts w:ascii="Arial" w:hAnsi="Arial" w:cs="Arial"/>
              <w:b/>
              <w:color w:val="222222"/>
              <w:sz w:val="20"/>
              <w:szCs w:val="20"/>
              <w:u w:val="single"/>
            </w:rPr>
            <w:t>Irritant</w:t>
          </w:r>
        </w:sdtContent>
      </w:sdt>
    </w:p>
    <w:p w14:paraId="6A1EDDF5" w14:textId="686AA545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702802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702802" w:rsidRPr="0070280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C</w:t>
              </w:r>
              <w:r w:rsidR="00702802" w:rsidRPr="0070280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2</w:t>
              </w:r>
              <w:r w:rsidR="00702802" w:rsidRPr="0070280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H</w:t>
              </w:r>
              <w:r w:rsidR="00702802" w:rsidRPr="0070280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3</w:t>
              </w:r>
              <w:r w:rsidR="00702802" w:rsidRPr="0070280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LiO</w:t>
              </w:r>
              <w:r w:rsidR="00702802" w:rsidRPr="0070280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 xml:space="preserve">2 </w:t>
              </w:r>
            </w:sdtContent>
          </w:sdt>
        </w:sdtContent>
      </w:sdt>
    </w:p>
    <w:p w14:paraId="3D35E5FB" w14:textId="25B66E6E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6A72">
            <w:rPr>
              <w:rFonts w:ascii="Arial" w:hAnsi="Arial" w:cs="Arial"/>
              <w:sz w:val="20"/>
              <w:szCs w:val="20"/>
            </w:rPr>
            <w:t>solid crystal</w:t>
          </w:r>
        </w:sdtContent>
      </w:sdt>
    </w:p>
    <w:p w14:paraId="57C4B030" w14:textId="60639371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D6A72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14:paraId="2FA811C2" w14:textId="5625F460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02802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N/A</w:t>
          </w:r>
          <w:r w:rsidR="002E0D97" w:rsidRPr="002E0D97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17FE3F32" w14:textId="77777777" w:rsidR="00702802" w:rsidRPr="00702802" w:rsidRDefault="00702802" w:rsidP="00702802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46103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Lithium Acetate</w:t>
                      </w:r>
                      <w:r w:rsidRPr="0070280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is an</w:t>
                      </w:r>
                      <w:r w:rsidRPr="00702802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 irritant</w:t>
                      </w:r>
                      <w:r w:rsidRPr="0070280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and slightly hazardous in case of skin contact of eye contact, of ingestion, of inhalation.</w:t>
                      </w:r>
                      <w:r w:rsidRPr="0070280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0FCB311E" w14:textId="77777777" w:rsidR="00702802" w:rsidRPr="00702802" w:rsidRDefault="00702802" w:rsidP="00702802">
                      <w:pPr>
                        <w:tabs>
                          <w:tab w:val="left" w:pos="3773"/>
                          <w:tab w:val="left" w:pos="8000"/>
                        </w:tabs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6103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Lithium Acetate</w:t>
                      </w:r>
                      <w:r w:rsidRPr="0070280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70280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is toxic to the central nervous system, kidneys, central nervous system (CNS), thyroid. Repeated or prolonged exposure to the substance can produce target organs damage.</w:t>
                      </w:r>
                    </w:p>
                    <w:p w14:paraId="5CB959D1" w14:textId="21353F27" w:rsidR="00987262" w:rsidRPr="002A11BF" w:rsidRDefault="008C024B" w:rsidP="005643E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6A69C6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Contains no substances with occupational exposure limit values</w:t>
                      </w:r>
                      <w:r w:rsidR="006A69C6" w:rsidRPr="006A69C6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2355256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Lab personnel intending to use/wear a respirator mask must be trained and fit-tested by EH&amp;S. This is a regulatory requirement. (</w:t>
      </w:r>
      <w:hyperlink r:id="rId9" w:history="1">
        <w:r w:rsidRPr="003F564F">
          <w:rPr>
            <w:rStyle w:val="Hyperlink"/>
            <w:rFonts w:ascii="Arial" w:hAnsi="Arial" w:cs="Arial"/>
            <w:sz w:val="20"/>
            <w:szCs w:val="20"/>
          </w:rPr>
          <w:t>http://map.ais.ucla.edu/go/1004655</w:t>
        </w:r>
      </w:hyperlink>
      <w:r w:rsidRPr="003F564F">
        <w:rPr>
          <w:rFonts w:ascii="Arial" w:hAnsi="Arial" w:cs="Arial"/>
          <w:sz w:val="20"/>
          <w:szCs w:val="20"/>
        </w:rPr>
        <w:t>)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B598AAB" w:rsidR="003F564F" w:rsidRPr="00265CA6" w:rsidRDefault="00DC54F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 </w:t>
              </w:r>
            </w:sdtContent>
          </w:sdt>
        </w:p>
      </w:sdtContent>
    </w:sdt>
    <w:p w14:paraId="033C73DD" w14:textId="70047AA1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70280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Lithium 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acetate.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DC54F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DC54F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DC54F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DC54F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DC54F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205AD9B" w:rsidR="003F564F" w:rsidRPr="00265CA6" w:rsidRDefault="00DC54F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As outlined in UCLA Policy 905 personnel should also wear full length pants, or equivalent, and close-toed shoes.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3EB2895D" w14:textId="1B1E3931" w:rsidR="006A69C6" w:rsidRPr="002A4E3A" w:rsidRDefault="00DC54F6" w:rsidP="006A69C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2129433153"/>
        </w:sdtPr>
        <w:sdtEndPr>
          <w:rPr>
            <w:b w:val="0"/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10528359"/>
                </w:sdtPr>
                <w:sdtEndPr/>
                <w:sdtContent>
                  <w:r w:rsidR="006A69C6" w:rsidRPr="002A4E3A">
                    <w:rPr>
                      <w:rFonts w:ascii="Arial" w:hAnsi="Arial" w:cs="Arial"/>
                      <w:sz w:val="20"/>
                      <w:szCs w:val="20"/>
                    </w:rPr>
                    <w:t xml:space="preserve">Facilities storing or </w:t>
                  </w:r>
                  <w:r w:rsidR="006A69C6">
                    <w:rPr>
                      <w:rFonts w:ascii="Arial" w:hAnsi="Arial" w:cs="Arial"/>
                      <w:sz w:val="20"/>
                      <w:szCs w:val="20"/>
                    </w:rPr>
                    <w:t xml:space="preserve">using </w:t>
                  </w:r>
                  <w:r w:rsidR="006A69C6" w:rsidRPr="002A4E3A">
                    <w:rPr>
                      <w:rFonts w:ascii="Arial" w:hAnsi="Arial" w:cs="Arial"/>
                      <w:sz w:val="20"/>
                      <w:szCs w:val="20"/>
                    </w:rPr>
                    <w:t>this mate</w:t>
                  </w:r>
                  <w:r w:rsidR="006A69C6">
                    <w:rPr>
                      <w:rFonts w:ascii="Arial" w:hAnsi="Arial" w:cs="Arial"/>
                      <w:sz w:val="20"/>
                      <w:szCs w:val="20"/>
                    </w:rPr>
                    <w:t xml:space="preserve">rial should be equipped with a close </w:t>
                  </w:r>
                  <w:r w:rsidR="006A69C6" w:rsidRPr="002A4E3A">
                    <w:rPr>
                      <w:rFonts w:ascii="Arial" w:hAnsi="Arial" w:cs="Arial"/>
                      <w:sz w:val="20"/>
                      <w:szCs w:val="20"/>
                    </w:rPr>
                    <w:t>eyewash</w:t>
                  </w:r>
                  <w:r w:rsidR="006A69C6">
                    <w:rPr>
                      <w:rFonts w:ascii="Arial" w:hAnsi="Arial" w:cs="Arial"/>
                      <w:sz w:val="20"/>
                      <w:szCs w:val="20"/>
                    </w:rPr>
                    <w:t xml:space="preserve"> station and safety shower. Keep airborne concentrations low by using adequate ventilation. </w:t>
                  </w:r>
                </w:sdtContent>
              </w:sdt>
            </w:sdtContent>
          </w:sdt>
        </w:sdtContent>
      </w:sdt>
    </w:p>
    <w:p w14:paraId="4A401D78" w14:textId="7184C90A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DC54F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DC54F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DC54F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D07FD37" w:rsidR="00352F12" w:rsidRDefault="00DC54F6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1F7B66C1" w14:textId="729714FD" w:rsidR="00352F12" w:rsidRPr="00471562" w:rsidRDefault="00352F1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2D6A72">
                <w:rPr>
                  <w:rFonts w:ascii="Arial" w:hAnsi="Arial" w:cs="Arial"/>
                  <w:sz w:val="20"/>
                  <w:szCs w:val="20"/>
                </w:rPr>
                <w:t xml:space="preserve">Air sensitive. </w:t>
              </w:r>
              <w:r w:rsidR="009D704C"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 cool, dry, and well-ventilated.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  <w:p w14:paraId="75EAF5D1" w14:textId="28DBDD45" w:rsidR="00C406D4" w:rsidRPr="00471562" w:rsidRDefault="00DC54F6" w:rsidP="00352F12">
          <w:pPr>
            <w:rPr>
              <w:rFonts w:ascii="Arial" w:hAnsi="Arial" w:cs="Arial"/>
              <w:sz w:val="20"/>
              <w:szCs w:val="20"/>
            </w:rPr>
          </w:pPr>
        </w:p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00539B4" w14:textId="77777777" w:rsidR="00E10CA5" w:rsidRPr="00803871" w:rsidRDefault="00E10CA5" w:rsidP="00E10CA5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and x59797</w:t>
      </w:r>
    </w:p>
    <w:p w14:paraId="63834D8F" w14:textId="77777777" w:rsidR="00E10CA5" w:rsidRPr="00265CA6" w:rsidRDefault="00E10CA5" w:rsidP="00E10CA5">
      <w:pPr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>– Assess the extent of danger.  Help contaminated or injured persons.  Evacuate the spill area.  Avoid breathing vapors.  If possible, confine the spill to a small area using a spill kit or absorbent material. Keep others from entering contaminated area (e.g., use caution tape, barriers, etc.).</w:t>
      </w:r>
      <w:r w:rsidRPr="00265CA6">
        <w:rPr>
          <w:rFonts w:ascii="Arial" w:hAnsi="Arial" w:cs="Arial"/>
          <w:b/>
          <w:sz w:val="20"/>
          <w:szCs w:val="20"/>
        </w:rPr>
        <w:t xml:space="preserve">  </w:t>
      </w:r>
    </w:p>
    <w:p w14:paraId="3F43565F" w14:textId="77777777" w:rsidR="00E10CA5" w:rsidRPr="00265CA6" w:rsidRDefault="00E10CA5" w:rsidP="00E10CA5">
      <w:pPr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Small (&lt;1 L) </w:t>
      </w:r>
      <w:r w:rsidRPr="00265CA6">
        <w:rPr>
          <w:rFonts w:ascii="Arial" w:hAnsi="Arial" w:cs="Arial"/>
          <w:sz w:val="20"/>
          <w:szCs w:val="20"/>
        </w:rPr>
        <w:t>– If you have training, you may assist in the clean-up effort.  Use appropriate personal protective equipment and clean-up material for chemical spilled.  Double bag spill waste in clear plastic bags, label and take to the next chemical waste pick-up.</w:t>
      </w:r>
      <w:r w:rsidRPr="00265CA6">
        <w:rPr>
          <w:rFonts w:ascii="Arial" w:hAnsi="Arial" w:cs="Arial"/>
          <w:b/>
          <w:sz w:val="20"/>
          <w:szCs w:val="20"/>
        </w:rPr>
        <w:t xml:space="preserve">  </w:t>
      </w:r>
    </w:p>
    <w:p w14:paraId="15553FAC" w14:textId="77777777" w:rsidR="00E10CA5" w:rsidRPr="00265CA6" w:rsidRDefault="00E10CA5" w:rsidP="00E10CA5">
      <w:pPr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Large (&gt;1 L)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 w:rsidRPr="00265CA6">
        <w:rPr>
          <w:rFonts w:ascii="Arial" w:hAnsi="Arial" w:cs="Arial"/>
          <w:b/>
          <w:color w:val="FF0000"/>
          <w:sz w:val="20"/>
          <w:szCs w:val="20"/>
        </w:rPr>
        <w:t>911</w:t>
      </w:r>
      <w:r w:rsidRPr="00265CA6">
        <w:rPr>
          <w:rFonts w:ascii="Arial" w:hAnsi="Arial" w:cs="Arial"/>
          <w:sz w:val="20"/>
          <w:szCs w:val="20"/>
        </w:rPr>
        <w:t xml:space="preserve"> (or 310-825-1491 from cell phone) and EH&amp;S at x59797 for assistance.</w:t>
      </w:r>
      <w:r w:rsidRPr="00265CA6">
        <w:rPr>
          <w:rFonts w:ascii="Arial" w:hAnsi="Arial" w:cs="Arial"/>
          <w:b/>
          <w:sz w:val="20"/>
          <w:szCs w:val="20"/>
        </w:rPr>
        <w:t xml:space="preserve"> </w:t>
      </w:r>
    </w:p>
    <w:p w14:paraId="02787611" w14:textId="77777777" w:rsidR="00E10CA5" w:rsidRPr="00265CA6" w:rsidRDefault="00E10CA5" w:rsidP="00E10CA5">
      <w:pPr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Chemical Spill on Body or Clothes </w:t>
      </w:r>
      <w:r w:rsidRPr="00265CA6">
        <w:rPr>
          <w:rFonts w:ascii="Arial" w:hAnsi="Arial" w:cs="Arial"/>
          <w:sz w:val="20"/>
          <w:szCs w:val="20"/>
        </w:rPr>
        <w:t xml:space="preserve">– Remove clothing and rinse body thoroughly in emergency shower for at least 15 minutes.  Seek medical attention. </w:t>
      </w:r>
      <w:r w:rsidRPr="00265CA6">
        <w:rPr>
          <w:rFonts w:ascii="Arial" w:hAnsi="Arial" w:cs="Arial"/>
          <w:i/>
          <w:sz w:val="20"/>
          <w:szCs w:val="20"/>
        </w:rPr>
        <w:t>Notify supervisor and EH&amp;S at x59797 immediately.</w:t>
      </w:r>
      <w:r w:rsidRPr="00265CA6">
        <w:rPr>
          <w:rFonts w:ascii="Arial" w:hAnsi="Arial" w:cs="Arial"/>
          <w:b/>
          <w:sz w:val="20"/>
          <w:szCs w:val="20"/>
        </w:rPr>
        <w:t xml:space="preserve"> </w:t>
      </w:r>
    </w:p>
    <w:p w14:paraId="62560FB7" w14:textId="77777777" w:rsidR="00E10CA5" w:rsidRPr="00265CA6" w:rsidRDefault="00E10CA5" w:rsidP="00E10CA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Chemical Splash Into Eyes </w:t>
      </w:r>
      <w:r w:rsidRPr="00265CA6">
        <w:rPr>
          <w:rFonts w:ascii="Arial" w:hAnsi="Arial" w:cs="Arial"/>
          <w:sz w:val="20"/>
          <w:szCs w:val="20"/>
        </w:rPr>
        <w:t xml:space="preserve">– Immediately rinse eyeball and inner surface of eyelid with water from the emergency eyewash station for 15 minutes by forcibly holding the eye open.  Seek medical attention. </w:t>
      </w:r>
      <w:r w:rsidRPr="00265CA6">
        <w:rPr>
          <w:rFonts w:ascii="Arial" w:hAnsi="Arial" w:cs="Arial"/>
          <w:i/>
          <w:sz w:val="20"/>
          <w:szCs w:val="20"/>
        </w:rPr>
        <w:t>Notify supervisor and EH&amp;S at x59797 immediately.</w:t>
      </w:r>
    </w:p>
    <w:p w14:paraId="743FF9C0" w14:textId="77777777" w:rsidR="008C4B9E" w:rsidRPr="00803871" w:rsidRDefault="008C4B9E" w:rsidP="00C406D4">
      <w:pPr>
        <w:rPr>
          <w:rFonts w:ascii="Arial" w:hAnsi="Arial" w:cs="Arial"/>
          <w:b/>
          <w:sz w:val="24"/>
          <w:szCs w:val="24"/>
        </w:rPr>
      </w:pPr>
    </w:p>
    <w:p w14:paraId="33A78DCD" w14:textId="77777777" w:rsidR="003F564F" w:rsidRDefault="00C406D4" w:rsidP="003F564F">
      <w:pPr>
        <w:pStyle w:val="Heading1"/>
        <w:rPr>
          <w:rFonts w:ascii="Arial" w:hAnsi="Arial" w:cs="Arial"/>
          <w:b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 w:rsidRPr="00F909E2">
        <w:rPr>
          <w:rFonts w:ascii="Arial" w:hAnsi="Arial" w:cs="Arial"/>
          <w:b/>
          <w:color w:val="FF0000"/>
          <w:szCs w:val="24"/>
        </w:rPr>
        <w:t>911</w:t>
      </w:r>
      <w:r w:rsidRPr="00F909E2">
        <w:rPr>
          <w:rFonts w:ascii="Arial" w:hAnsi="Arial" w:cs="Arial"/>
          <w:b/>
          <w:szCs w:val="24"/>
        </w:rPr>
        <w:t xml:space="preserve"> or x52111</w:t>
      </w:r>
    </w:p>
    <w:p w14:paraId="3DF7B01D" w14:textId="77777777" w:rsidR="003F564F" w:rsidRPr="003F564F" w:rsidRDefault="003F564F" w:rsidP="00A52E06">
      <w:pPr>
        <w:pStyle w:val="NoSpacing"/>
      </w:pPr>
    </w:p>
    <w:p w14:paraId="622C1CAE" w14:textId="77777777" w:rsidR="00C406D4" w:rsidRPr="00265CA6" w:rsidRDefault="00C406D4" w:rsidP="00C406D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 w:rsidRPr="00265CA6">
        <w:rPr>
          <w:rFonts w:ascii="Arial" w:hAnsi="Arial" w:cs="Arial"/>
          <w:b/>
          <w:color w:val="FF0000"/>
          <w:sz w:val="20"/>
          <w:szCs w:val="20"/>
        </w:rPr>
        <w:t>911</w:t>
      </w:r>
      <w:r w:rsidRPr="00265CA6">
        <w:rPr>
          <w:rFonts w:ascii="Arial" w:hAnsi="Arial" w:cs="Arial"/>
          <w:sz w:val="20"/>
          <w:szCs w:val="20"/>
        </w:rPr>
        <w:t xml:space="preserve"> (or 310-825-1491 from cell phone) or contact the Ronald Reagan UCLA Medical Center (emergency room) directly at </w:t>
      </w:r>
      <w:r w:rsidRPr="00265CA6">
        <w:rPr>
          <w:rFonts w:ascii="Arial" w:hAnsi="Arial" w:cs="Arial"/>
          <w:b/>
          <w:sz w:val="20"/>
          <w:szCs w:val="20"/>
        </w:rPr>
        <w:t>x52111</w:t>
      </w:r>
      <w:r w:rsidRPr="00265CA6">
        <w:rPr>
          <w:rFonts w:ascii="Arial" w:hAnsi="Arial" w:cs="Arial"/>
          <w:sz w:val="20"/>
          <w:szCs w:val="20"/>
        </w:rPr>
        <w:t xml:space="preserve"> (located at 757 Westwood Plaza, enter from Gayley Avenue). </w:t>
      </w: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serious injuries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EH&amp;S at </w:t>
      </w:r>
      <w:r w:rsidRPr="00265CA6">
        <w:rPr>
          <w:rFonts w:ascii="Arial" w:hAnsi="Arial" w:cs="Arial"/>
          <w:b/>
          <w:i/>
          <w:sz w:val="20"/>
          <w:szCs w:val="20"/>
        </w:rPr>
        <w:t>x59797</w:t>
      </w:r>
      <w:r w:rsidRPr="00265CA6">
        <w:rPr>
          <w:rFonts w:ascii="Arial" w:hAnsi="Arial" w:cs="Arial"/>
          <w:i/>
          <w:sz w:val="20"/>
          <w:szCs w:val="20"/>
        </w:rPr>
        <w:t xml:space="preserve"> within 8 hours.</w:t>
      </w:r>
    </w:p>
    <w:p w14:paraId="51551860" w14:textId="77777777" w:rsidR="00C406D4" w:rsidRPr="00265CA6" w:rsidRDefault="00C406D4" w:rsidP="00C406D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 Threatening Emergency</w:t>
      </w:r>
      <w:r w:rsidR="00803871" w:rsidRPr="00265CA6">
        <w:rPr>
          <w:rFonts w:ascii="Arial" w:hAnsi="Arial" w:cs="Arial"/>
          <w:b/>
          <w:sz w:val="20"/>
          <w:szCs w:val="20"/>
        </w:rPr>
        <w:t xml:space="preserve"> </w:t>
      </w:r>
      <w:r w:rsidRPr="00265CA6">
        <w:rPr>
          <w:rFonts w:ascii="Arial" w:hAnsi="Arial" w:cs="Arial"/>
          <w:sz w:val="20"/>
          <w:szCs w:val="20"/>
        </w:rPr>
        <w:t xml:space="preserve">– Go to the Occupational Health Facility (OHF), </w:t>
      </w:r>
      <w:r w:rsidRPr="00265CA6">
        <w:rPr>
          <w:rFonts w:ascii="Arial" w:hAnsi="Arial" w:cs="Arial"/>
          <w:b/>
          <w:sz w:val="20"/>
          <w:szCs w:val="20"/>
        </w:rPr>
        <w:t xml:space="preserve">x56771, </w:t>
      </w:r>
      <w:r w:rsidRPr="00265CA6">
        <w:rPr>
          <w:rFonts w:ascii="Arial" w:hAnsi="Arial" w:cs="Arial"/>
          <w:sz w:val="20"/>
          <w:szCs w:val="20"/>
        </w:rPr>
        <w:t>CHS room 67-120</w:t>
      </w:r>
      <w:r w:rsidRPr="00265CA6">
        <w:rPr>
          <w:rFonts w:ascii="Arial" w:hAnsi="Arial" w:cs="Arial"/>
          <w:b/>
          <w:sz w:val="20"/>
          <w:szCs w:val="20"/>
        </w:rPr>
        <w:t xml:space="preserve"> </w:t>
      </w:r>
      <w:r w:rsidRPr="00265CA6">
        <w:rPr>
          <w:rFonts w:ascii="Arial" w:hAnsi="Arial" w:cs="Arial"/>
          <w:sz w:val="20"/>
          <w:szCs w:val="20"/>
        </w:rPr>
        <w:t>(This is on the 6</w:t>
      </w:r>
      <w:r w:rsidRPr="00265CA6">
        <w:rPr>
          <w:rFonts w:ascii="Arial" w:hAnsi="Arial" w:cs="Arial"/>
          <w:sz w:val="20"/>
          <w:szCs w:val="20"/>
          <w:vertAlign w:val="superscript"/>
        </w:rPr>
        <w:t>th</w:t>
      </w:r>
      <w:r w:rsidRPr="00265CA6">
        <w:rPr>
          <w:rFonts w:ascii="Arial" w:hAnsi="Arial" w:cs="Arial"/>
          <w:sz w:val="20"/>
          <w:szCs w:val="20"/>
        </w:rPr>
        <w:t xml:space="preserve"> floor, 7</w:t>
      </w:r>
      <w:r w:rsidRPr="00265CA6">
        <w:rPr>
          <w:rFonts w:ascii="Arial" w:hAnsi="Arial" w:cs="Arial"/>
          <w:sz w:val="20"/>
          <w:szCs w:val="20"/>
          <w:vertAlign w:val="superscript"/>
        </w:rPr>
        <w:t>th</w:t>
      </w:r>
      <w:r w:rsidRPr="00265CA6">
        <w:rPr>
          <w:rFonts w:ascii="Arial" w:hAnsi="Arial" w:cs="Arial"/>
          <w:sz w:val="20"/>
          <w:szCs w:val="20"/>
        </w:rPr>
        <w:t xml:space="preserve"> corridor, room 120. Enter through the School of Dentistry on Tiverton Drive and proceed to the “O” elevator to the 6th floor.)Hours: M - F, 7:30 a.m. to 4:30 p.m. At all other times report to Ronald Regan UCLA Medical Center (emergency room) at </w:t>
      </w:r>
      <w:r w:rsidRPr="00265CA6">
        <w:rPr>
          <w:rFonts w:ascii="Arial" w:hAnsi="Arial" w:cs="Arial"/>
          <w:b/>
          <w:sz w:val="20"/>
          <w:szCs w:val="20"/>
        </w:rPr>
        <w:t>x52111</w:t>
      </w:r>
      <w:r w:rsidRPr="00265CA6">
        <w:rPr>
          <w:rFonts w:ascii="Arial" w:hAnsi="Arial" w:cs="Arial"/>
          <w:sz w:val="20"/>
          <w:szCs w:val="20"/>
        </w:rPr>
        <w:t xml:space="preserve">. </w:t>
      </w: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serious injuries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EH&amp;S at x59797 within 8 hours.</w:t>
      </w:r>
    </w:p>
    <w:p w14:paraId="4894FA8F" w14:textId="77777777" w:rsidR="00C406D4" w:rsidRPr="00265CA6" w:rsidRDefault="00C406D4" w:rsidP="00C406D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Needle stick/puncture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265CA6">
        <w:rPr>
          <w:rFonts w:ascii="Arial" w:hAnsi="Arial" w:cs="Arial"/>
          <w:b/>
          <w:sz w:val="20"/>
          <w:szCs w:val="20"/>
        </w:rPr>
        <w:t xml:space="preserve">exposure </w:t>
      </w:r>
      <w:r w:rsidRPr="00265CA6">
        <w:rPr>
          <w:rFonts w:ascii="Arial" w:hAnsi="Arial" w:cs="Arial"/>
          <w:sz w:val="20"/>
          <w:szCs w:val="20"/>
        </w:rPr>
        <w:t>(as applicable to chemical handling procedure)</w:t>
      </w:r>
      <w:r w:rsidR="00803871" w:rsidRPr="00265CA6">
        <w:rPr>
          <w:rFonts w:ascii="Arial" w:hAnsi="Arial" w:cs="Arial"/>
          <w:sz w:val="20"/>
          <w:szCs w:val="20"/>
        </w:rPr>
        <w:t xml:space="preserve"> </w:t>
      </w:r>
      <w:r w:rsidRPr="00265CA6">
        <w:rPr>
          <w:rFonts w:ascii="Arial" w:hAnsi="Arial" w:cs="Arial"/>
          <w:sz w:val="20"/>
          <w:szCs w:val="20"/>
        </w:rPr>
        <w:t xml:space="preserve">– Wash the affected area with antiseptic soap and warm water for 15 minutes. </w:t>
      </w:r>
      <w:r w:rsidRPr="00265CA6">
        <w:rPr>
          <w:rFonts w:ascii="Arial" w:hAnsi="Arial" w:cs="Arial"/>
          <w:sz w:val="20"/>
          <w:szCs w:val="20"/>
          <w:u w:val="single"/>
        </w:rPr>
        <w:t>For mucous membrane exposure</w:t>
      </w:r>
      <w:r w:rsidRPr="00265CA6">
        <w:rPr>
          <w:rFonts w:ascii="Arial" w:hAnsi="Arial" w:cs="Arial"/>
          <w:sz w:val="20"/>
          <w:szCs w:val="20"/>
        </w:rPr>
        <w:t xml:space="preserve">, flush the affected area for 15 minutes using an eyewash station. Page the needle stick nurse by dialing </w:t>
      </w:r>
      <w:r w:rsidRPr="00265CA6">
        <w:rPr>
          <w:rFonts w:ascii="Arial" w:hAnsi="Arial" w:cs="Arial"/>
          <w:b/>
          <w:sz w:val="20"/>
          <w:szCs w:val="20"/>
        </w:rPr>
        <w:t>231</w:t>
      </w:r>
      <w:r w:rsidRPr="00265CA6">
        <w:rPr>
          <w:rFonts w:ascii="Arial" w:hAnsi="Arial" w:cs="Arial"/>
          <w:sz w:val="20"/>
          <w:szCs w:val="20"/>
        </w:rPr>
        <w:t xml:space="preserve"> from a campus phone, enter </w:t>
      </w:r>
      <w:r w:rsidRPr="00265CA6">
        <w:rPr>
          <w:rFonts w:ascii="Arial" w:hAnsi="Arial" w:cs="Arial"/>
          <w:b/>
          <w:sz w:val="20"/>
          <w:szCs w:val="20"/>
        </w:rPr>
        <w:t>93333</w:t>
      </w:r>
      <w:r w:rsidRPr="00265CA6">
        <w:rPr>
          <w:rFonts w:ascii="Arial" w:hAnsi="Arial" w:cs="Arial"/>
          <w:sz w:val="20"/>
          <w:szCs w:val="20"/>
        </w:rPr>
        <w:t xml:space="preserve"> when prompted and then enter your extension.  Hours: M – F, 8:00 a.m. to 4:00 p.m. At all other times report to Ronald Regan UCLA Medical Center (emergency room) at </w:t>
      </w:r>
      <w:r w:rsidRPr="00265CA6">
        <w:rPr>
          <w:rFonts w:ascii="Arial" w:hAnsi="Arial" w:cs="Arial"/>
          <w:b/>
          <w:sz w:val="20"/>
          <w:szCs w:val="20"/>
        </w:rPr>
        <w:t>x52111</w:t>
      </w:r>
      <w:r w:rsidRPr="00265CA6">
        <w:rPr>
          <w:rFonts w:ascii="Arial" w:hAnsi="Arial" w:cs="Arial"/>
          <w:sz w:val="20"/>
          <w:szCs w:val="20"/>
        </w:rPr>
        <w:t xml:space="preserve">. </w:t>
      </w: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needle stick/puncture exposures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EH&amp;S at x59797 within 8 hours.</w:t>
      </w:r>
    </w:p>
    <w:p w14:paraId="165D181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DC54F6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685A6AFD" w14:textId="77777777" w:rsidR="003F564F" w:rsidRPr="003F564F" w:rsidRDefault="003F564F" w:rsidP="003F564F">
      <w:pPr>
        <w:rPr>
          <w:rFonts w:ascii="Arial" w:hAnsi="Arial" w:cs="Arial"/>
          <w:i/>
          <w:sz w:val="20"/>
        </w:rPr>
      </w:pPr>
      <w:r w:rsidRPr="003D3396">
        <w:rPr>
          <w:rFonts w:ascii="Arial" w:hAnsi="Arial" w:cs="Arial"/>
          <w:bCs/>
          <w:i/>
          <w:sz w:val="20"/>
        </w:rPr>
        <w:t>General hazardous waste disposal guidelines:</w:t>
      </w:r>
    </w:p>
    <w:p w14:paraId="6FC757E1" w14:textId="77777777" w:rsidR="003F564F" w:rsidRPr="00265CA6" w:rsidRDefault="003F564F" w:rsidP="003F564F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Label Waste</w:t>
      </w:r>
    </w:p>
    <w:p w14:paraId="4D834920" w14:textId="77777777" w:rsidR="003F564F" w:rsidRPr="00265CA6" w:rsidRDefault="003F564F" w:rsidP="003F564F">
      <w:pPr>
        <w:numPr>
          <w:ilvl w:val="0"/>
          <w:numId w:val="2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 xml:space="preserve">Affix an on-line  hazardous waste tag on all waste containers using the Online Tag Program </w:t>
      </w:r>
      <w:hyperlink r:id="rId14" w:history="1">
        <w:r w:rsidRPr="00265CA6">
          <w:rPr>
            <w:rStyle w:val="Hyperlink"/>
            <w:rFonts w:ascii="Arial" w:hAnsi="Arial" w:cs="Arial"/>
            <w:sz w:val="20"/>
            <w:szCs w:val="20"/>
          </w:rPr>
          <w:t>http://otp.ucop.edu/</w:t>
        </w:r>
      </w:hyperlink>
      <w:r w:rsidRPr="00265CA6">
        <w:rPr>
          <w:rFonts w:ascii="Arial" w:hAnsi="Arial" w:cs="Arial"/>
          <w:sz w:val="20"/>
          <w:szCs w:val="20"/>
        </w:rPr>
        <w:t xml:space="preserve"> as soon as the first drop of waste is added to the container</w:t>
      </w:r>
    </w:p>
    <w:p w14:paraId="40992A2A" w14:textId="77777777" w:rsidR="003F564F" w:rsidRPr="00265CA6" w:rsidRDefault="003F564F" w:rsidP="003F564F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Store Waste </w:t>
      </w:r>
    </w:p>
    <w:p w14:paraId="4EF3696B" w14:textId="77777777" w:rsidR="003F564F" w:rsidRPr="00265CA6" w:rsidRDefault="003F564F" w:rsidP="003F564F">
      <w:pPr>
        <w:numPr>
          <w:ilvl w:val="0"/>
          <w:numId w:val="2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Store hazardous waste in closed containers, in secondary containment and in a designated location</w:t>
      </w:r>
    </w:p>
    <w:p w14:paraId="6B2017BE" w14:textId="77777777" w:rsidR="003F564F" w:rsidRPr="00265CA6" w:rsidRDefault="003F564F" w:rsidP="003F564F">
      <w:pPr>
        <w:numPr>
          <w:ilvl w:val="0"/>
          <w:numId w:val="2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 xml:space="preserve">Double-bag dry waste using transparent bags </w:t>
      </w:r>
      <w:hyperlink r:id="rId15" w:history="1">
        <w:r w:rsidRPr="00265CA6">
          <w:rPr>
            <w:rStyle w:val="Hyperlink"/>
            <w:rFonts w:ascii="Arial" w:hAnsi="Arial" w:cs="Arial"/>
            <w:sz w:val="20"/>
            <w:szCs w:val="20"/>
          </w:rPr>
          <w:t>http://map.ais.ucla.edu/go/1002774</w:t>
        </w:r>
      </w:hyperlink>
    </w:p>
    <w:p w14:paraId="493BC71D" w14:textId="77777777" w:rsidR="003F564F" w:rsidRPr="00265CA6" w:rsidRDefault="003F564F" w:rsidP="003F564F">
      <w:pPr>
        <w:numPr>
          <w:ilvl w:val="0"/>
          <w:numId w:val="2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Waste must be under the control of the person generating &amp; disposing of it</w:t>
      </w:r>
    </w:p>
    <w:p w14:paraId="15527D61" w14:textId="77777777" w:rsidR="003F564F" w:rsidRPr="00265CA6" w:rsidRDefault="003F564F" w:rsidP="003F564F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Dispose of Waste</w:t>
      </w:r>
    </w:p>
    <w:p w14:paraId="18A09D8D" w14:textId="77777777" w:rsidR="003F564F" w:rsidRPr="00265CA6" w:rsidRDefault="003F564F" w:rsidP="003F564F">
      <w:pPr>
        <w:numPr>
          <w:ilvl w:val="0"/>
          <w:numId w:val="3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Dispose of regularly generated chemical waste within 90 days</w:t>
      </w:r>
    </w:p>
    <w:p w14:paraId="64C8DD3F" w14:textId="77777777" w:rsidR="003F564F" w:rsidRPr="00265CA6" w:rsidRDefault="003F564F" w:rsidP="003F564F">
      <w:pPr>
        <w:numPr>
          <w:ilvl w:val="0"/>
          <w:numId w:val="3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 xml:space="preserve">Call EH&amp;S at x61887 for questions </w:t>
      </w:r>
    </w:p>
    <w:p w14:paraId="08DCAE7B" w14:textId="77777777" w:rsidR="003F564F" w:rsidRPr="00265CA6" w:rsidRDefault="003F564F" w:rsidP="003F564F">
      <w:pPr>
        <w:numPr>
          <w:ilvl w:val="0"/>
          <w:numId w:val="3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Empty Containers</w:t>
      </w:r>
    </w:p>
    <w:p w14:paraId="151E4A13" w14:textId="77777777" w:rsidR="003F564F" w:rsidRPr="00265CA6" w:rsidRDefault="003F564F" w:rsidP="003F564F">
      <w:pPr>
        <w:numPr>
          <w:ilvl w:val="0"/>
          <w:numId w:val="4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 xml:space="preserve">Dispose as hazardous waste if it once held extremely hazardous waste (irrespective of the container size) </w:t>
      </w:r>
      <w:hyperlink r:id="rId16" w:history="1">
        <w:r w:rsidRPr="00265CA6">
          <w:rPr>
            <w:rStyle w:val="Hyperlink"/>
            <w:rFonts w:ascii="Arial" w:hAnsi="Arial" w:cs="Arial"/>
            <w:sz w:val="20"/>
            <w:szCs w:val="20"/>
          </w:rPr>
          <w:t>http://ehs.ucla.edu/Pub/ExtremelyHazardousWaste.pdf</w:t>
        </w:r>
      </w:hyperlink>
    </w:p>
    <w:p w14:paraId="460C86E1" w14:textId="77777777" w:rsidR="003F564F" w:rsidRPr="00265CA6" w:rsidRDefault="003F564F" w:rsidP="003F564F">
      <w:pPr>
        <w:numPr>
          <w:ilvl w:val="0"/>
          <w:numId w:val="4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 xml:space="preserve">Consult waste pick-up schedule </w:t>
      </w:r>
      <w:hyperlink r:id="rId17" w:history="1">
        <w:r w:rsidRPr="00265CA6">
          <w:rPr>
            <w:rStyle w:val="Hyperlink"/>
            <w:rFonts w:ascii="Arial" w:hAnsi="Arial" w:cs="Arial"/>
            <w:sz w:val="20"/>
            <w:szCs w:val="20"/>
          </w:rPr>
          <w:t>http://ehs.ucla.edu/pub/HazWaste%20Pickup%20Schedule.pdf</w:t>
        </w:r>
      </w:hyperlink>
    </w:p>
    <w:p w14:paraId="699F469E" w14:textId="77777777" w:rsidR="003F564F" w:rsidRPr="00265CA6" w:rsidRDefault="003F564F" w:rsidP="003F564F">
      <w:pPr>
        <w:spacing w:before="20" w:after="20"/>
        <w:ind w:firstLine="72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Prepare for transport to pick-up location</w:t>
      </w:r>
    </w:p>
    <w:p w14:paraId="1E651649" w14:textId="77777777" w:rsidR="003F564F" w:rsidRPr="00265CA6" w:rsidRDefault="003F564F" w:rsidP="003F564F">
      <w:pPr>
        <w:numPr>
          <w:ilvl w:val="0"/>
          <w:numId w:val="5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Check on-line waste tag</w:t>
      </w:r>
    </w:p>
    <w:p w14:paraId="27149DCD" w14:textId="77777777" w:rsidR="003F564F" w:rsidRPr="00265CA6" w:rsidRDefault="003F564F" w:rsidP="003F564F">
      <w:pPr>
        <w:numPr>
          <w:ilvl w:val="0"/>
          <w:numId w:val="5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Write date of pick-up on the waste tag</w:t>
      </w:r>
    </w:p>
    <w:p w14:paraId="5CF68C8D" w14:textId="77777777" w:rsidR="003F564F" w:rsidRPr="00265CA6" w:rsidRDefault="003F564F" w:rsidP="00471562">
      <w:pPr>
        <w:numPr>
          <w:ilvl w:val="0"/>
          <w:numId w:val="5"/>
        </w:numP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Use secondary containment</w:t>
      </w:r>
    </w:p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098B0C39" w14:textId="77777777" w:rsidR="00C406D4" w:rsidRPr="00F909E2" w:rsidRDefault="00471562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Online </w:t>
      </w:r>
      <w:r w:rsidR="00C406D4" w:rsidRPr="00F909E2">
        <w:rPr>
          <w:rFonts w:ascii="Arial" w:hAnsi="Arial" w:cs="Arial"/>
          <w:sz w:val="20"/>
          <w:szCs w:val="20"/>
        </w:rPr>
        <w:t xml:space="preserve">SDS can be accessed at </w:t>
      </w:r>
      <w:hyperlink r:id="rId18" w:history="1">
        <w:r w:rsidR="00C406D4" w:rsidRPr="00F909E2">
          <w:rPr>
            <w:rStyle w:val="Hyperlink"/>
            <w:rFonts w:ascii="Arial" w:hAnsi="Arial" w:cs="Arial"/>
            <w:sz w:val="20"/>
            <w:szCs w:val="20"/>
          </w:rPr>
          <w:t>http://msds.ehs.ucla.edu</w:t>
        </w:r>
      </w:hyperlink>
      <w:r w:rsidR="00C406D4" w:rsidRPr="00F909E2">
        <w:rPr>
          <w:rFonts w:ascii="Arial" w:hAnsi="Arial" w:cs="Arial"/>
          <w:sz w:val="20"/>
          <w:szCs w:val="20"/>
        </w:rPr>
        <w:t>.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DC54F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DFCF969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702802">
        <w:rPr>
          <w:rFonts w:ascii="Arial" w:hAnsi="Arial" w:cs="Arial"/>
          <w:color w:val="222222"/>
          <w:sz w:val="20"/>
          <w:szCs w:val="20"/>
        </w:rPr>
        <w:t>Lithium a</w:t>
      </w:r>
      <w:r w:rsidR="00702802" w:rsidRPr="00461033">
        <w:rPr>
          <w:rFonts w:ascii="Arial" w:hAnsi="Arial" w:cs="Arial"/>
          <w:color w:val="222222"/>
          <w:sz w:val="20"/>
          <w:szCs w:val="20"/>
        </w:rPr>
        <w:t>cetate</w:t>
      </w:r>
      <w:r w:rsidR="0082714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25CF14" w14:textId="77777777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 copy of the SDS provided by the manufacturer.  </w:t>
      </w:r>
    </w:p>
    <w:p w14:paraId="1685F4E1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02193" w14:textId="77777777" w:rsidR="00803871" w:rsidRDefault="00803871" w:rsidP="008038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one year.  </w:t>
      </w:r>
    </w:p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420"/>
        <w:gridCol w:w="2178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8C02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8C02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8C02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8C02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8C02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8C02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8C02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8C02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8C02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8C02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9"/>
      <w:footerReference w:type="default" r:id="rId20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96B4D" w14:textId="77777777" w:rsidR="00DC54F6" w:rsidRDefault="00DC54F6" w:rsidP="00E83E8B">
      <w:pPr>
        <w:spacing w:after="0" w:line="240" w:lineRule="auto"/>
      </w:pPr>
      <w:r>
        <w:separator/>
      </w:r>
    </w:p>
  </w:endnote>
  <w:endnote w:type="continuationSeparator" w:id="0">
    <w:p w14:paraId="1C908016" w14:textId="77777777" w:rsidR="00DC54F6" w:rsidRDefault="00DC54F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DA90" w14:textId="54FF1BB5" w:rsidR="008C024B" w:rsidRPr="002D6A72" w:rsidRDefault="008C024B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  <w:t>Lithium acetate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909E2">
          <w:rPr>
            <w:rFonts w:ascii="Arial" w:hAnsi="Arial" w:cs="Arial"/>
            <w:sz w:val="18"/>
            <w:szCs w:val="18"/>
          </w:rPr>
          <w:tab/>
        </w:r>
        <w:r w:rsidRPr="00F909E2">
          <w:rPr>
            <w:rFonts w:ascii="Arial" w:hAnsi="Arial" w:cs="Arial"/>
            <w:sz w:val="18"/>
            <w:szCs w:val="18"/>
          </w:rPr>
          <w:fldChar w:fldCharType="begin"/>
        </w:r>
        <w:r w:rsidRPr="00F909E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909E2">
          <w:rPr>
            <w:rFonts w:ascii="Arial" w:hAnsi="Arial" w:cs="Arial"/>
            <w:sz w:val="18"/>
            <w:szCs w:val="18"/>
          </w:rPr>
          <w:fldChar w:fldCharType="separate"/>
        </w:r>
        <w:r w:rsidR="00040B37">
          <w:rPr>
            <w:rFonts w:ascii="Arial" w:hAnsi="Arial" w:cs="Arial"/>
            <w:noProof/>
            <w:sz w:val="18"/>
            <w:szCs w:val="18"/>
          </w:rPr>
          <w:t>1</w:t>
        </w:r>
        <w:r w:rsidRPr="00F909E2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2-09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C47CD0">
              <w:rPr>
                <w:rFonts w:ascii="Arial" w:hAnsi="Arial" w:cs="Arial"/>
                <w:noProof/>
                <w:sz w:val="18"/>
                <w:szCs w:val="18"/>
              </w:rPr>
              <w:t>9/20/2012</w:t>
            </w:r>
          </w:sdtContent>
        </w:sdt>
      </w:sdtContent>
    </w:sdt>
  </w:p>
  <w:p w14:paraId="78299C41" w14:textId="77777777" w:rsidR="008C024B" w:rsidRDefault="008C024B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3D9C1B5" w:rsidR="008C024B" w:rsidRPr="00972CE1" w:rsidRDefault="008C024B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w:t xml:space="preserve">UCLA- EH&amp;S </w:t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  <w:t xml:space="preserve">CW/Reviewed By: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D8F33" w14:textId="77777777" w:rsidR="00DC54F6" w:rsidRDefault="00DC54F6" w:rsidP="00E83E8B">
      <w:pPr>
        <w:spacing w:after="0" w:line="240" w:lineRule="auto"/>
      </w:pPr>
      <w:r>
        <w:separator/>
      </w:r>
    </w:p>
  </w:footnote>
  <w:footnote w:type="continuationSeparator" w:id="0">
    <w:p w14:paraId="116E2DC9" w14:textId="77777777" w:rsidR="00DC54F6" w:rsidRDefault="00DC54F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E1B44" w14:textId="77777777" w:rsidR="008C024B" w:rsidRDefault="008C024B">
    <w:pPr>
      <w:pStyle w:val="Header"/>
    </w:pPr>
    <w:r>
      <w:ptab w:relativeTo="indent" w:alignment="left" w:leader="none"/>
    </w:r>
    <w:r>
      <w:ptab w:relativeTo="margin" w:alignment="left" w:leader="none"/>
    </w:r>
  </w:p>
  <w:p w14:paraId="1028E2C3" w14:textId="70925B9C" w:rsidR="008C024B" w:rsidRDefault="008C024B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>
      <w:rPr>
        <w:noProof/>
      </w:rPr>
      <w:drawing>
        <wp:anchor distT="0" distB="0" distL="114300" distR="114300" simplePos="0" relativeHeight="251658240" behindDoc="1" locked="0" layoutInCell="1" allowOverlap="1" wp14:anchorId="3E03B401" wp14:editId="2F1D5046">
          <wp:simplePos x="0" y="0"/>
          <wp:positionH relativeFrom="page">
            <wp:posOffset>411480</wp:posOffset>
          </wp:positionH>
          <wp:positionV relativeFrom="paragraph">
            <wp:posOffset>635</wp:posOffset>
          </wp:positionV>
          <wp:extent cx="612648" cy="411480"/>
          <wp:effectExtent l="0" t="0" r="0" b="7620"/>
          <wp:wrapTight wrapText="bothSides">
            <wp:wrapPolygon edited="0">
              <wp:start x="0" y="0"/>
              <wp:lineTo x="0" y="6000"/>
              <wp:lineTo x="3361" y="16000"/>
              <wp:lineTo x="3361" y="21000"/>
              <wp:lineTo x="20838" y="21000"/>
              <wp:lineTo x="20838" y="6000"/>
              <wp:lineTo x="10083" y="0"/>
              <wp:lineTo x="0" y="0"/>
            </wp:wrapPolygon>
          </wp:wrapTight>
          <wp:docPr id="3" name="Picture 3" descr="\\fmss1\ehs\Common\Letterhead, Logo\Logo\EH&amp;S Logo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mss1\ehs\Common\Letterhead, Logo\Logo\EH&amp;S Logo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6F"/>
    <w:rsid w:val="00001B23"/>
    <w:rsid w:val="00040B37"/>
    <w:rsid w:val="000B6958"/>
    <w:rsid w:val="000D5EF1"/>
    <w:rsid w:val="000F5131"/>
    <w:rsid w:val="00120D9A"/>
    <w:rsid w:val="001932B2"/>
    <w:rsid w:val="001C51C3"/>
    <w:rsid w:val="001D0366"/>
    <w:rsid w:val="002369A3"/>
    <w:rsid w:val="00253494"/>
    <w:rsid w:val="00263ED1"/>
    <w:rsid w:val="00265CA6"/>
    <w:rsid w:val="00293660"/>
    <w:rsid w:val="002A11BF"/>
    <w:rsid w:val="002A3859"/>
    <w:rsid w:val="002D6A72"/>
    <w:rsid w:val="002E0D97"/>
    <w:rsid w:val="00315CB3"/>
    <w:rsid w:val="00352F12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929A2"/>
    <w:rsid w:val="00507560"/>
    <w:rsid w:val="0052121D"/>
    <w:rsid w:val="00530E90"/>
    <w:rsid w:val="005643E6"/>
    <w:rsid w:val="00637757"/>
    <w:rsid w:val="00657ED6"/>
    <w:rsid w:val="00672441"/>
    <w:rsid w:val="00693D76"/>
    <w:rsid w:val="006A69C6"/>
    <w:rsid w:val="00702802"/>
    <w:rsid w:val="007268C5"/>
    <w:rsid w:val="00734BB8"/>
    <w:rsid w:val="00763952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024B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87262"/>
    <w:rsid w:val="009D370A"/>
    <w:rsid w:val="009D704C"/>
    <w:rsid w:val="009F5503"/>
    <w:rsid w:val="00A119D1"/>
    <w:rsid w:val="00A52E06"/>
    <w:rsid w:val="00A874A1"/>
    <w:rsid w:val="00AB00C1"/>
    <w:rsid w:val="00AF2415"/>
    <w:rsid w:val="00B35E5E"/>
    <w:rsid w:val="00B4188D"/>
    <w:rsid w:val="00B50CCA"/>
    <w:rsid w:val="00B6326D"/>
    <w:rsid w:val="00C060FA"/>
    <w:rsid w:val="00C406D4"/>
    <w:rsid w:val="00C47CD0"/>
    <w:rsid w:val="00CD010E"/>
    <w:rsid w:val="00D00746"/>
    <w:rsid w:val="00D8294B"/>
    <w:rsid w:val="00DA21D9"/>
    <w:rsid w:val="00DB70FD"/>
    <w:rsid w:val="00DC39EF"/>
    <w:rsid w:val="00DC54F6"/>
    <w:rsid w:val="00DF4A6C"/>
    <w:rsid w:val="00E10CA5"/>
    <w:rsid w:val="00E706C6"/>
    <w:rsid w:val="00E83E8B"/>
    <w:rsid w:val="00E842B3"/>
    <w:rsid w:val="00ED0120"/>
    <w:rsid w:val="00F212B5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4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paglove.com/" TargetMode="External"/><Relationship Id="rId18" Type="http://schemas.openxmlformats.org/officeDocument/2006/relationships/hyperlink" Target="http://msds.ehs.ucla.ed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yperlink" Target="http://ehs.ucla.edu/pub/HazWaste%20Pickup%20Schedul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hs.ucla.edu/Pub/ExtremelyHazardousWaste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p.ais.ucla.edu/go/100277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p.ais.ucla.edu/go/1004655" TargetMode="External"/><Relationship Id="rId14" Type="http://schemas.openxmlformats.org/officeDocument/2006/relationships/hyperlink" Target="http://otp.ucop.edu/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3A5A30"/>
    <w:rsid w:val="003E5531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8D701A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2D8F-D8E5-4691-8776-3A251753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Tamara Vartanian</cp:lastModifiedBy>
  <cp:revision>2</cp:revision>
  <cp:lastPrinted>2012-08-10T18:48:00Z</cp:lastPrinted>
  <dcterms:created xsi:type="dcterms:W3CDTF">2012-09-21T20:57:00Z</dcterms:created>
  <dcterms:modified xsi:type="dcterms:W3CDTF">2012-09-21T20:57:00Z</dcterms:modified>
</cp:coreProperties>
</file>