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EC199" w14:textId="4A55A880" w:rsidR="00711656" w:rsidRPr="00BF16AB" w:rsidRDefault="00B96FCC" w:rsidP="00B96FCC">
      <w:pPr>
        <w:pStyle w:val="Default"/>
        <w:spacing w:after="120" w:line="276" w:lineRule="auto"/>
        <w:jc w:val="right"/>
        <w:rPr>
          <w:rFonts w:asciiTheme="minorHAnsi" w:hAnsiTheme="minorHAnsi" w:cstheme="minorHAnsi"/>
          <w:sz w:val="21"/>
          <w:szCs w:val="21"/>
        </w:rPr>
      </w:pPr>
      <w:r w:rsidRPr="00BF16AB">
        <w:rPr>
          <w:rFonts w:asciiTheme="minorHAnsi" w:hAnsiTheme="minorHAnsi" w:cstheme="minorHAnsi"/>
          <w:sz w:val="21"/>
          <w:szCs w:val="21"/>
        </w:rPr>
        <w:t>June 3, 2020</w:t>
      </w:r>
    </w:p>
    <w:p w14:paraId="2306E109" w14:textId="0C93CBFA" w:rsidR="00F111C8" w:rsidRPr="00BF16AB" w:rsidRDefault="00F111C8" w:rsidP="00C17325">
      <w:pPr>
        <w:spacing w:after="0"/>
        <w:jc w:val="center"/>
        <w:rPr>
          <w:rFonts w:asciiTheme="minorHAnsi" w:hAnsiTheme="minorHAnsi" w:cstheme="minorHAnsi"/>
          <w:b/>
          <w:bCs/>
          <w:sz w:val="40"/>
          <w:szCs w:val="40"/>
        </w:rPr>
      </w:pPr>
      <w:r w:rsidRPr="00BF16AB">
        <w:rPr>
          <w:rFonts w:asciiTheme="minorHAnsi" w:hAnsiTheme="minorHAnsi" w:cstheme="minorHAnsi"/>
          <w:b/>
          <w:bCs/>
          <w:sz w:val="40"/>
          <w:szCs w:val="40"/>
        </w:rPr>
        <w:t xml:space="preserve">Paulding County </w:t>
      </w:r>
      <w:r w:rsidR="00C20665">
        <w:rPr>
          <w:rFonts w:asciiTheme="minorHAnsi" w:hAnsiTheme="minorHAnsi" w:cstheme="minorHAnsi"/>
          <w:b/>
          <w:bCs/>
          <w:sz w:val="40"/>
          <w:szCs w:val="40"/>
        </w:rPr>
        <w:t xml:space="preserve">High </w:t>
      </w:r>
      <w:r w:rsidRPr="00BF16AB">
        <w:rPr>
          <w:rFonts w:asciiTheme="minorHAnsi" w:hAnsiTheme="minorHAnsi" w:cstheme="minorHAnsi"/>
          <w:b/>
          <w:bCs/>
          <w:sz w:val="40"/>
          <w:szCs w:val="40"/>
        </w:rPr>
        <w:t>Schools to Resume</w:t>
      </w:r>
    </w:p>
    <w:p w14:paraId="4C1AF882" w14:textId="52D0BB24" w:rsidR="00B96FCC" w:rsidRPr="00BF16AB" w:rsidRDefault="00F111C8" w:rsidP="00F111C8">
      <w:pPr>
        <w:spacing w:after="120"/>
        <w:jc w:val="center"/>
        <w:rPr>
          <w:rFonts w:asciiTheme="minorHAnsi" w:hAnsiTheme="minorHAnsi" w:cstheme="minorHAnsi"/>
          <w:b/>
          <w:bCs/>
          <w:sz w:val="40"/>
          <w:szCs w:val="40"/>
        </w:rPr>
      </w:pPr>
      <w:r w:rsidRPr="00BF16AB">
        <w:rPr>
          <w:rFonts w:asciiTheme="minorHAnsi" w:hAnsiTheme="minorHAnsi" w:cstheme="minorHAnsi"/>
          <w:b/>
          <w:bCs/>
          <w:sz w:val="40"/>
          <w:szCs w:val="40"/>
        </w:rPr>
        <w:t>Limited Extracurricular Activities on June 15</w:t>
      </w:r>
    </w:p>
    <w:p w14:paraId="07BB341B" w14:textId="77777777" w:rsidR="00B96FCC" w:rsidRPr="00BF16AB" w:rsidRDefault="00B96FCC" w:rsidP="00B96FCC">
      <w:pPr>
        <w:spacing w:after="0"/>
        <w:rPr>
          <w:rFonts w:asciiTheme="minorHAnsi" w:hAnsiTheme="minorHAnsi" w:cstheme="minorHAnsi"/>
        </w:rPr>
      </w:pPr>
    </w:p>
    <w:p w14:paraId="41BC6187" w14:textId="6D70495C" w:rsidR="00B96FCC" w:rsidRPr="00BF16AB" w:rsidRDefault="00B96FCC" w:rsidP="00F111C8">
      <w:pPr>
        <w:spacing w:after="240" w:line="276" w:lineRule="auto"/>
        <w:rPr>
          <w:rFonts w:asciiTheme="minorHAnsi" w:hAnsiTheme="minorHAnsi" w:cstheme="minorHAnsi"/>
          <w:sz w:val="22"/>
        </w:rPr>
      </w:pPr>
      <w:r w:rsidRPr="00BF16AB">
        <w:rPr>
          <w:rFonts w:asciiTheme="minorHAnsi" w:hAnsiTheme="minorHAnsi" w:cstheme="minorHAnsi"/>
          <w:sz w:val="22"/>
        </w:rPr>
        <w:t>Dear PCSD Parents &amp; Guardians,</w:t>
      </w:r>
    </w:p>
    <w:p w14:paraId="092B65C9" w14:textId="374E636F" w:rsidR="00B96FCC" w:rsidRPr="00BF16AB" w:rsidRDefault="00F111C8" w:rsidP="00F111C8">
      <w:pPr>
        <w:spacing w:line="276" w:lineRule="auto"/>
        <w:rPr>
          <w:rFonts w:asciiTheme="minorHAnsi" w:hAnsiTheme="minorHAnsi" w:cstheme="minorHAnsi"/>
          <w:sz w:val="22"/>
        </w:rPr>
      </w:pPr>
      <w:r w:rsidRPr="00BF16AB">
        <w:rPr>
          <w:rFonts w:asciiTheme="minorHAnsi" w:hAnsiTheme="minorHAnsi" w:cstheme="minorHAnsi"/>
          <w:sz w:val="22"/>
        </w:rPr>
        <w:t>Following</w:t>
      </w:r>
      <w:r w:rsidR="00B96FCC" w:rsidRPr="00BF16AB">
        <w:rPr>
          <w:rFonts w:asciiTheme="minorHAnsi" w:hAnsiTheme="minorHAnsi" w:cstheme="minorHAnsi"/>
          <w:sz w:val="22"/>
        </w:rPr>
        <w:t xml:space="preserve"> guidelines from Gov. Brian Kemp, the Centers for Disease Control and Prevention (CDC), and the Georgia High School Association (GHSA)</w:t>
      </w:r>
      <w:r w:rsidRPr="00BF16AB">
        <w:rPr>
          <w:rFonts w:asciiTheme="minorHAnsi" w:hAnsiTheme="minorHAnsi" w:cstheme="minorHAnsi"/>
          <w:sz w:val="22"/>
        </w:rPr>
        <w:t xml:space="preserve">, some </w:t>
      </w:r>
      <w:r w:rsidR="00B96FCC" w:rsidRPr="00BF16AB">
        <w:rPr>
          <w:rFonts w:asciiTheme="minorHAnsi" w:hAnsiTheme="minorHAnsi" w:cstheme="minorHAnsi"/>
          <w:sz w:val="22"/>
        </w:rPr>
        <w:t xml:space="preserve">coach-led </w:t>
      </w:r>
      <w:r w:rsidR="00EA2BE4" w:rsidRPr="00BF16AB">
        <w:rPr>
          <w:rFonts w:asciiTheme="minorHAnsi" w:hAnsiTheme="minorHAnsi" w:cstheme="minorHAnsi"/>
          <w:sz w:val="22"/>
        </w:rPr>
        <w:t xml:space="preserve">conditioning </w:t>
      </w:r>
      <w:r w:rsidR="00B96FCC" w:rsidRPr="00BF16AB">
        <w:rPr>
          <w:rFonts w:asciiTheme="minorHAnsi" w:hAnsiTheme="minorHAnsi" w:cstheme="minorHAnsi"/>
          <w:sz w:val="22"/>
        </w:rPr>
        <w:t>activities with student</w:t>
      </w:r>
      <w:r w:rsidRPr="00BF16AB">
        <w:rPr>
          <w:rFonts w:asciiTheme="minorHAnsi" w:hAnsiTheme="minorHAnsi" w:cstheme="minorHAnsi"/>
          <w:sz w:val="22"/>
        </w:rPr>
        <w:t xml:space="preserve"> </w:t>
      </w:r>
      <w:r w:rsidR="00B96FCC" w:rsidRPr="00BF16AB">
        <w:rPr>
          <w:rFonts w:asciiTheme="minorHAnsi" w:hAnsiTheme="minorHAnsi" w:cstheme="minorHAnsi"/>
          <w:sz w:val="22"/>
        </w:rPr>
        <w:t xml:space="preserve">athletes </w:t>
      </w:r>
      <w:r w:rsidRPr="00BF16AB">
        <w:rPr>
          <w:rFonts w:asciiTheme="minorHAnsi" w:hAnsiTheme="minorHAnsi" w:cstheme="minorHAnsi"/>
          <w:sz w:val="22"/>
        </w:rPr>
        <w:t>will be allowed</w:t>
      </w:r>
      <w:r w:rsidR="00D70C86" w:rsidRPr="00BF16AB">
        <w:rPr>
          <w:rFonts w:asciiTheme="minorHAnsi" w:hAnsiTheme="minorHAnsi" w:cstheme="minorHAnsi"/>
          <w:sz w:val="22"/>
        </w:rPr>
        <w:t xml:space="preserve"> at PCSD high schools</w:t>
      </w:r>
      <w:r w:rsidRPr="00BF16AB">
        <w:rPr>
          <w:rFonts w:asciiTheme="minorHAnsi" w:hAnsiTheme="minorHAnsi" w:cstheme="minorHAnsi"/>
          <w:sz w:val="22"/>
        </w:rPr>
        <w:t xml:space="preserve"> beginning June 15, 2020</w:t>
      </w:r>
      <w:r w:rsidR="00B96FCC" w:rsidRPr="00BF16AB">
        <w:rPr>
          <w:rFonts w:asciiTheme="minorHAnsi" w:hAnsiTheme="minorHAnsi" w:cstheme="minorHAnsi"/>
          <w:sz w:val="22"/>
        </w:rPr>
        <w:t>. These activities will be voluntary and will consist of weight training and conditioning only. No balls or sport-specific equipment will be allowed.</w:t>
      </w:r>
    </w:p>
    <w:p w14:paraId="6C3873E9" w14:textId="1B05F22B" w:rsidR="00B96FCC" w:rsidRPr="00BF16AB" w:rsidRDefault="00B96FCC" w:rsidP="00F111C8">
      <w:pPr>
        <w:spacing w:line="276" w:lineRule="auto"/>
        <w:rPr>
          <w:rFonts w:asciiTheme="minorHAnsi" w:hAnsiTheme="minorHAnsi" w:cstheme="minorHAnsi"/>
          <w:sz w:val="22"/>
        </w:rPr>
      </w:pPr>
      <w:r w:rsidRPr="00BF16AB">
        <w:rPr>
          <w:rFonts w:asciiTheme="minorHAnsi" w:hAnsiTheme="minorHAnsi" w:cstheme="minorHAnsi"/>
          <w:sz w:val="22"/>
        </w:rPr>
        <w:t xml:space="preserve">The guidelines allow for 20 student athletes per sport to be involved in conditioning activities in the same facility at the same time. We will follow the guidance and recommendations set by the CDC </w:t>
      </w:r>
      <w:r w:rsidR="00EA2BE4" w:rsidRPr="00BF16AB">
        <w:rPr>
          <w:rFonts w:asciiTheme="minorHAnsi" w:hAnsiTheme="minorHAnsi" w:cstheme="minorHAnsi"/>
          <w:sz w:val="22"/>
        </w:rPr>
        <w:t>for</w:t>
      </w:r>
      <w:r w:rsidRPr="00BF16AB">
        <w:rPr>
          <w:rFonts w:asciiTheme="minorHAnsi" w:hAnsiTheme="minorHAnsi" w:cstheme="minorHAnsi"/>
          <w:sz w:val="22"/>
        </w:rPr>
        <w:t xml:space="preserve"> group activities as well as </w:t>
      </w:r>
      <w:r w:rsidR="00EA2BE4" w:rsidRPr="00BF16AB">
        <w:rPr>
          <w:rFonts w:asciiTheme="minorHAnsi" w:hAnsiTheme="minorHAnsi" w:cstheme="minorHAnsi"/>
          <w:sz w:val="22"/>
        </w:rPr>
        <w:t>for</w:t>
      </w:r>
      <w:r w:rsidRPr="00BF16AB">
        <w:rPr>
          <w:rFonts w:asciiTheme="minorHAnsi" w:hAnsiTheme="minorHAnsi" w:cstheme="minorHAnsi"/>
          <w:sz w:val="22"/>
        </w:rPr>
        <w:t xml:space="preserve"> cleaning </w:t>
      </w:r>
      <w:r w:rsidR="00F2699B" w:rsidRPr="00BF16AB">
        <w:rPr>
          <w:rFonts w:asciiTheme="minorHAnsi" w:hAnsiTheme="minorHAnsi" w:cstheme="minorHAnsi"/>
          <w:sz w:val="22"/>
        </w:rPr>
        <w:t xml:space="preserve">and disinfecting </w:t>
      </w:r>
      <w:r w:rsidRPr="00BF16AB">
        <w:rPr>
          <w:rFonts w:asciiTheme="minorHAnsi" w:hAnsiTheme="minorHAnsi" w:cstheme="minorHAnsi"/>
          <w:sz w:val="22"/>
        </w:rPr>
        <w:t xml:space="preserve">procedures. Each school principal, athletic director, and coach will receive a packet of information with </w:t>
      </w:r>
      <w:r w:rsidR="00F2699B" w:rsidRPr="00BF16AB">
        <w:rPr>
          <w:rFonts w:asciiTheme="minorHAnsi" w:hAnsiTheme="minorHAnsi" w:cstheme="minorHAnsi"/>
          <w:sz w:val="22"/>
        </w:rPr>
        <w:t xml:space="preserve">clear </w:t>
      </w:r>
      <w:r w:rsidRPr="00BF16AB">
        <w:rPr>
          <w:rFonts w:asciiTheme="minorHAnsi" w:hAnsiTheme="minorHAnsi" w:cstheme="minorHAnsi"/>
          <w:sz w:val="22"/>
        </w:rPr>
        <w:t>guidance. This information also</w:t>
      </w:r>
      <w:r w:rsidR="00BF16AB">
        <w:rPr>
          <w:rFonts w:asciiTheme="minorHAnsi" w:hAnsiTheme="minorHAnsi" w:cstheme="minorHAnsi"/>
          <w:sz w:val="22"/>
        </w:rPr>
        <w:t xml:space="preserve"> will</w:t>
      </w:r>
      <w:r w:rsidRPr="00BF16AB">
        <w:rPr>
          <w:rFonts w:asciiTheme="minorHAnsi" w:hAnsiTheme="minorHAnsi" w:cstheme="minorHAnsi"/>
          <w:sz w:val="22"/>
        </w:rPr>
        <w:t xml:space="preserve"> be available on our district web site. The head coach will contact parents directly to share more specific information before student</w:t>
      </w:r>
      <w:r w:rsidR="00EA2BE4" w:rsidRPr="00BF16AB">
        <w:rPr>
          <w:rFonts w:asciiTheme="minorHAnsi" w:hAnsiTheme="minorHAnsi" w:cstheme="minorHAnsi"/>
          <w:sz w:val="22"/>
        </w:rPr>
        <w:t xml:space="preserve"> </w:t>
      </w:r>
      <w:r w:rsidRPr="00BF16AB">
        <w:rPr>
          <w:rFonts w:asciiTheme="minorHAnsi" w:hAnsiTheme="minorHAnsi" w:cstheme="minorHAnsi"/>
          <w:sz w:val="22"/>
        </w:rPr>
        <w:t>athletes arrive on campus.</w:t>
      </w:r>
    </w:p>
    <w:p w14:paraId="34C078A6" w14:textId="40A64BEF" w:rsidR="00EA2BE4" w:rsidRPr="00BF16AB" w:rsidRDefault="00EA2BE4" w:rsidP="00F111C8">
      <w:pPr>
        <w:spacing w:line="276" w:lineRule="auto"/>
        <w:rPr>
          <w:rFonts w:asciiTheme="minorHAnsi" w:hAnsiTheme="minorHAnsi" w:cstheme="minorHAnsi"/>
          <w:sz w:val="22"/>
        </w:rPr>
      </w:pPr>
      <w:r w:rsidRPr="00BF16AB">
        <w:rPr>
          <w:rFonts w:asciiTheme="minorHAnsi" w:hAnsiTheme="minorHAnsi" w:cstheme="minorHAnsi"/>
          <w:sz w:val="22"/>
        </w:rPr>
        <w:t>Every</w:t>
      </w:r>
      <w:r w:rsidR="00B96FCC" w:rsidRPr="00BF16AB">
        <w:rPr>
          <w:rFonts w:asciiTheme="minorHAnsi" w:hAnsiTheme="minorHAnsi" w:cstheme="minorHAnsi"/>
          <w:sz w:val="22"/>
        </w:rPr>
        <w:t xml:space="preserve"> student </w:t>
      </w:r>
      <w:r w:rsidRPr="00BF16AB">
        <w:rPr>
          <w:rFonts w:asciiTheme="minorHAnsi" w:hAnsiTheme="minorHAnsi" w:cstheme="minorHAnsi"/>
          <w:sz w:val="22"/>
        </w:rPr>
        <w:t>who participates in</w:t>
      </w:r>
      <w:r w:rsidR="00B96FCC" w:rsidRPr="00BF16AB">
        <w:rPr>
          <w:rFonts w:asciiTheme="minorHAnsi" w:hAnsiTheme="minorHAnsi" w:cstheme="minorHAnsi"/>
          <w:sz w:val="22"/>
        </w:rPr>
        <w:t xml:space="preserve"> conditioning will be required to have their temperature checked </w:t>
      </w:r>
      <w:r w:rsidRPr="00BF16AB">
        <w:rPr>
          <w:rFonts w:asciiTheme="minorHAnsi" w:hAnsiTheme="minorHAnsi" w:cstheme="minorHAnsi"/>
          <w:sz w:val="22"/>
        </w:rPr>
        <w:t xml:space="preserve">and also </w:t>
      </w:r>
      <w:r w:rsidR="00B96FCC" w:rsidRPr="00BF16AB">
        <w:rPr>
          <w:rFonts w:asciiTheme="minorHAnsi" w:hAnsiTheme="minorHAnsi" w:cstheme="minorHAnsi"/>
          <w:sz w:val="22"/>
        </w:rPr>
        <w:t>will be asked COVID-19 exposure questions</w:t>
      </w:r>
      <w:r w:rsidRPr="00BF16AB">
        <w:rPr>
          <w:rFonts w:asciiTheme="minorHAnsi" w:hAnsiTheme="minorHAnsi" w:cstheme="minorHAnsi"/>
          <w:sz w:val="22"/>
        </w:rPr>
        <w:t>. If a student is not feeling well or has an above-normal temperature, p</w:t>
      </w:r>
      <w:r w:rsidR="00B96FCC" w:rsidRPr="00BF16AB">
        <w:rPr>
          <w:rFonts w:asciiTheme="minorHAnsi" w:hAnsiTheme="minorHAnsi" w:cstheme="minorHAnsi"/>
          <w:sz w:val="22"/>
        </w:rPr>
        <w:t xml:space="preserve">arents </w:t>
      </w:r>
      <w:r w:rsidRPr="00BF16AB">
        <w:rPr>
          <w:rFonts w:asciiTheme="minorHAnsi" w:hAnsiTheme="minorHAnsi" w:cstheme="minorHAnsi"/>
          <w:sz w:val="22"/>
        </w:rPr>
        <w:t xml:space="preserve">are encouraged </w:t>
      </w:r>
      <w:r w:rsidR="00B96FCC" w:rsidRPr="00BF16AB">
        <w:rPr>
          <w:rFonts w:asciiTheme="minorHAnsi" w:hAnsiTheme="minorHAnsi" w:cstheme="minorHAnsi"/>
          <w:sz w:val="22"/>
        </w:rPr>
        <w:t xml:space="preserve">to </w:t>
      </w:r>
      <w:r w:rsidRPr="00BF16AB">
        <w:rPr>
          <w:rFonts w:asciiTheme="minorHAnsi" w:hAnsiTheme="minorHAnsi" w:cstheme="minorHAnsi"/>
          <w:sz w:val="22"/>
        </w:rPr>
        <w:t>keep the child at home</w:t>
      </w:r>
      <w:r w:rsidR="00B96FCC" w:rsidRPr="00BF16AB">
        <w:rPr>
          <w:rFonts w:asciiTheme="minorHAnsi" w:hAnsiTheme="minorHAnsi" w:cstheme="minorHAnsi"/>
          <w:sz w:val="22"/>
        </w:rPr>
        <w:t xml:space="preserve">. </w:t>
      </w:r>
    </w:p>
    <w:p w14:paraId="080C804B" w14:textId="28CB6B78" w:rsidR="00B96FCC" w:rsidRPr="00BF16AB" w:rsidRDefault="00EA2BE4" w:rsidP="00F111C8">
      <w:pPr>
        <w:spacing w:line="276" w:lineRule="auto"/>
        <w:rPr>
          <w:rFonts w:asciiTheme="minorHAnsi" w:hAnsiTheme="minorHAnsi" w:cstheme="minorHAnsi"/>
          <w:sz w:val="22"/>
        </w:rPr>
      </w:pPr>
      <w:r w:rsidRPr="00BF16AB">
        <w:rPr>
          <w:rFonts w:asciiTheme="minorHAnsi" w:hAnsiTheme="minorHAnsi" w:cstheme="minorHAnsi"/>
          <w:sz w:val="22"/>
        </w:rPr>
        <w:t xml:space="preserve">Water fountains and locker rooms will be off-limits during this time, </w:t>
      </w:r>
      <w:r w:rsidRPr="00BF16AB">
        <w:rPr>
          <w:rFonts w:asciiTheme="minorHAnsi" w:hAnsiTheme="minorHAnsi" w:cstheme="minorHAnsi"/>
          <w:i/>
          <w:iCs/>
          <w:sz w:val="22"/>
        </w:rPr>
        <w:t>so students will be required to bring their own water</w:t>
      </w:r>
      <w:r w:rsidRPr="00BF16AB">
        <w:rPr>
          <w:rFonts w:asciiTheme="minorHAnsi" w:hAnsiTheme="minorHAnsi" w:cstheme="minorHAnsi"/>
          <w:sz w:val="22"/>
        </w:rPr>
        <w:t xml:space="preserve">. </w:t>
      </w:r>
      <w:r w:rsidR="00B96FCC" w:rsidRPr="00BF16AB">
        <w:rPr>
          <w:rFonts w:asciiTheme="minorHAnsi" w:hAnsiTheme="minorHAnsi" w:cstheme="minorHAnsi"/>
          <w:sz w:val="22"/>
        </w:rPr>
        <w:t>Students will not be allowed to participate in any training activities unless they have water in hand at the time of check</w:t>
      </w:r>
      <w:r w:rsidRPr="00BF16AB">
        <w:rPr>
          <w:rFonts w:asciiTheme="minorHAnsi" w:hAnsiTheme="minorHAnsi" w:cstheme="minorHAnsi"/>
          <w:sz w:val="22"/>
        </w:rPr>
        <w:t>-</w:t>
      </w:r>
      <w:r w:rsidR="00B96FCC" w:rsidRPr="00BF16AB">
        <w:rPr>
          <w:rFonts w:asciiTheme="minorHAnsi" w:hAnsiTheme="minorHAnsi" w:cstheme="minorHAnsi"/>
          <w:sz w:val="22"/>
        </w:rPr>
        <w:t>in each day.</w:t>
      </w:r>
      <w:r w:rsidRPr="00BF16AB">
        <w:rPr>
          <w:rFonts w:asciiTheme="minorHAnsi" w:hAnsiTheme="minorHAnsi" w:cstheme="minorHAnsi"/>
          <w:sz w:val="22"/>
        </w:rPr>
        <w:t xml:space="preserve"> It is</w:t>
      </w:r>
      <w:r w:rsidR="00B96FCC" w:rsidRPr="00BF16AB">
        <w:rPr>
          <w:rFonts w:asciiTheme="minorHAnsi" w:hAnsiTheme="minorHAnsi" w:cstheme="minorHAnsi"/>
          <w:sz w:val="22"/>
        </w:rPr>
        <w:t xml:space="preserve"> recommend</w:t>
      </w:r>
      <w:r w:rsidRPr="00BF16AB">
        <w:rPr>
          <w:rFonts w:asciiTheme="minorHAnsi" w:hAnsiTheme="minorHAnsi" w:cstheme="minorHAnsi"/>
          <w:sz w:val="22"/>
        </w:rPr>
        <w:t>ed that students</w:t>
      </w:r>
      <w:r w:rsidR="00B96FCC" w:rsidRPr="00BF16AB">
        <w:rPr>
          <w:rFonts w:asciiTheme="minorHAnsi" w:hAnsiTheme="minorHAnsi" w:cstheme="minorHAnsi"/>
          <w:sz w:val="22"/>
        </w:rPr>
        <w:t xml:space="preserve"> bring one (1) gallon daily.</w:t>
      </w:r>
    </w:p>
    <w:p w14:paraId="0CE519B8" w14:textId="7B26B778" w:rsidR="00B96FCC" w:rsidRPr="00BF16AB" w:rsidRDefault="00B96FCC" w:rsidP="00F111C8">
      <w:pPr>
        <w:spacing w:line="276" w:lineRule="auto"/>
        <w:rPr>
          <w:rFonts w:asciiTheme="minorHAnsi" w:hAnsiTheme="minorHAnsi" w:cstheme="minorHAnsi"/>
          <w:sz w:val="22"/>
        </w:rPr>
      </w:pPr>
      <w:r w:rsidRPr="00BF16AB">
        <w:rPr>
          <w:rFonts w:asciiTheme="minorHAnsi" w:hAnsiTheme="minorHAnsi" w:cstheme="minorHAnsi"/>
          <w:sz w:val="22"/>
        </w:rPr>
        <w:t>Please understand th</w:t>
      </w:r>
      <w:r w:rsidR="00F111C8" w:rsidRPr="00BF16AB">
        <w:rPr>
          <w:rFonts w:asciiTheme="minorHAnsi" w:hAnsiTheme="minorHAnsi" w:cstheme="minorHAnsi"/>
          <w:sz w:val="22"/>
        </w:rPr>
        <w:t>at as information and guidance about the COVID-19 coronavirus evolves and changes, our plans may need to evolve and change as well</w:t>
      </w:r>
      <w:r w:rsidRPr="00BF16AB">
        <w:rPr>
          <w:rFonts w:asciiTheme="minorHAnsi" w:hAnsiTheme="minorHAnsi" w:cstheme="minorHAnsi"/>
          <w:sz w:val="22"/>
        </w:rPr>
        <w:t xml:space="preserve">. We ask for your patience </w:t>
      </w:r>
      <w:r w:rsidR="00F111C8" w:rsidRPr="00BF16AB">
        <w:rPr>
          <w:rFonts w:asciiTheme="minorHAnsi" w:hAnsiTheme="minorHAnsi" w:cstheme="minorHAnsi"/>
          <w:sz w:val="22"/>
        </w:rPr>
        <w:t>during this time as we work to follow procedures that are in m</w:t>
      </w:r>
      <w:r w:rsidR="00F2699B" w:rsidRPr="00BF16AB">
        <w:rPr>
          <w:rFonts w:asciiTheme="minorHAnsi" w:hAnsiTheme="minorHAnsi" w:cstheme="minorHAnsi"/>
          <w:sz w:val="22"/>
        </w:rPr>
        <w:t>any</w:t>
      </w:r>
      <w:r w:rsidR="00F111C8" w:rsidRPr="00BF16AB">
        <w:rPr>
          <w:rFonts w:asciiTheme="minorHAnsi" w:hAnsiTheme="minorHAnsi" w:cstheme="minorHAnsi"/>
          <w:sz w:val="22"/>
        </w:rPr>
        <w:t xml:space="preserve"> cases new to all of us</w:t>
      </w:r>
      <w:r w:rsidRPr="00BF16AB">
        <w:rPr>
          <w:rFonts w:asciiTheme="minorHAnsi" w:hAnsiTheme="minorHAnsi" w:cstheme="minorHAnsi"/>
          <w:sz w:val="22"/>
        </w:rPr>
        <w:t>.</w:t>
      </w:r>
    </w:p>
    <w:p w14:paraId="1ADC866F" w14:textId="417CFD9B" w:rsidR="00B96FCC" w:rsidRDefault="00F111C8" w:rsidP="00BF16AB">
      <w:pPr>
        <w:spacing w:line="276" w:lineRule="auto"/>
        <w:rPr>
          <w:rFonts w:asciiTheme="minorHAnsi" w:hAnsiTheme="minorHAnsi" w:cstheme="minorHAnsi"/>
          <w:sz w:val="22"/>
        </w:rPr>
      </w:pPr>
      <w:r w:rsidRPr="00BF16AB">
        <w:rPr>
          <w:rFonts w:asciiTheme="minorHAnsi" w:hAnsiTheme="minorHAnsi" w:cstheme="minorHAnsi"/>
          <w:sz w:val="22"/>
        </w:rPr>
        <w:t>T</w:t>
      </w:r>
      <w:r w:rsidR="00B96FCC" w:rsidRPr="00BF16AB">
        <w:rPr>
          <w:rFonts w:asciiTheme="minorHAnsi" w:hAnsiTheme="minorHAnsi" w:cstheme="minorHAnsi"/>
          <w:sz w:val="22"/>
        </w:rPr>
        <w:t xml:space="preserve">he safety of our students, coaches, and community </w:t>
      </w:r>
      <w:r w:rsidRPr="00BF16AB">
        <w:rPr>
          <w:rFonts w:asciiTheme="minorHAnsi" w:hAnsiTheme="minorHAnsi" w:cstheme="minorHAnsi"/>
          <w:sz w:val="22"/>
        </w:rPr>
        <w:t>continues to be our highest priority</w:t>
      </w:r>
      <w:r w:rsidR="00F2699B" w:rsidRPr="00BF16AB">
        <w:rPr>
          <w:rFonts w:asciiTheme="minorHAnsi" w:hAnsiTheme="minorHAnsi" w:cstheme="minorHAnsi"/>
          <w:sz w:val="22"/>
        </w:rPr>
        <w:t>.</w:t>
      </w:r>
      <w:r w:rsidR="00B96FCC" w:rsidRPr="00BF16AB">
        <w:rPr>
          <w:rFonts w:asciiTheme="minorHAnsi" w:hAnsiTheme="minorHAnsi" w:cstheme="minorHAnsi"/>
          <w:sz w:val="22"/>
        </w:rPr>
        <w:t xml:space="preserve"> </w:t>
      </w:r>
      <w:r w:rsidRPr="00BF16AB">
        <w:rPr>
          <w:rFonts w:asciiTheme="minorHAnsi" w:hAnsiTheme="minorHAnsi" w:cstheme="minorHAnsi"/>
          <w:sz w:val="22"/>
        </w:rPr>
        <w:t>Thank you for your cooperation and support!</w:t>
      </w:r>
    </w:p>
    <w:p w14:paraId="7319FFC4" w14:textId="77777777" w:rsidR="00BF16AB" w:rsidRPr="00BF16AB" w:rsidRDefault="00BF16AB" w:rsidP="00BF16AB">
      <w:pPr>
        <w:spacing w:after="0" w:line="276" w:lineRule="auto"/>
        <w:rPr>
          <w:rFonts w:asciiTheme="minorHAnsi" w:hAnsiTheme="minorHAnsi" w:cstheme="minorHAnsi"/>
          <w:sz w:val="22"/>
        </w:rPr>
      </w:pPr>
    </w:p>
    <w:p w14:paraId="191E1BB4" w14:textId="77777777" w:rsidR="00B96FCC" w:rsidRPr="00F2699B" w:rsidRDefault="00B96FCC" w:rsidP="00BF16AB">
      <w:pPr>
        <w:spacing w:after="0" w:line="276" w:lineRule="auto"/>
        <w:ind w:left="1440"/>
        <w:rPr>
          <w:rFonts w:ascii="Harlow Solid Italic" w:hAnsi="Harlow Solid Italic"/>
          <w:sz w:val="36"/>
          <w:szCs w:val="36"/>
        </w:rPr>
      </w:pPr>
      <w:r w:rsidRPr="00F2699B">
        <w:rPr>
          <w:rFonts w:ascii="Harlow Solid Italic" w:hAnsi="Harlow Solid Italic"/>
          <w:sz w:val="36"/>
          <w:szCs w:val="36"/>
        </w:rPr>
        <w:t>Jason Freeman</w:t>
      </w:r>
    </w:p>
    <w:p w14:paraId="79AD84C2" w14:textId="355C21CB" w:rsidR="008D6EAA" w:rsidRPr="00BF16AB" w:rsidRDefault="00B96FCC" w:rsidP="00BF16AB">
      <w:pPr>
        <w:spacing w:line="276" w:lineRule="auto"/>
        <w:ind w:left="720" w:firstLine="720"/>
        <w:rPr>
          <w:rFonts w:asciiTheme="minorHAnsi" w:hAnsiTheme="minorHAnsi" w:cstheme="minorHAnsi"/>
          <w:sz w:val="22"/>
        </w:rPr>
      </w:pPr>
      <w:r w:rsidRPr="00BF16AB">
        <w:rPr>
          <w:rFonts w:asciiTheme="minorHAnsi" w:hAnsiTheme="minorHAnsi" w:cstheme="minorHAnsi"/>
          <w:sz w:val="22"/>
        </w:rPr>
        <w:t>Paulding County School District Athletic Director</w:t>
      </w:r>
    </w:p>
    <w:sectPr w:rsidR="008D6EAA" w:rsidRPr="00BF16AB" w:rsidSect="00BF16AB">
      <w:headerReference w:type="default" r:id="rId7"/>
      <w:headerReference w:type="first" r:id="rId8"/>
      <w:footerReference w:type="first" r:id="rId9"/>
      <w:pgSz w:w="12240" w:h="15840"/>
      <w:pgMar w:top="720" w:right="720" w:bottom="720" w:left="720" w:header="288" w:footer="2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CB04A" w14:textId="77777777" w:rsidR="002E3371" w:rsidRDefault="002E3371" w:rsidP="006F30DC">
      <w:pPr>
        <w:spacing w:after="0" w:line="240" w:lineRule="auto"/>
      </w:pPr>
      <w:r>
        <w:separator/>
      </w:r>
    </w:p>
  </w:endnote>
  <w:endnote w:type="continuationSeparator" w:id="0">
    <w:p w14:paraId="0F5CFD73" w14:textId="77777777" w:rsidR="002E3371" w:rsidRDefault="002E3371" w:rsidP="006F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Aaux Next SemiBold">
    <w:panose1 w:val="02000506000000020003"/>
    <w:charset w:val="00"/>
    <w:family w:val="modern"/>
    <w:notTrueType/>
    <w:pitch w:val="variable"/>
    <w:sig w:usb0="A000006F" w:usb1="4000204B" w:usb2="00000000" w:usb3="00000000" w:csb0="00000093" w:csb1="00000000"/>
  </w:font>
  <w:font w:name="Pristina">
    <w:panose1 w:val="030604020404060802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10788" w14:textId="77777777" w:rsidR="00E452AD" w:rsidRPr="00FA3D03" w:rsidRDefault="00E452AD" w:rsidP="00E452AD">
    <w:pPr>
      <w:pStyle w:val="Footer"/>
      <w:jc w:val="center"/>
      <w:rPr>
        <w:color w:val="192B5D"/>
        <w:spacing w:val="39"/>
        <w:w w:val="99"/>
        <w:sz w:val="20"/>
        <w:szCs w:val="20"/>
      </w:rPr>
    </w:pPr>
    <w:r w:rsidRPr="00FA3D03">
      <w:rPr>
        <w:color w:val="192B5D"/>
        <w:sz w:val="20"/>
        <w:szCs w:val="20"/>
      </w:rPr>
      <w:t>3236</w:t>
    </w:r>
    <w:r w:rsidRPr="00FA3D03">
      <w:rPr>
        <w:color w:val="192B5D"/>
        <w:spacing w:val="-9"/>
        <w:sz w:val="20"/>
        <w:szCs w:val="20"/>
      </w:rPr>
      <w:t xml:space="preserve"> </w:t>
    </w:r>
    <w:r w:rsidRPr="00FA3D03">
      <w:rPr>
        <w:color w:val="192B5D"/>
        <w:spacing w:val="-2"/>
        <w:sz w:val="20"/>
        <w:szCs w:val="20"/>
      </w:rPr>
      <w:t>A</w:t>
    </w:r>
    <w:r w:rsidRPr="00FA3D03">
      <w:rPr>
        <w:color w:val="192B5D"/>
        <w:spacing w:val="-1"/>
        <w:sz w:val="20"/>
        <w:szCs w:val="20"/>
      </w:rPr>
      <w:t>tlanta</w:t>
    </w:r>
    <w:r w:rsidRPr="00FA3D03">
      <w:rPr>
        <w:color w:val="192B5D"/>
        <w:spacing w:val="-8"/>
        <w:sz w:val="20"/>
        <w:szCs w:val="20"/>
      </w:rPr>
      <w:t xml:space="preserve"> </w:t>
    </w:r>
    <w:r w:rsidRPr="00FA3D03">
      <w:rPr>
        <w:color w:val="192B5D"/>
        <w:spacing w:val="-1"/>
        <w:sz w:val="20"/>
        <w:szCs w:val="20"/>
      </w:rPr>
      <w:t>H</w:t>
    </w:r>
    <w:r w:rsidRPr="00FA3D03">
      <w:rPr>
        <w:color w:val="192B5D"/>
        <w:spacing w:val="-2"/>
        <w:sz w:val="20"/>
        <w:szCs w:val="20"/>
      </w:rPr>
      <w:t>ighway</w:t>
    </w:r>
    <w:r w:rsidRPr="00FA3D03">
      <w:rPr>
        <w:color w:val="192B5D"/>
        <w:spacing w:val="38"/>
        <w:sz w:val="20"/>
        <w:szCs w:val="20"/>
      </w:rPr>
      <w:t xml:space="preserve"> </w:t>
    </w:r>
    <w:r w:rsidRPr="00FA3D03">
      <w:rPr>
        <w:color w:val="192B5D"/>
        <w:sz w:val="20"/>
        <w:szCs w:val="20"/>
      </w:rPr>
      <w:t>|</w:t>
    </w:r>
    <w:r w:rsidRPr="00FA3D03">
      <w:rPr>
        <w:color w:val="192B5D"/>
        <w:spacing w:val="39"/>
        <w:sz w:val="20"/>
        <w:szCs w:val="20"/>
      </w:rPr>
      <w:t xml:space="preserve"> </w:t>
    </w:r>
    <w:r w:rsidRPr="00FA3D03">
      <w:rPr>
        <w:color w:val="192B5D"/>
        <w:spacing w:val="-1"/>
        <w:sz w:val="20"/>
        <w:szCs w:val="20"/>
      </w:rPr>
      <w:t>D</w:t>
    </w:r>
    <w:r w:rsidRPr="00FA3D03">
      <w:rPr>
        <w:color w:val="192B5D"/>
        <w:spacing w:val="-2"/>
        <w:sz w:val="20"/>
        <w:szCs w:val="20"/>
      </w:rPr>
      <w:t>allas,</w:t>
    </w:r>
    <w:r w:rsidRPr="00FA3D03">
      <w:rPr>
        <w:color w:val="192B5D"/>
        <w:spacing w:val="-8"/>
        <w:sz w:val="20"/>
        <w:szCs w:val="20"/>
      </w:rPr>
      <w:t xml:space="preserve"> </w:t>
    </w:r>
    <w:r w:rsidRPr="00FA3D03">
      <w:rPr>
        <w:color w:val="192B5D"/>
        <w:spacing w:val="-1"/>
        <w:sz w:val="20"/>
        <w:szCs w:val="20"/>
      </w:rPr>
      <w:t>G</w:t>
    </w:r>
    <w:r w:rsidRPr="00FA3D03">
      <w:rPr>
        <w:color w:val="192B5D"/>
        <w:spacing w:val="-2"/>
        <w:sz w:val="20"/>
        <w:szCs w:val="20"/>
      </w:rPr>
      <w:t>eorgia</w:t>
    </w:r>
    <w:r w:rsidRPr="00FA3D03">
      <w:rPr>
        <w:color w:val="192B5D"/>
        <w:spacing w:val="-9"/>
        <w:sz w:val="20"/>
        <w:szCs w:val="20"/>
      </w:rPr>
      <w:t xml:space="preserve"> </w:t>
    </w:r>
    <w:r w:rsidRPr="00FA3D03">
      <w:rPr>
        <w:color w:val="192B5D"/>
        <w:sz w:val="20"/>
        <w:szCs w:val="20"/>
      </w:rPr>
      <w:t>30132</w:t>
    </w:r>
    <w:r w:rsidRPr="00FA3D03">
      <w:rPr>
        <w:color w:val="192B5D"/>
        <w:spacing w:val="39"/>
        <w:sz w:val="20"/>
        <w:szCs w:val="20"/>
      </w:rPr>
      <w:t xml:space="preserve"> </w:t>
    </w:r>
    <w:r w:rsidRPr="00FA3D03">
      <w:rPr>
        <w:color w:val="192B5D"/>
        <w:sz w:val="20"/>
        <w:szCs w:val="20"/>
      </w:rPr>
      <w:t>|</w:t>
    </w:r>
    <w:r w:rsidRPr="00FA3D03">
      <w:rPr>
        <w:color w:val="192B5D"/>
        <w:spacing w:val="38"/>
        <w:sz w:val="20"/>
        <w:szCs w:val="20"/>
      </w:rPr>
      <w:t xml:space="preserve"> </w:t>
    </w:r>
    <w:r w:rsidRPr="00FA3D03">
      <w:rPr>
        <w:color w:val="192B5D"/>
        <w:sz w:val="20"/>
        <w:szCs w:val="20"/>
      </w:rPr>
      <w:t>(770)</w:t>
    </w:r>
    <w:r w:rsidRPr="00FA3D03">
      <w:rPr>
        <w:color w:val="192B5D"/>
        <w:spacing w:val="-8"/>
        <w:sz w:val="20"/>
        <w:szCs w:val="20"/>
      </w:rPr>
      <w:t xml:space="preserve"> </w:t>
    </w:r>
    <w:r w:rsidRPr="00FA3D03">
      <w:rPr>
        <w:color w:val="192B5D"/>
        <w:sz w:val="20"/>
        <w:szCs w:val="20"/>
      </w:rPr>
      <w:t>443-8000</w:t>
    </w:r>
    <w:r w:rsidRPr="00FA3D03">
      <w:rPr>
        <w:color w:val="192B5D"/>
        <w:spacing w:val="38"/>
        <w:sz w:val="20"/>
        <w:szCs w:val="20"/>
      </w:rPr>
      <w:t xml:space="preserve"> </w:t>
    </w:r>
    <w:r w:rsidRPr="00FA3D03">
      <w:rPr>
        <w:color w:val="192B5D"/>
        <w:sz w:val="20"/>
        <w:szCs w:val="20"/>
      </w:rPr>
      <w:t>|</w:t>
    </w:r>
    <w:r w:rsidRPr="00FA3D03">
      <w:rPr>
        <w:color w:val="192B5D"/>
        <w:spacing w:val="39"/>
        <w:sz w:val="20"/>
        <w:szCs w:val="20"/>
      </w:rPr>
      <w:t xml:space="preserve"> </w:t>
    </w:r>
    <w:r w:rsidRPr="00FA3D03">
      <w:rPr>
        <w:color w:val="192B5D"/>
        <w:spacing w:val="-5"/>
        <w:sz w:val="20"/>
        <w:szCs w:val="20"/>
      </w:rPr>
      <w:t>Fax</w:t>
    </w:r>
    <w:r w:rsidRPr="00FA3D03">
      <w:rPr>
        <w:color w:val="192B5D"/>
        <w:spacing w:val="-9"/>
        <w:sz w:val="20"/>
        <w:szCs w:val="20"/>
      </w:rPr>
      <w:t xml:space="preserve"> </w:t>
    </w:r>
    <w:r w:rsidRPr="00FA3D03">
      <w:rPr>
        <w:color w:val="192B5D"/>
        <w:sz w:val="20"/>
        <w:szCs w:val="20"/>
      </w:rPr>
      <w:t>(770)</w:t>
    </w:r>
    <w:r w:rsidRPr="00FA3D03">
      <w:rPr>
        <w:color w:val="192B5D"/>
        <w:spacing w:val="-8"/>
        <w:sz w:val="20"/>
        <w:szCs w:val="20"/>
      </w:rPr>
      <w:t xml:space="preserve"> </w:t>
    </w:r>
    <w:r w:rsidRPr="00FA3D03">
      <w:rPr>
        <w:color w:val="192B5D"/>
        <w:sz w:val="20"/>
        <w:szCs w:val="20"/>
      </w:rPr>
      <w:t>443-8089</w:t>
    </w:r>
    <w:r w:rsidRPr="00FA3D03">
      <w:rPr>
        <w:color w:val="192B5D"/>
        <w:spacing w:val="39"/>
        <w:w w:val="99"/>
        <w:sz w:val="20"/>
        <w:szCs w:val="20"/>
      </w:rPr>
      <w:t xml:space="preserve"> </w:t>
    </w:r>
  </w:p>
  <w:p w14:paraId="06EADED3" w14:textId="77777777" w:rsidR="00E452AD" w:rsidRPr="00FA3D03" w:rsidRDefault="00E452AD" w:rsidP="00E452AD">
    <w:pPr>
      <w:pStyle w:val="Footer"/>
      <w:jc w:val="center"/>
      <w:rPr>
        <w:sz w:val="20"/>
        <w:szCs w:val="20"/>
      </w:rPr>
    </w:pPr>
    <w:r w:rsidRPr="00FA3D03">
      <w:rPr>
        <w:color w:val="192B5D"/>
        <w:spacing w:val="-2"/>
        <w:w w:val="95"/>
        <w:sz w:val="20"/>
        <w:szCs w:val="20"/>
      </w:rPr>
      <w:t>Accr</w:t>
    </w:r>
    <w:r w:rsidRPr="00FA3D03">
      <w:rPr>
        <w:color w:val="192B5D"/>
        <w:spacing w:val="-1"/>
        <w:w w:val="95"/>
        <w:sz w:val="20"/>
        <w:szCs w:val="20"/>
      </w:rPr>
      <w:t>edited</w:t>
    </w:r>
    <w:r w:rsidRPr="00FA3D03">
      <w:rPr>
        <w:color w:val="192B5D"/>
        <w:spacing w:val="6"/>
        <w:w w:val="95"/>
        <w:sz w:val="20"/>
        <w:szCs w:val="20"/>
      </w:rPr>
      <w:t xml:space="preserve"> </w:t>
    </w:r>
    <w:r w:rsidRPr="00FA3D03">
      <w:rPr>
        <w:color w:val="192B5D"/>
        <w:spacing w:val="-1"/>
        <w:w w:val="95"/>
        <w:sz w:val="20"/>
        <w:szCs w:val="20"/>
      </w:rPr>
      <w:t>b</w:t>
    </w:r>
    <w:r w:rsidRPr="00FA3D03">
      <w:rPr>
        <w:color w:val="192B5D"/>
        <w:spacing w:val="-2"/>
        <w:w w:val="95"/>
        <w:sz w:val="20"/>
        <w:szCs w:val="20"/>
      </w:rPr>
      <w:t>y</w:t>
    </w:r>
    <w:r w:rsidRPr="00FA3D03">
      <w:rPr>
        <w:color w:val="192B5D"/>
        <w:spacing w:val="7"/>
        <w:w w:val="95"/>
        <w:sz w:val="20"/>
        <w:szCs w:val="20"/>
      </w:rPr>
      <w:t xml:space="preserve"> </w:t>
    </w:r>
    <w:r w:rsidRPr="00FA3D03">
      <w:rPr>
        <w:color w:val="192B5D"/>
        <w:w w:val="95"/>
        <w:sz w:val="20"/>
        <w:szCs w:val="20"/>
      </w:rPr>
      <w:t>the</w:t>
    </w:r>
    <w:r w:rsidRPr="00FA3D03">
      <w:rPr>
        <w:color w:val="192B5D"/>
        <w:spacing w:val="6"/>
        <w:w w:val="95"/>
        <w:sz w:val="20"/>
        <w:szCs w:val="20"/>
      </w:rPr>
      <w:t xml:space="preserve"> </w:t>
    </w:r>
    <w:proofErr w:type="spellStart"/>
    <w:r w:rsidRPr="00FA3D03">
      <w:rPr>
        <w:color w:val="192B5D"/>
        <w:spacing w:val="-2"/>
        <w:w w:val="95"/>
        <w:sz w:val="20"/>
        <w:szCs w:val="20"/>
      </w:rPr>
      <w:t>A</w:t>
    </w:r>
    <w:r w:rsidRPr="00FA3D03">
      <w:rPr>
        <w:color w:val="192B5D"/>
        <w:spacing w:val="-1"/>
        <w:w w:val="95"/>
        <w:sz w:val="20"/>
        <w:szCs w:val="20"/>
      </w:rPr>
      <w:t>dvancEd</w:t>
    </w:r>
    <w:proofErr w:type="spellEnd"/>
    <w:r w:rsidRPr="00FA3D03">
      <w:rPr>
        <w:color w:val="192B5D"/>
        <w:spacing w:val="7"/>
        <w:w w:val="95"/>
        <w:sz w:val="20"/>
        <w:szCs w:val="20"/>
      </w:rPr>
      <w:t xml:space="preserve"> </w:t>
    </w:r>
    <w:r w:rsidRPr="00FA3D03">
      <w:rPr>
        <w:color w:val="192B5D"/>
        <w:spacing w:val="-2"/>
        <w:w w:val="95"/>
        <w:sz w:val="20"/>
        <w:szCs w:val="20"/>
      </w:rPr>
      <w:t>Accr</w:t>
    </w:r>
    <w:r w:rsidRPr="00FA3D03">
      <w:rPr>
        <w:color w:val="192B5D"/>
        <w:spacing w:val="-1"/>
        <w:w w:val="95"/>
        <w:sz w:val="20"/>
        <w:szCs w:val="20"/>
      </w:rPr>
      <w:t>editation</w:t>
    </w:r>
    <w:r w:rsidRPr="00FA3D03">
      <w:rPr>
        <w:color w:val="192B5D"/>
        <w:spacing w:val="6"/>
        <w:w w:val="95"/>
        <w:sz w:val="20"/>
        <w:szCs w:val="20"/>
      </w:rPr>
      <w:t xml:space="preserve"> </w:t>
    </w:r>
    <w:r w:rsidRPr="00FA3D03">
      <w:rPr>
        <w:color w:val="192B5D"/>
        <w:w w:val="95"/>
        <w:sz w:val="20"/>
        <w:szCs w:val="20"/>
      </w:rPr>
      <w:t>Commission</w:t>
    </w:r>
  </w:p>
  <w:p w14:paraId="3A8B0B33" w14:textId="77777777" w:rsidR="00E452AD" w:rsidRDefault="00E45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81F3C" w14:textId="77777777" w:rsidR="002E3371" w:rsidRDefault="002E3371" w:rsidP="006F30DC">
      <w:pPr>
        <w:spacing w:after="0" w:line="240" w:lineRule="auto"/>
      </w:pPr>
      <w:r>
        <w:separator/>
      </w:r>
    </w:p>
  </w:footnote>
  <w:footnote w:type="continuationSeparator" w:id="0">
    <w:p w14:paraId="158C0C1B" w14:textId="77777777" w:rsidR="002E3371" w:rsidRDefault="002E3371" w:rsidP="006F3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F1CDD" w14:textId="7A9A718F" w:rsidR="00DE609C" w:rsidRDefault="00DE609C" w:rsidP="00DE609C">
    <w:pPr>
      <w:pStyle w:val="NoSpacing"/>
      <w:rPr>
        <w:rFonts w:ascii="Aaux Next SemiBold" w:hAnsi="Aaux Next SemiBold"/>
      </w:rPr>
    </w:pPr>
    <w:r>
      <w:rPr>
        <w:rFonts w:ascii="Aaux Next SemiBold" w:hAnsi="Aaux Next SemiBold"/>
        <w:noProof/>
      </w:rPr>
      <w:drawing>
        <wp:anchor distT="0" distB="0" distL="114300" distR="114300" simplePos="0" relativeHeight="251659264" behindDoc="0" locked="0" layoutInCell="1" allowOverlap="1" wp14:anchorId="12037BE7" wp14:editId="42CB0AA7">
          <wp:simplePos x="0" y="0"/>
          <wp:positionH relativeFrom="margin">
            <wp:align>left</wp:align>
          </wp:positionH>
          <wp:positionV relativeFrom="paragraph">
            <wp:posOffset>1269</wp:posOffset>
          </wp:positionV>
          <wp:extent cx="730250" cy="582751"/>
          <wp:effectExtent l="0" t="0" r="0" b="8255"/>
          <wp:wrapNone/>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nal PCS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730250" cy="582751"/>
                  </a:xfrm>
                  <a:prstGeom prst="rect">
                    <a:avLst/>
                  </a:prstGeom>
                </pic:spPr>
              </pic:pic>
            </a:graphicData>
          </a:graphic>
          <wp14:sizeRelH relativeFrom="page">
            <wp14:pctWidth>0</wp14:pctWidth>
          </wp14:sizeRelH>
          <wp14:sizeRelV relativeFrom="page">
            <wp14:pctHeight>0</wp14:pctHeight>
          </wp14:sizeRelV>
        </wp:anchor>
      </w:drawing>
    </w:r>
  </w:p>
  <w:p w14:paraId="4C29C600" w14:textId="31BD9034" w:rsidR="007E58F4" w:rsidRDefault="00B96FCC" w:rsidP="00DE609C">
    <w:pPr>
      <w:pStyle w:val="NoSpacing"/>
      <w:jc w:val="right"/>
      <w:rPr>
        <w:rFonts w:ascii="Aaux Next SemiBold" w:hAnsi="Aaux Next SemiBold"/>
        <w:color w:val="1F4E79" w:themeColor="accent5" w:themeShade="80"/>
      </w:rPr>
    </w:pPr>
    <w:r>
      <w:rPr>
        <w:rFonts w:ascii="Aaux Next SemiBold" w:hAnsi="Aaux Next SemiBold"/>
        <w:color w:val="1F4E79" w:themeColor="accent5" w:themeShade="80"/>
      </w:rPr>
      <w:t>Return to Extracurricular Activities</w:t>
    </w:r>
  </w:p>
  <w:p w14:paraId="0EA202D9" w14:textId="7854014A" w:rsidR="00B65719" w:rsidRDefault="00B65719" w:rsidP="00DE609C">
    <w:pPr>
      <w:pStyle w:val="NoSpacing"/>
      <w:jc w:val="right"/>
      <w:rPr>
        <w:rFonts w:ascii="Aaux Next SemiBold" w:hAnsi="Aaux Next SemiBold"/>
        <w:color w:val="1F4E79" w:themeColor="accent5" w:themeShade="80"/>
      </w:rPr>
    </w:pPr>
  </w:p>
  <w:p w14:paraId="49C27881" w14:textId="77777777" w:rsidR="00B65719" w:rsidRPr="003E15F7" w:rsidRDefault="00B65719" w:rsidP="00DE609C">
    <w:pPr>
      <w:pStyle w:val="NoSpacing"/>
      <w:jc w:val="right"/>
      <w:rPr>
        <w:rFonts w:ascii="Aaux Next SemiBold" w:hAnsi="Aaux Next SemiBold"/>
        <w:color w:val="1F4E79" w:themeColor="accent5" w:themeShade="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0A83D" w14:textId="7461AB1C" w:rsidR="00E452AD" w:rsidRDefault="00E452AD" w:rsidP="00E452AD">
    <w:pPr>
      <w:pStyle w:val="NoSpacing"/>
      <w:jc w:val="center"/>
      <w:rPr>
        <w:rFonts w:cs="Times New Roman"/>
        <w:spacing w:val="-7"/>
        <w:w w:val="105"/>
        <w:sz w:val="28"/>
        <w:szCs w:val="28"/>
      </w:rPr>
    </w:pPr>
  </w:p>
  <w:p w14:paraId="43930C25" w14:textId="61EE5186" w:rsidR="00E452AD" w:rsidRDefault="009E4134" w:rsidP="00E452AD">
    <w:pPr>
      <w:pStyle w:val="NoSpacing"/>
      <w:jc w:val="center"/>
      <w:rPr>
        <w:rFonts w:ascii="Pristina" w:hAnsi="Pristina"/>
        <w:color w:val="192B5D"/>
        <w:spacing w:val="-2"/>
        <w:sz w:val="30"/>
      </w:rPr>
    </w:pPr>
    <w:r>
      <w:rPr>
        <w:rFonts w:eastAsia="Times New Roman" w:cs="Times New Roman"/>
        <w:noProof/>
        <w:sz w:val="20"/>
        <w:szCs w:val="20"/>
      </w:rPr>
      <w:drawing>
        <wp:anchor distT="0" distB="0" distL="114300" distR="114300" simplePos="0" relativeHeight="251657216" behindDoc="0" locked="0" layoutInCell="1" allowOverlap="1" wp14:anchorId="31F481D1" wp14:editId="6B5A680F">
          <wp:simplePos x="0" y="0"/>
          <wp:positionH relativeFrom="margin">
            <wp:posOffset>1924685</wp:posOffset>
          </wp:positionH>
          <wp:positionV relativeFrom="margin">
            <wp:posOffset>-1992630</wp:posOffset>
          </wp:positionV>
          <wp:extent cx="1857375" cy="1472565"/>
          <wp:effectExtent l="0" t="0" r="9525"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1472565"/>
                  </a:xfrm>
                  <a:prstGeom prst="rect">
                    <a:avLst/>
                  </a:prstGeom>
                </pic:spPr>
              </pic:pic>
            </a:graphicData>
          </a:graphic>
          <wp14:sizeRelH relativeFrom="page">
            <wp14:pctWidth>0</wp14:pctWidth>
          </wp14:sizeRelH>
          <wp14:sizeRelV relativeFrom="page">
            <wp14:pctHeight>0</wp14:pctHeight>
          </wp14:sizeRelV>
        </wp:anchor>
      </w:drawing>
    </w:r>
  </w:p>
  <w:p w14:paraId="7B45B510" w14:textId="21C7D877" w:rsidR="00E452AD" w:rsidRPr="00084C14" w:rsidRDefault="00E452AD" w:rsidP="00E452AD">
    <w:pPr>
      <w:pStyle w:val="NoSpacing"/>
      <w:jc w:val="center"/>
      <w:rPr>
        <w:rFonts w:cs="Times New Roman"/>
        <w:color w:val="192B5D"/>
        <w:spacing w:val="-2"/>
        <w:sz w:val="30"/>
        <w:szCs w:val="30"/>
      </w:rPr>
    </w:pPr>
  </w:p>
  <w:p w14:paraId="3C402DE9" w14:textId="5C8B2C8F" w:rsidR="00E452AD" w:rsidRDefault="00E452AD" w:rsidP="00E452AD">
    <w:pPr>
      <w:pStyle w:val="NoSpacing"/>
      <w:jc w:val="right"/>
      <w:rPr>
        <w:rFonts w:cs="Times New Roman"/>
        <w:color w:val="192B5D"/>
        <w:spacing w:val="-2"/>
        <w:sz w:val="28"/>
        <w:szCs w:val="28"/>
      </w:rPr>
    </w:pPr>
    <w:r>
      <w:rPr>
        <w:rFonts w:cs="Times New Roman"/>
        <w:color w:val="192B5D"/>
        <w:spacing w:val="-2"/>
        <w:sz w:val="28"/>
        <w:szCs w:val="28"/>
      </w:rPr>
      <w:t xml:space="preserve">  </w:t>
    </w:r>
    <w:r>
      <w:rPr>
        <w:rFonts w:cs="Times New Roman"/>
        <w:color w:val="192B5D"/>
        <w:spacing w:val="-2"/>
        <w:sz w:val="28"/>
        <w:szCs w:val="28"/>
      </w:rPr>
      <w:tab/>
    </w:r>
    <w:r>
      <w:rPr>
        <w:rFonts w:cs="Times New Roman"/>
        <w:color w:val="192B5D"/>
        <w:spacing w:val="-2"/>
        <w:sz w:val="28"/>
        <w:szCs w:val="28"/>
      </w:rPr>
      <w:tab/>
    </w:r>
    <w:r>
      <w:rPr>
        <w:rFonts w:cs="Times New Roman"/>
        <w:color w:val="192B5D"/>
        <w:spacing w:val="-2"/>
        <w:sz w:val="28"/>
        <w:szCs w:val="28"/>
      </w:rPr>
      <w:tab/>
      <w:t>Dr. Brian Otott</w:t>
    </w:r>
  </w:p>
  <w:p w14:paraId="052E0A4E" w14:textId="77777777" w:rsidR="00E452AD" w:rsidRPr="00084C14" w:rsidRDefault="00E452AD" w:rsidP="00E452AD">
    <w:pPr>
      <w:pStyle w:val="NoSpacing"/>
      <w:jc w:val="right"/>
      <w:rPr>
        <w:rFonts w:ascii="Book Antiqua" w:hAnsi="Book Antiqua"/>
        <w:i/>
        <w:color w:val="192B5D"/>
        <w:spacing w:val="-2"/>
        <w:sz w:val="20"/>
        <w:szCs w:val="20"/>
      </w:rPr>
    </w:pPr>
    <w:r w:rsidRPr="00084C14">
      <w:rPr>
        <w:rFonts w:ascii="Book Antiqua" w:hAnsi="Book Antiqua"/>
        <w:i/>
        <w:color w:val="192B5D"/>
        <w:spacing w:val="-2"/>
        <w:sz w:val="20"/>
        <w:szCs w:val="20"/>
      </w:rPr>
      <w:t>Superintendent</w:t>
    </w:r>
  </w:p>
  <w:p w14:paraId="524E10D3" w14:textId="070427B1" w:rsidR="00E452AD" w:rsidRDefault="00E452AD" w:rsidP="00E452AD">
    <w:pPr>
      <w:pStyle w:val="NoSpacing"/>
      <w:jc w:val="center"/>
      <w:rPr>
        <w:rFonts w:ascii="Pristina" w:hAnsi="Pristina"/>
        <w:color w:val="192B5D"/>
        <w:spacing w:val="-2"/>
        <w:sz w:val="30"/>
      </w:rPr>
    </w:pPr>
  </w:p>
  <w:p w14:paraId="17E85B3A" w14:textId="68C911BC" w:rsidR="00E452AD" w:rsidRDefault="00E452AD" w:rsidP="00E452AD">
    <w:pPr>
      <w:pStyle w:val="NoSpacing"/>
      <w:jc w:val="center"/>
      <w:rPr>
        <w:rFonts w:ascii="Pristina" w:hAnsi="Pristina"/>
        <w:color w:val="192B5D"/>
        <w:spacing w:val="-2"/>
        <w:sz w:val="30"/>
      </w:rPr>
    </w:pPr>
  </w:p>
  <w:p w14:paraId="48007B1D" w14:textId="1B427CA2" w:rsidR="00E452AD" w:rsidRPr="00084C14" w:rsidRDefault="00E452AD" w:rsidP="00E452AD">
    <w:pPr>
      <w:pStyle w:val="NoSpacing"/>
      <w:jc w:val="center"/>
      <w:rPr>
        <w:rFonts w:ascii="Pristina" w:hAnsi="Pristina"/>
        <w:color w:val="192B5D"/>
        <w:spacing w:val="-2"/>
        <w:szCs w:val="24"/>
      </w:rPr>
    </w:pPr>
  </w:p>
  <w:p w14:paraId="557FE678" w14:textId="77777777" w:rsidR="00E452AD" w:rsidRPr="00084C14" w:rsidRDefault="00E452AD" w:rsidP="00E452AD">
    <w:pPr>
      <w:pStyle w:val="NoSpacing"/>
      <w:jc w:val="center"/>
      <w:rPr>
        <w:rFonts w:ascii="Pristina" w:hAnsi="Pristina"/>
        <w:color w:val="192B5D"/>
        <w:spacing w:val="-2"/>
        <w:sz w:val="10"/>
        <w:szCs w:val="10"/>
      </w:rPr>
    </w:pPr>
  </w:p>
  <w:p w14:paraId="26B968C1" w14:textId="1A247F0C" w:rsidR="00E452AD" w:rsidRPr="007E58F4" w:rsidRDefault="00E452AD" w:rsidP="00E452AD">
    <w:pPr>
      <w:pStyle w:val="NoSpacing"/>
      <w:jc w:val="center"/>
      <w:rPr>
        <w:rFonts w:ascii="Book Antiqua" w:hAnsi="Book Antiqua"/>
      </w:rPr>
    </w:pPr>
    <w:r>
      <w:rPr>
        <w:rFonts w:ascii="Pristina" w:hAnsi="Pristina"/>
        <w:color w:val="192B5D"/>
        <w:spacing w:val="-2"/>
        <w:sz w:val="30"/>
      </w:rPr>
      <w:t>Engage. Inspire. Prepare.</w:t>
    </w:r>
  </w:p>
  <w:p w14:paraId="53A8FDA6" w14:textId="099A8AB6" w:rsidR="00E452AD" w:rsidRDefault="00E45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30C73"/>
    <w:multiLevelType w:val="hybridMultilevel"/>
    <w:tmpl w:val="6DBA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07A3C"/>
    <w:multiLevelType w:val="hybridMultilevel"/>
    <w:tmpl w:val="6ABA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C5702"/>
    <w:multiLevelType w:val="hybridMultilevel"/>
    <w:tmpl w:val="6586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A45B7"/>
    <w:multiLevelType w:val="hybridMultilevel"/>
    <w:tmpl w:val="71F6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92081"/>
    <w:multiLevelType w:val="hybridMultilevel"/>
    <w:tmpl w:val="35545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DC"/>
    <w:rsid w:val="00016530"/>
    <w:rsid w:val="000171BD"/>
    <w:rsid w:val="00061AB3"/>
    <w:rsid w:val="00062F2F"/>
    <w:rsid w:val="00084C14"/>
    <w:rsid w:val="000867AC"/>
    <w:rsid w:val="00086CB8"/>
    <w:rsid w:val="00092EA4"/>
    <w:rsid w:val="000977EC"/>
    <w:rsid w:val="000A0B60"/>
    <w:rsid w:val="000A354F"/>
    <w:rsid w:val="000A3CF3"/>
    <w:rsid w:val="000F7595"/>
    <w:rsid w:val="00103000"/>
    <w:rsid w:val="00113363"/>
    <w:rsid w:val="00120B1F"/>
    <w:rsid w:val="00165621"/>
    <w:rsid w:val="0018464D"/>
    <w:rsid w:val="00196838"/>
    <w:rsid w:val="001A242B"/>
    <w:rsid w:val="001A5059"/>
    <w:rsid w:val="001B5550"/>
    <w:rsid w:val="001C6770"/>
    <w:rsid w:val="001F0818"/>
    <w:rsid w:val="001F08E9"/>
    <w:rsid w:val="002022EC"/>
    <w:rsid w:val="002047FA"/>
    <w:rsid w:val="00225ADA"/>
    <w:rsid w:val="002355EB"/>
    <w:rsid w:val="0023669F"/>
    <w:rsid w:val="00253C92"/>
    <w:rsid w:val="00264192"/>
    <w:rsid w:val="00265C29"/>
    <w:rsid w:val="00266366"/>
    <w:rsid w:val="002B0B61"/>
    <w:rsid w:val="002D358D"/>
    <w:rsid w:val="002E3371"/>
    <w:rsid w:val="00346766"/>
    <w:rsid w:val="00346EEC"/>
    <w:rsid w:val="003624AB"/>
    <w:rsid w:val="00362D84"/>
    <w:rsid w:val="003730A0"/>
    <w:rsid w:val="00380AC6"/>
    <w:rsid w:val="003A4F70"/>
    <w:rsid w:val="003B1427"/>
    <w:rsid w:val="003B51D6"/>
    <w:rsid w:val="003E15F7"/>
    <w:rsid w:val="003E49E6"/>
    <w:rsid w:val="004342CC"/>
    <w:rsid w:val="0045093D"/>
    <w:rsid w:val="004731EC"/>
    <w:rsid w:val="00473664"/>
    <w:rsid w:val="00485E28"/>
    <w:rsid w:val="0049341C"/>
    <w:rsid w:val="004C04EB"/>
    <w:rsid w:val="004C08C1"/>
    <w:rsid w:val="004C79AF"/>
    <w:rsid w:val="004E6A08"/>
    <w:rsid w:val="00525B48"/>
    <w:rsid w:val="00542E07"/>
    <w:rsid w:val="0056222A"/>
    <w:rsid w:val="00563BB4"/>
    <w:rsid w:val="005712F7"/>
    <w:rsid w:val="0058014E"/>
    <w:rsid w:val="005A0DE9"/>
    <w:rsid w:val="005A13BB"/>
    <w:rsid w:val="005F3AB8"/>
    <w:rsid w:val="00601D18"/>
    <w:rsid w:val="006068FE"/>
    <w:rsid w:val="00642F56"/>
    <w:rsid w:val="0064690A"/>
    <w:rsid w:val="0065072E"/>
    <w:rsid w:val="00653AE1"/>
    <w:rsid w:val="0066022C"/>
    <w:rsid w:val="006C03F8"/>
    <w:rsid w:val="006C7216"/>
    <w:rsid w:val="006D4CA0"/>
    <w:rsid w:val="006D5D49"/>
    <w:rsid w:val="006F30DC"/>
    <w:rsid w:val="00711656"/>
    <w:rsid w:val="00720DA1"/>
    <w:rsid w:val="0073041B"/>
    <w:rsid w:val="0073585E"/>
    <w:rsid w:val="007510DD"/>
    <w:rsid w:val="00752988"/>
    <w:rsid w:val="00766500"/>
    <w:rsid w:val="007A0C03"/>
    <w:rsid w:val="007A2DE2"/>
    <w:rsid w:val="007A68F5"/>
    <w:rsid w:val="007D23A7"/>
    <w:rsid w:val="007D2DED"/>
    <w:rsid w:val="007D7B85"/>
    <w:rsid w:val="007E58F4"/>
    <w:rsid w:val="008039B1"/>
    <w:rsid w:val="008265E6"/>
    <w:rsid w:val="00843416"/>
    <w:rsid w:val="0085797D"/>
    <w:rsid w:val="00872A36"/>
    <w:rsid w:val="00881594"/>
    <w:rsid w:val="008A6D6E"/>
    <w:rsid w:val="008B2DC8"/>
    <w:rsid w:val="008C1851"/>
    <w:rsid w:val="008C4FE4"/>
    <w:rsid w:val="008D572A"/>
    <w:rsid w:val="008D68FB"/>
    <w:rsid w:val="008D6EAA"/>
    <w:rsid w:val="008E31EF"/>
    <w:rsid w:val="008E76C3"/>
    <w:rsid w:val="00916559"/>
    <w:rsid w:val="00947619"/>
    <w:rsid w:val="00950C0F"/>
    <w:rsid w:val="00951CD2"/>
    <w:rsid w:val="009618DC"/>
    <w:rsid w:val="0098644B"/>
    <w:rsid w:val="009D6A0E"/>
    <w:rsid w:val="009E4134"/>
    <w:rsid w:val="00A04B53"/>
    <w:rsid w:val="00A106A5"/>
    <w:rsid w:val="00A41DA2"/>
    <w:rsid w:val="00A42711"/>
    <w:rsid w:val="00A654AF"/>
    <w:rsid w:val="00A7255A"/>
    <w:rsid w:val="00A8678F"/>
    <w:rsid w:val="00A8715A"/>
    <w:rsid w:val="00A87A4F"/>
    <w:rsid w:val="00AA0595"/>
    <w:rsid w:val="00AA14BF"/>
    <w:rsid w:val="00AA6851"/>
    <w:rsid w:val="00AC56F2"/>
    <w:rsid w:val="00AD41A4"/>
    <w:rsid w:val="00B019D7"/>
    <w:rsid w:val="00B02D3E"/>
    <w:rsid w:val="00B46C68"/>
    <w:rsid w:val="00B65719"/>
    <w:rsid w:val="00B711B3"/>
    <w:rsid w:val="00B808DD"/>
    <w:rsid w:val="00B93F9A"/>
    <w:rsid w:val="00B9424B"/>
    <w:rsid w:val="00B95FAE"/>
    <w:rsid w:val="00B96FCC"/>
    <w:rsid w:val="00BF16AB"/>
    <w:rsid w:val="00BF2CE5"/>
    <w:rsid w:val="00C02148"/>
    <w:rsid w:val="00C11DC4"/>
    <w:rsid w:val="00C14043"/>
    <w:rsid w:val="00C17325"/>
    <w:rsid w:val="00C20665"/>
    <w:rsid w:val="00C21754"/>
    <w:rsid w:val="00C44F58"/>
    <w:rsid w:val="00C52CDA"/>
    <w:rsid w:val="00C83D93"/>
    <w:rsid w:val="00CE4C27"/>
    <w:rsid w:val="00CF241C"/>
    <w:rsid w:val="00CF34B1"/>
    <w:rsid w:val="00CF6ED8"/>
    <w:rsid w:val="00D10DC7"/>
    <w:rsid w:val="00D245D6"/>
    <w:rsid w:val="00D31FB9"/>
    <w:rsid w:val="00D41CD9"/>
    <w:rsid w:val="00D70C86"/>
    <w:rsid w:val="00D8121D"/>
    <w:rsid w:val="00DB27B3"/>
    <w:rsid w:val="00DC137E"/>
    <w:rsid w:val="00DE609C"/>
    <w:rsid w:val="00E07E5C"/>
    <w:rsid w:val="00E353BD"/>
    <w:rsid w:val="00E36875"/>
    <w:rsid w:val="00E452AD"/>
    <w:rsid w:val="00E53F86"/>
    <w:rsid w:val="00E675C7"/>
    <w:rsid w:val="00EA280A"/>
    <w:rsid w:val="00EA2BE4"/>
    <w:rsid w:val="00EA2CCB"/>
    <w:rsid w:val="00EA5D8D"/>
    <w:rsid w:val="00EE0378"/>
    <w:rsid w:val="00EF2700"/>
    <w:rsid w:val="00EF488D"/>
    <w:rsid w:val="00F111C8"/>
    <w:rsid w:val="00F117D9"/>
    <w:rsid w:val="00F12633"/>
    <w:rsid w:val="00F14A41"/>
    <w:rsid w:val="00F159A0"/>
    <w:rsid w:val="00F2650C"/>
    <w:rsid w:val="00F2699B"/>
    <w:rsid w:val="00F46C44"/>
    <w:rsid w:val="00F522CD"/>
    <w:rsid w:val="00F81926"/>
    <w:rsid w:val="00F85836"/>
    <w:rsid w:val="00F948B0"/>
    <w:rsid w:val="00F95B51"/>
    <w:rsid w:val="00FA0DE6"/>
    <w:rsid w:val="00FA3D03"/>
    <w:rsid w:val="00FA796A"/>
    <w:rsid w:val="00FB3CEE"/>
    <w:rsid w:val="00FC240D"/>
    <w:rsid w:val="00FC288E"/>
    <w:rsid w:val="00FD6D64"/>
    <w:rsid w:val="00FD704E"/>
    <w:rsid w:val="00FF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654479"/>
  <w15:chartTrackingRefBased/>
  <w15:docId w15:val="{ECF9FD36-19C8-47A4-9E9A-43F2194F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0DC"/>
  </w:style>
  <w:style w:type="paragraph" w:styleId="Footer">
    <w:name w:val="footer"/>
    <w:basedOn w:val="Normal"/>
    <w:link w:val="FooterChar"/>
    <w:uiPriority w:val="99"/>
    <w:unhideWhenUsed/>
    <w:rsid w:val="006F3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0DC"/>
  </w:style>
  <w:style w:type="paragraph" w:styleId="BodyText">
    <w:name w:val="Body Text"/>
    <w:basedOn w:val="Normal"/>
    <w:link w:val="BodyTextChar"/>
    <w:uiPriority w:val="1"/>
    <w:qFormat/>
    <w:rsid w:val="007E58F4"/>
    <w:pPr>
      <w:widowControl w:val="0"/>
      <w:spacing w:before="53" w:after="0" w:line="240" w:lineRule="auto"/>
      <w:ind w:left="2026" w:hanging="1504"/>
    </w:pPr>
    <w:rPr>
      <w:rFonts w:eastAsia="Times New Roman"/>
    </w:rPr>
  </w:style>
  <w:style w:type="character" w:customStyle="1" w:styleId="BodyTextChar">
    <w:name w:val="Body Text Char"/>
    <w:basedOn w:val="DefaultParagraphFont"/>
    <w:link w:val="BodyText"/>
    <w:uiPriority w:val="1"/>
    <w:rsid w:val="007E58F4"/>
    <w:rPr>
      <w:rFonts w:ascii="Times New Roman" w:eastAsia="Times New Roman" w:hAnsi="Times New Roman"/>
    </w:rPr>
  </w:style>
  <w:style w:type="paragraph" w:styleId="NoSpacing">
    <w:name w:val="No Spacing"/>
    <w:link w:val="NoSpacingChar"/>
    <w:uiPriority w:val="1"/>
    <w:qFormat/>
    <w:rsid w:val="007E58F4"/>
    <w:pPr>
      <w:spacing w:after="0" w:line="240" w:lineRule="auto"/>
    </w:pPr>
  </w:style>
  <w:style w:type="paragraph" w:styleId="BalloonText">
    <w:name w:val="Balloon Text"/>
    <w:basedOn w:val="Normal"/>
    <w:link w:val="BalloonTextChar"/>
    <w:uiPriority w:val="99"/>
    <w:semiHidden/>
    <w:unhideWhenUsed/>
    <w:rsid w:val="00803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9B1"/>
    <w:rPr>
      <w:rFonts w:ascii="Segoe UI" w:hAnsi="Segoe UI" w:cs="Segoe UI"/>
      <w:sz w:val="18"/>
      <w:szCs w:val="18"/>
    </w:rPr>
  </w:style>
  <w:style w:type="character" w:styleId="CommentReference">
    <w:name w:val="annotation reference"/>
    <w:basedOn w:val="DefaultParagraphFont"/>
    <w:uiPriority w:val="99"/>
    <w:semiHidden/>
    <w:unhideWhenUsed/>
    <w:rsid w:val="0056222A"/>
    <w:rPr>
      <w:sz w:val="16"/>
      <w:szCs w:val="16"/>
    </w:rPr>
  </w:style>
  <w:style w:type="paragraph" w:styleId="CommentText">
    <w:name w:val="annotation text"/>
    <w:basedOn w:val="Normal"/>
    <w:link w:val="CommentTextChar"/>
    <w:uiPriority w:val="99"/>
    <w:semiHidden/>
    <w:unhideWhenUsed/>
    <w:rsid w:val="0056222A"/>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6222A"/>
    <w:rPr>
      <w:rFonts w:asciiTheme="minorHAnsi" w:hAnsiTheme="minorHAnsi"/>
      <w:sz w:val="20"/>
      <w:szCs w:val="20"/>
    </w:rPr>
  </w:style>
  <w:style w:type="paragraph" w:styleId="ListParagraph">
    <w:name w:val="List Paragraph"/>
    <w:basedOn w:val="Normal"/>
    <w:uiPriority w:val="34"/>
    <w:qFormat/>
    <w:rsid w:val="0023669F"/>
    <w:pPr>
      <w:ind w:left="720"/>
      <w:contextualSpacing/>
    </w:pPr>
  </w:style>
  <w:style w:type="character" w:styleId="Strong">
    <w:name w:val="Strong"/>
    <w:basedOn w:val="DefaultParagraphFont"/>
    <w:uiPriority w:val="22"/>
    <w:qFormat/>
    <w:rsid w:val="00A106A5"/>
    <w:rPr>
      <w:b/>
      <w:bCs/>
    </w:rPr>
  </w:style>
  <w:style w:type="paragraph" w:styleId="NormalWeb">
    <w:name w:val="Normal (Web)"/>
    <w:basedOn w:val="Normal"/>
    <w:uiPriority w:val="99"/>
    <w:unhideWhenUsed/>
    <w:rsid w:val="00196838"/>
    <w:pPr>
      <w:spacing w:before="100" w:beforeAutospacing="1" w:after="100" w:afterAutospacing="1" w:line="240" w:lineRule="auto"/>
    </w:pPr>
    <w:rPr>
      <w:rFonts w:eastAsia="Times New Roman" w:cs="Times New Roman"/>
      <w:szCs w:val="24"/>
    </w:rPr>
  </w:style>
  <w:style w:type="paragraph" w:customStyle="1" w:styleId="Default">
    <w:name w:val="Default"/>
    <w:rsid w:val="00711656"/>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FA0DE6"/>
    <w:rPr>
      <w:color w:val="0563C1" w:themeColor="hyperlink"/>
      <w:u w:val="single"/>
    </w:rPr>
  </w:style>
  <w:style w:type="character" w:styleId="UnresolvedMention">
    <w:name w:val="Unresolved Mention"/>
    <w:basedOn w:val="DefaultParagraphFont"/>
    <w:uiPriority w:val="99"/>
    <w:semiHidden/>
    <w:unhideWhenUsed/>
    <w:rsid w:val="00FA0DE6"/>
    <w:rPr>
      <w:color w:val="605E5C"/>
      <w:shd w:val="clear" w:color="auto" w:fill="E1DFDD"/>
    </w:rPr>
  </w:style>
  <w:style w:type="table" w:styleId="GridTable4-Accent5">
    <w:name w:val="Grid Table 4 Accent 5"/>
    <w:basedOn w:val="TableNormal"/>
    <w:uiPriority w:val="49"/>
    <w:rsid w:val="005712F7"/>
    <w:pPr>
      <w:spacing w:after="0" w:line="240" w:lineRule="auto"/>
    </w:pPr>
    <w:rPr>
      <w:rFonts w:asciiTheme="minorHAnsi" w:hAnsiTheme="minorHAnsi"/>
      <w:sz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oSpacingChar">
    <w:name w:val="No Spacing Char"/>
    <w:basedOn w:val="DefaultParagraphFont"/>
    <w:link w:val="NoSpacing"/>
    <w:uiPriority w:val="1"/>
    <w:rsid w:val="008D6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388035">
      <w:bodyDiv w:val="1"/>
      <w:marLeft w:val="0"/>
      <w:marRight w:val="0"/>
      <w:marTop w:val="0"/>
      <w:marBottom w:val="0"/>
      <w:divBdr>
        <w:top w:val="none" w:sz="0" w:space="0" w:color="auto"/>
        <w:left w:val="none" w:sz="0" w:space="0" w:color="auto"/>
        <w:bottom w:val="none" w:sz="0" w:space="0" w:color="auto"/>
        <w:right w:val="none" w:sz="0" w:space="0" w:color="auto"/>
      </w:divBdr>
    </w:div>
    <w:div w:id="1542477380">
      <w:bodyDiv w:val="1"/>
      <w:marLeft w:val="0"/>
      <w:marRight w:val="0"/>
      <w:marTop w:val="0"/>
      <w:marBottom w:val="0"/>
      <w:divBdr>
        <w:top w:val="none" w:sz="0" w:space="0" w:color="auto"/>
        <w:left w:val="none" w:sz="0" w:space="0" w:color="auto"/>
        <w:bottom w:val="none" w:sz="0" w:space="0" w:color="auto"/>
        <w:right w:val="none" w:sz="0" w:space="0" w:color="auto"/>
      </w:divBdr>
    </w:div>
    <w:div w:id="1701707962">
      <w:bodyDiv w:val="1"/>
      <w:marLeft w:val="0"/>
      <w:marRight w:val="0"/>
      <w:marTop w:val="0"/>
      <w:marBottom w:val="0"/>
      <w:divBdr>
        <w:top w:val="none" w:sz="0" w:space="0" w:color="auto"/>
        <w:left w:val="none" w:sz="0" w:space="0" w:color="auto"/>
        <w:bottom w:val="none" w:sz="0" w:space="0" w:color="auto"/>
        <w:right w:val="none" w:sz="0" w:space="0" w:color="auto"/>
      </w:divBdr>
    </w:div>
    <w:div w:id="201229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Cochran</dc:creator>
  <cp:keywords/>
  <dc:description/>
  <cp:lastModifiedBy>Jay Dillon</cp:lastModifiedBy>
  <cp:revision>4</cp:revision>
  <cp:lastPrinted>2019-05-23T15:55:00Z</cp:lastPrinted>
  <dcterms:created xsi:type="dcterms:W3CDTF">2020-06-03T19:53:00Z</dcterms:created>
  <dcterms:modified xsi:type="dcterms:W3CDTF">2020-06-03T20:04:00Z</dcterms:modified>
</cp:coreProperties>
</file>