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D3" w:rsidRDefault="00731FD3" w:rsidP="00257E84">
      <w:pPr>
        <w:jc w:val="center"/>
        <w:rPr>
          <w:b/>
          <w:bCs/>
          <w:u w:val="single"/>
        </w:rPr>
      </w:pPr>
    </w:p>
    <w:p w:rsidR="00257E84" w:rsidRPr="00061F78" w:rsidRDefault="00257E84" w:rsidP="00257E84">
      <w:pPr>
        <w:jc w:val="center"/>
        <w:rPr>
          <w:rFonts w:ascii="Arial" w:hAnsi="Arial" w:cs="Arial"/>
          <w:b/>
          <w:bCs/>
          <w:u w:val="single"/>
        </w:rPr>
      </w:pPr>
      <w:r w:rsidRPr="00061F78">
        <w:rPr>
          <w:rFonts w:ascii="Arial" w:hAnsi="Arial" w:cs="Arial"/>
          <w:b/>
          <w:bCs/>
          <w:u w:val="single"/>
        </w:rPr>
        <w:t>Policy on Mild Traumatic Brain Injury</w:t>
      </w:r>
    </w:p>
    <w:p w:rsidR="00257E84" w:rsidRPr="00061F78" w:rsidRDefault="00257E84" w:rsidP="00257E84">
      <w:pPr>
        <w:rPr>
          <w:rFonts w:ascii="Arial" w:hAnsi="Arial" w:cs="Arial"/>
          <w:b/>
          <w:sz w:val="20"/>
          <w:szCs w:val="20"/>
        </w:rPr>
      </w:pPr>
    </w:p>
    <w:p w:rsidR="00257E84" w:rsidRPr="00061F78" w:rsidRDefault="00257E84" w:rsidP="00257E84">
      <w:pPr>
        <w:rPr>
          <w:rFonts w:ascii="Arial" w:hAnsi="Arial" w:cs="Arial"/>
          <w:b/>
          <w:sz w:val="20"/>
          <w:szCs w:val="20"/>
        </w:rPr>
      </w:pPr>
      <w:r w:rsidRPr="00061F78">
        <w:rPr>
          <w:rFonts w:ascii="Arial" w:hAnsi="Arial" w:cs="Arial"/>
          <w:b/>
          <w:sz w:val="20"/>
          <w:szCs w:val="20"/>
        </w:rPr>
        <w:t>Policy:</w:t>
      </w:r>
    </w:p>
    <w:p w:rsidR="00257E84" w:rsidRPr="00061F78" w:rsidRDefault="00257E84" w:rsidP="00257E84">
      <w:pPr>
        <w:rPr>
          <w:rFonts w:ascii="Arial" w:hAnsi="Arial" w:cs="Arial"/>
          <w:color w:val="000000"/>
          <w:sz w:val="20"/>
          <w:szCs w:val="20"/>
        </w:rPr>
      </w:pPr>
      <w:r w:rsidRPr="00061F78">
        <w:rPr>
          <w:rFonts w:ascii="Arial" w:hAnsi="Arial" w:cs="Arial"/>
          <w:color w:val="000000"/>
          <w:sz w:val="20"/>
          <w:szCs w:val="20"/>
        </w:rPr>
        <w:t>All athletes sustaining a mild traumatic brain injury (mTBI) should be thoroughly examined and closely monitored to determine nature and severity of injury and appropriate course of treatment.</w:t>
      </w:r>
    </w:p>
    <w:p w:rsidR="00257E84" w:rsidRPr="00061F78" w:rsidRDefault="00257E84" w:rsidP="00257E84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57E84" w:rsidRPr="00061F78" w:rsidRDefault="00257E84" w:rsidP="00257E84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061F78">
        <w:rPr>
          <w:rFonts w:ascii="Arial" w:hAnsi="Arial" w:cs="Arial"/>
          <w:b/>
          <w:bCs/>
          <w:color w:val="000000"/>
          <w:sz w:val="20"/>
          <w:szCs w:val="20"/>
        </w:rPr>
        <w:t>Procedure:</w:t>
      </w:r>
    </w:p>
    <w:p w:rsidR="00257E84" w:rsidRDefault="00257E84" w:rsidP="00EF7A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61F78">
        <w:rPr>
          <w:rFonts w:ascii="Arial" w:hAnsi="Arial" w:cs="Arial"/>
          <w:color w:val="000000"/>
          <w:sz w:val="20"/>
          <w:szCs w:val="20"/>
        </w:rPr>
        <w:t>The athletic trainer (AT) will perform a complete initial mTBI evaluation</w:t>
      </w:r>
      <w:r w:rsidR="00EF7A7A">
        <w:rPr>
          <w:rFonts w:ascii="Arial" w:hAnsi="Arial" w:cs="Arial"/>
          <w:color w:val="000000"/>
          <w:sz w:val="20"/>
          <w:szCs w:val="20"/>
        </w:rPr>
        <w:t xml:space="preserve">.  </w:t>
      </w:r>
      <w:r w:rsidRPr="00061F78">
        <w:rPr>
          <w:rFonts w:ascii="Arial" w:hAnsi="Arial" w:cs="Arial"/>
          <w:color w:val="000000"/>
          <w:sz w:val="20"/>
          <w:szCs w:val="20"/>
        </w:rPr>
        <w:t xml:space="preserve"> </w:t>
      </w:r>
      <w:r w:rsidR="00EF7A7A" w:rsidRPr="00EF7A7A">
        <w:rPr>
          <w:rFonts w:ascii="Arial" w:hAnsi="Arial" w:cs="Arial"/>
          <w:color w:val="231F20"/>
          <w:sz w:val="20"/>
          <w:szCs w:val="20"/>
        </w:rPr>
        <w:t xml:space="preserve">The player should not be left alone following the injury, and serial monitoring for deterioration is </w:t>
      </w:r>
      <w:r w:rsidR="00EF7A7A">
        <w:rPr>
          <w:rFonts w:ascii="Arial" w:hAnsi="Arial" w:cs="Arial"/>
          <w:color w:val="231F20"/>
          <w:sz w:val="20"/>
          <w:szCs w:val="20"/>
        </w:rPr>
        <w:t xml:space="preserve">performed </w:t>
      </w:r>
      <w:r w:rsidRPr="00061F78">
        <w:rPr>
          <w:rFonts w:ascii="Arial" w:hAnsi="Arial" w:cs="Arial"/>
          <w:sz w:val="20"/>
          <w:szCs w:val="20"/>
        </w:rPr>
        <w:t xml:space="preserve">until he/she leaves the care of the on-site AT.  Follow-up evaluations, either in person or by phone, should be performed until the athlete </w:t>
      </w:r>
      <w:r w:rsidR="00BE29E6">
        <w:rPr>
          <w:rFonts w:ascii="Arial" w:hAnsi="Arial" w:cs="Arial"/>
          <w:sz w:val="20"/>
          <w:szCs w:val="20"/>
        </w:rPr>
        <w:t>is</w:t>
      </w:r>
      <w:r w:rsidRPr="00061F78">
        <w:rPr>
          <w:rFonts w:ascii="Arial" w:hAnsi="Arial" w:cs="Arial"/>
          <w:sz w:val="20"/>
          <w:szCs w:val="20"/>
        </w:rPr>
        <w:t xml:space="preserve"> asymptomatic.  </w:t>
      </w:r>
    </w:p>
    <w:p w:rsidR="00261796" w:rsidRPr="00061F78" w:rsidRDefault="00261796" w:rsidP="00EF7A7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61796" w:rsidRPr="00061F78" w:rsidRDefault="00261796" w:rsidP="00261796">
      <w:pPr>
        <w:ind w:left="720"/>
        <w:rPr>
          <w:rFonts w:ascii="Arial" w:hAnsi="Arial" w:cs="Arial"/>
          <w:color w:val="000000"/>
          <w:sz w:val="20"/>
          <w:szCs w:val="20"/>
        </w:rPr>
      </w:pPr>
    </w:p>
    <w:p w:rsidR="00456AE8" w:rsidRDefault="00456AE8" w:rsidP="00456AE8">
      <w:pPr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C91AD9">
        <w:rPr>
          <w:rFonts w:ascii="Arial" w:hAnsi="Arial" w:cs="Arial"/>
          <w:sz w:val="20"/>
          <w:szCs w:val="20"/>
        </w:rPr>
        <w:t>No athlete, regardless of age, will be allowed to return to play on the same day as initial mTBI.</w:t>
      </w:r>
    </w:p>
    <w:p w:rsidR="000B108F" w:rsidRDefault="000B108F">
      <w:pPr>
        <w:rPr>
          <w:rFonts w:ascii="Arial" w:hAnsi="Arial" w:cs="Arial"/>
          <w:sz w:val="20"/>
          <w:szCs w:val="20"/>
        </w:rPr>
      </w:pPr>
    </w:p>
    <w:p w:rsidR="00A50335" w:rsidRDefault="00A50335" w:rsidP="00A50335">
      <w:pPr>
        <w:numPr>
          <w:ilvl w:val="0"/>
          <w:numId w:val="36"/>
        </w:numPr>
        <w:rPr>
          <w:rFonts w:ascii="Arial" w:hAnsi="Arial" w:cs="Arial"/>
          <w:color w:val="000000"/>
          <w:sz w:val="20"/>
          <w:szCs w:val="20"/>
        </w:rPr>
      </w:pPr>
      <w:r w:rsidRPr="00061F78">
        <w:rPr>
          <w:rFonts w:ascii="Arial" w:hAnsi="Arial" w:cs="Arial"/>
          <w:color w:val="000000"/>
          <w:sz w:val="20"/>
          <w:szCs w:val="20"/>
        </w:rPr>
        <w:t xml:space="preserve">Each athlete sustaining </w:t>
      </w:r>
      <w:r w:rsidR="00731FD3" w:rsidRPr="00061F78">
        <w:rPr>
          <w:rFonts w:ascii="Arial" w:hAnsi="Arial" w:cs="Arial"/>
          <w:color w:val="000000"/>
          <w:sz w:val="20"/>
          <w:szCs w:val="20"/>
        </w:rPr>
        <w:t>an</w:t>
      </w:r>
      <w:r w:rsidRPr="00061F78">
        <w:rPr>
          <w:rFonts w:ascii="Arial" w:hAnsi="Arial" w:cs="Arial"/>
          <w:color w:val="000000"/>
          <w:sz w:val="20"/>
          <w:szCs w:val="20"/>
        </w:rPr>
        <w:t xml:space="preserve"> mTBI will be tested by the on-site AT with the Sport Concussion Assessment Tool </w:t>
      </w:r>
      <w:r w:rsidR="00661081">
        <w:rPr>
          <w:rFonts w:ascii="Arial" w:hAnsi="Arial" w:cs="Arial"/>
          <w:color w:val="000000"/>
          <w:sz w:val="20"/>
          <w:szCs w:val="20"/>
        </w:rPr>
        <w:t>5</w:t>
      </w:r>
      <w:r w:rsidR="00EF7A7A">
        <w:rPr>
          <w:rFonts w:ascii="Arial" w:hAnsi="Arial" w:cs="Arial"/>
          <w:color w:val="000000"/>
          <w:sz w:val="20"/>
          <w:szCs w:val="20"/>
        </w:rPr>
        <w:t xml:space="preserve"> </w:t>
      </w:r>
      <w:r w:rsidRPr="00061F78">
        <w:rPr>
          <w:rFonts w:ascii="Arial" w:hAnsi="Arial" w:cs="Arial"/>
          <w:color w:val="000000"/>
          <w:sz w:val="20"/>
          <w:szCs w:val="20"/>
        </w:rPr>
        <w:t>(SCAT</w:t>
      </w:r>
      <w:r w:rsidR="00661081">
        <w:rPr>
          <w:rFonts w:ascii="Arial" w:hAnsi="Arial" w:cs="Arial"/>
          <w:color w:val="000000"/>
          <w:sz w:val="20"/>
          <w:szCs w:val="20"/>
        </w:rPr>
        <w:t>5</w:t>
      </w:r>
      <w:r w:rsidR="0094006D">
        <w:rPr>
          <w:rFonts w:ascii="Arial" w:hAnsi="Arial" w:cs="Arial"/>
          <w:color w:val="000000"/>
          <w:sz w:val="20"/>
          <w:szCs w:val="20"/>
        </w:rPr>
        <w:t xml:space="preserve">).  It is recommended to obtain a </w:t>
      </w:r>
      <w:r w:rsidRPr="00061F78">
        <w:rPr>
          <w:rFonts w:ascii="Arial" w:hAnsi="Arial" w:cs="Arial"/>
          <w:color w:val="000000"/>
          <w:sz w:val="20"/>
          <w:szCs w:val="20"/>
        </w:rPr>
        <w:t>SCAT</w:t>
      </w:r>
      <w:r w:rsidR="00661081">
        <w:rPr>
          <w:rFonts w:ascii="Arial" w:hAnsi="Arial" w:cs="Arial"/>
          <w:color w:val="000000"/>
          <w:sz w:val="20"/>
          <w:szCs w:val="20"/>
        </w:rPr>
        <w:t>5</w:t>
      </w:r>
      <w:r w:rsidRPr="00061F78">
        <w:rPr>
          <w:rFonts w:ascii="Arial" w:hAnsi="Arial" w:cs="Arial"/>
          <w:color w:val="000000"/>
          <w:sz w:val="20"/>
          <w:szCs w:val="20"/>
        </w:rPr>
        <w:t xml:space="preserve"> </w:t>
      </w:r>
      <w:r w:rsidR="0094006D">
        <w:rPr>
          <w:rFonts w:ascii="Arial" w:hAnsi="Arial" w:cs="Arial"/>
          <w:color w:val="000000"/>
          <w:sz w:val="20"/>
          <w:szCs w:val="20"/>
        </w:rPr>
        <w:t>test within 1-2 days following the initial</w:t>
      </w:r>
      <w:r w:rsidRPr="00061F78">
        <w:rPr>
          <w:rFonts w:ascii="Arial" w:hAnsi="Arial" w:cs="Arial"/>
          <w:color w:val="000000"/>
          <w:sz w:val="20"/>
          <w:szCs w:val="20"/>
        </w:rPr>
        <w:t xml:space="preserve"> injury. In cases where the AT </w:t>
      </w:r>
      <w:r w:rsidR="00661081">
        <w:rPr>
          <w:rFonts w:ascii="Arial" w:hAnsi="Arial" w:cs="Arial"/>
          <w:color w:val="000000"/>
          <w:sz w:val="20"/>
          <w:szCs w:val="20"/>
        </w:rPr>
        <w:t>is not able to complete the SCAT5 w</w:t>
      </w:r>
      <w:r w:rsidR="0094006D">
        <w:rPr>
          <w:rFonts w:ascii="Arial" w:hAnsi="Arial" w:cs="Arial"/>
          <w:color w:val="000000"/>
          <w:sz w:val="20"/>
          <w:szCs w:val="20"/>
        </w:rPr>
        <w:t>ithin 1-2 days following the injury</w:t>
      </w:r>
      <w:r w:rsidRPr="00061F78">
        <w:rPr>
          <w:rFonts w:ascii="Arial" w:hAnsi="Arial" w:cs="Arial"/>
          <w:color w:val="000000"/>
          <w:sz w:val="20"/>
          <w:szCs w:val="20"/>
        </w:rPr>
        <w:t xml:space="preserve">, the on-site AT will perform a complete </w:t>
      </w:r>
      <w:r w:rsidR="002622B1">
        <w:rPr>
          <w:rFonts w:ascii="Arial" w:hAnsi="Arial" w:cs="Arial"/>
          <w:color w:val="000000"/>
          <w:sz w:val="20"/>
          <w:szCs w:val="20"/>
        </w:rPr>
        <w:t>SCAT5</w:t>
      </w:r>
      <w:r w:rsidRPr="00061F78">
        <w:rPr>
          <w:rFonts w:ascii="Arial" w:hAnsi="Arial" w:cs="Arial"/>
          <w:color w:val="000000"/>
          <w:sz w:val="20"/>
          <w:szCs w:val="20"/>
        </w:rPr>
        <w:t xml:space="preserve"> on the first day the athlete </w:t>
      </w:r>
      <w:r w:rsidR="00117D98">
        <w:rPr>
          <w:rFonts w:ascii="Arial" w:hAnsi="Arial" w:cs="Arial"/>
          <w:color w:val="000000"/>
          <w:sz w:val="20"/>
          <w:szCs w:val="20"/>
        </w:rPr>
        <w:t>returns to the athletic training room.</w:t>
      </w:r>
    </w:p>
    <w:p w:rsidR="00F55130" w:rsidRDefault="00F55130" w:rsidP="00F55130">
      <w:pPr>
        <w:ind w:left="720"/>
        <w:rPr>
          <w:rFonts w:ascii="Arial" w:hAnsi="Arial" w:cs="Arial"/>
          <w:color w:val="000000"/>
          <w:sz w:val="20"/>
          <w:szCs w:val="20"/>
        </w:rPr>
      </w:pPr>
    </w:p>
    <w:p w:rsidR="00456AE8" w:rsidRDefault="00456AE8" w:rsidP="00456AE8">
      <w:pPr>
        <w:numPr>
          <w:ilvl w:val="0"/>
          <w:numId w:val="36"/>
        </w:numPr>
        <w:rPr>
          <w:rFonts w:ascii="Arial" w:hAnsi="Arial" w:cs="Arial"/>
          <w:color w:val="000000"/>
          <w:sz w:val="20"/>
          <w:szCs w:val="20"/>
        </w:rPr>
      </w:pPr>
      <w:r w:rsidRPr="00061F78">
        <w:rPr>
          <w:rFonts w:ascii="Arial" w:hAnsi="Arial" w:cs="Arial"/>
          <w:color w:val="000000"/>
          <w:sz w:val="20"/>
          <w:szCs w:val="20"/>
        </w:rPr>
        <w:t xml:space="preserve">The AT will provide the Mercy Sports Medicine </w:t>
      </w:r>
      <w:r w:rsidRPr="00061F78">
        <w:rPr>
          <w:rFonts w:ascii="Arial" w:hAnsi="Arial" w:cs="Arial"/>
          <w:i/>
          <w:iCs/>
          <w:color w:val="000000"/>
          <w:sz w:val="20"/>
          <w:szCs w:val="20"/>
        </w:rPr>
        <w:t>Home Care for Head Injuries</w:t>
      </w:r>
      <w:r w:rsidRPr="00061F78">
        <w:rPr>
          <w:rFonts w:ascii="Arial" w:hAnsi="Arial" w:cs="Arial"/>
          <w:color w:val="000000"/>
          <w:sz w:val="20"/>
          <w:szCs w:val="20"/>
        </w:rPr>
        <w:t xml:space="preserve"> sheet to the parent/guardian for appropriate delayed referrals.  If communication with the parent/guardian is not possible, then the head coach and/or school administration should be fully educated on the injury and recommended home care.</w:t>
      </w:r>
    </w:p>
    <w:p w:rsidR="00261796" w:rsidRPr="00061F78" w:rsidRDefault="00261796" w:rsidP="00261796">
      <w:pPr>
        <w:ind w:left="720"/>
        <w:rPr>
          <w:rFonts w:ascii="Arial" w:hAnsi="Arial" w:cs="Arial"/>
          <w:color w:val="000000"/>
          <w:sz w:val="20"/>
          <w:szCs w:val="20"/>
        </w:rPr>
      </w:pPr>
    </w:p>
    <w:p w:rsidR="00257E84" w:rsidRDefault="00257E84" w:rsidP="00257E84">
      <w:pPr>
        <w:numPr>
          <w:ilvl w:val="0"/>
          <w:numId w:val="36"/>
        </w:numPr>
        <w:rPr>
          <w:rFonts w:ascii="Arial" w:hAnsi="Arial" w:cs="Arial"/>
          <w:color w:val="000000"/>
          <w:sz w:val="20"/>
          <w:szCs w:val="20"/>
        </w:rPr>
      </w:pPr>
      <w:r w:rsidRPr="00061F78">
        <w:rPr>
          <w:rFonts w:ascii="Arial" w:hAnsi="Arial" w:cs="Arial"/>
          <w:color w:val="000000"/>
          <w:sz w:val="20"/>
          <w:szCs w:val="20"/>
        </w:rPr>
        <w:t>The on-site AT will document presence</w:t>
      </w:r>
      <w:r w:rsidR="007B4284">
        <w:rPr>
          <w:rFonts w:ascii="Arial" w:hAnsi="Arial" w:cs="Arial"/>
          <w:color w:val="000000"/>
          <w:sz w:val="20"/>
          <w:szCs w:val="20"/>
        </w:rPr>
        <w:t>, severity</w:t>
      </w:r>
      <w:r w:rsidRPr="00061F78">
        <w:rPr>
          <w:rFonts w:ascii="Arial" w:hAnsi="Arial" w:cs="Arial"/>
          <w:color w:val="000000"/>
          <w:sz w:val="20"/>
          <w:szCs w:val="20"/>
        </w:rPr>
        <w:t xml:space="preserve"> and duration of symptoms on the </w:t>
      </w:r>
      <w:r w:rsidR="00177304">
        <w:rPr>
          <w:rFonts w:ascii="Arial" w:hAnsi="Arial" w:cs="Arial"/>
          <w:color w:val="000000"/>
          <w:sz w:val="20"/>
          <w:szCs w:val="20"/>
        </w:rPr>
        <w:t xml:space="preserve">Graded Symptom Checklist, within the </w:t>
      </w:r>
      <w:r w:rsidR="00EA4384">
        <w:rPr>
          <w:rFonts w:ascii="Arial" w:hAnsi="Arial" w:cs="Arial"/>
          <w:color w:val="000000"/>
          <w:sz w:val="20"/>
          <w:szCs w:val="20"/>
        </w:rPr>
        <w:t>SCAT</w:t>
      </w:r>
      <w:r w:rsidR="00661081">
        <w:rPr>
          <w:rFonts w:ascii="Arial" w:hAnsi="Arial" w:cs="Arial"/>
          <w:color w:val="000000"/>
          <w:sz w:val="20"/>
          <w:szCs w:val="20"/>
        </w:rPr>
        <w:t>5</w:t>
      </w:r>
      <w:r w:rsidR="00177304">
        <w:rPr>
          <w:rFonts w:ascii="Arial" w:hAnsi="Arial" w:cs="Arial"/>
          <w:color w:val="000000"/>
          <w:sz w:val="20"/>
          <w:szCs w:val="20"/>
        </w:rPr>
        <w:t>,</w:t>
      </w:r>
      <w:r w:rsidR="00EA4384">
        <w:rPr>
          <w:rFonts w:ascii="Arial" w:hAnsi="Arial" w:cs="Arial"/>
          <w:color w:val="000000"/>
          <w:sz w:val="20"/>
          <w:szCs w:val="20"/>
        </w:rPr>
        <w:t xml:space="preserve"> </w:t>
      </w:r>
      <w:r w:rsidR="00EA4384" w:rsidRPr="00061F78">
        <w:rPr>
          <w:rFonts w:ascii="Arial" w:hAnsi="Arial" w:cs="Arial"/>
          <w:color w:val="000000"/>
          <w:sz w:val="20"/>
          <w:szCs w:val="20"/>
        </w:rPr>
        <w:t>during</w:t>
      </w:r>
      <w:r w:rsidRPr="00061F78">
        <w:rPr>
          <w:rFonts w:ascii="Arial" w:hAnsi="Arial" w:cs="Arial"/>
          <w:color w:val="000000"/>
          <w:sz w:val="20"/>
          <w:szCs w:val="20"/>
        </w:rPr>
        <w:t xml:space="preserve"> the initial evaluation and each follow-up evaluation. </w:t>
      </w:r>
      <w:r w:rsidR="00EA4384">
        <w:rPr>
          <w:rFonts w:ascii="Arial" w:hAnsi="Arial" w:cs="Arial"/>
          <w:color w:val="000000"/>
          <w:sz w:val="20"/>
          <w:szCs w:val="20"/>
        </w:rPr>
        <w:t xml:space="preserve">The Graded </w:t>
      </w:r>
      <w:r w:rsidRPr="00061F78">
        <w:rPr>
          <w:rFonts w:ascii="Arial" w:hAnsi="Arial" w:cs="Arial"/>
          <w:color w:val="000000"/>
          <w:sz w:val="20"/>
          <w:szCs w:val="20"/>
        </w:rPr>
        <w:t xml:space="preserve">Symptom Checklist can be performed over the phone for follow-up evaluations if necessary. </w:t>
      </w:r>
    </w:p>
    <w:p w:rsidR="00261796" w:rsidRPr="00061F78" w:rsidRDefault="00261796" w:rsidP="00261796">
      <w:pPr>
        <w:ind w:left="720"/>
        <w:rPr>
          <w:rFonts w:ascii="Arial" w:hAnsi="Arial" w:cs="Arial"/>
          <w:color w:val="000000"/>
          <w:sz w:val="20"/>
          <w:szCs w:val="20"/>
        </w:rPr>
      </w:pPr>
    </w:p>
    <w:p w:rsidR="00661081" w:rsidRDefault="00257E84" w:rsidP="00257E84">
      <w:pPr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061F78">
        <w:rPr>
          <w:rFonts w:ascii="Arial" w:hAnsi="Arial" w:cs="Arial"/>
          <w:sz w:val="20"/>
          <w:szCs w:val="20"/>
        </w:rPr>
        <w:t xml:space="preserve">Once the athlete has been asymptomatic for at least 24 hours, the athlete </w:t>
      </w:r>
      <w:r w:rsidR="00661081">
        <w:rPr>
          <w:rFonts w:ascii="Arial" w:hAnsi="Arial" w:cs="Arial"/>
          <w:sz w:val="20"/>
          <w:szCs w:val="20"/>
        </w:rPr>
        <w:t>will be reassessed with the SCAT5</w:t>
      </w:r>
      <w:r w:rsidR="00C91AD9">
        <w:rPr>
          <w:rFonts w:ascii="Arial" w:hAnsi="Arial" w:cs="Arial"/>
          <w:sz w:val="20"/>
          <w:szCs w:val="20"/>
        </w:rPr>
        <w:t>.</w:t>
      </w:r>
      <w:r w:rsidRPr="00061F78">
        <w:rPr>
          <w:rFonts w:ascii="Arial" w:hAnsi="Arial" w:cs="Arial"/>
          <w:sz w:val="20"/>
          <w:szCs w:val="20"/>
        </w:rPr>
        <w:t xml:space="preserve"> </w:t>
      </w:r>
      <w:r w:rsidR="00C91AD9">
        <w:rPr>
          <w:rFonts w:ascii="Arial" w:hAnsi="Arial" w:cs="Arial"/>
          <w:sz w:val="20"/>
          <w:szCs w:val="20"/>
        </w:rPr>
        <w:t xml:space="preserve">Once the </w:t>
      </w:r>
      <w:r w:rsidR="00C91AD9" w:rsidRPr="00061F78">
        <w:rPr>
          <w:rFonts w:ascii="Arial" w:hAnsi="Arial" w:cs="Arial"/>
          <w:sz w:val="20"/>
          <w:szCs w:val="20"/>
        </w:rPr>
        <w:t xml:space="preserve">assessment </w:t>
      </w:r>
      <w:r w:rsidR="00C91AD9">
        <w:rPr>
          <w:rFonts w:ascii="Arial" w:hAnsi="Arial" w:cs="Arial"/>
          <w:sz w:val="20"/>
          <w:szCs w:val="20"/>
        </w:rPr>
        <w:t xml:space="preserve">reveals </w:t>
      </w:r>
      <w:r w:rsidR="00C91AD9" w:rsidRPr="00061F78">
        <w:rPr>
          <w:rFonts w:ascii="Arial" w:hAnsi="Arial" w:cs="Arial"/>
          <w:sz w:val="20"/>
          <w:szCs w:val="20"/>
        </w:rPr>
        <w:t>an improvement from the initial post-injury SCAT</w:t>
      </w:r>
      <w:r w:rsidR="00661081">
        <w:rPr>
          <w:rFonts w:ascii="Arial" w:hAnsi="Arial" w:cs="Arial"/>
          <w:sz w:val="20"/>
          <w:szCs w:val="20"/>
        </w:rPr>
        <w:t>5</w:t>
      </w:r>
      <w:r w:rsidR="00C91AD9">
        <w:rPr>
          <w:rFonts w:ascii="Arial" w:hAnsi="Arial" w:cs="Arial"/>
          <w:sz w:val="20"/>
          <w:szCs w:val="20"/>
        </w:rPr>
        <w:t xml:space="preserve">, </w:t>
      </w:r>
      <w:r w:rsidR="00C32472" w:rsidRPr="00061F78">
        <w:rPr>
          <w:rFonts w:ascii="Arial" w:hAnsi="Arial" w:cs="Arial"/>
          <w:sz w:val="20"/>
          <w:szCs w:val="20"/>
        </w:rPr>
        <w:t xml:space="preserve">the graduated return to </w:t>
      </w:r>
      <w:r w:rsidR="0026154D">
        <w:rPr>
          <w:rFonts w:ascii="Arial" w:hAnsi="Arial" w:cs="Arial"/>
          <w:sz w:val="20"/>
          <w:szCs w:val="20"/>
        </w:rPr>
        <w:t>sport strategy</w:t>
      </w:r>
      <w:r w:rsidR="00C32472" w:rsidRPr="00061F78">
        <w:rPr>
          <w:rFonts w:ascii="Arial" w:hAnsi="Arial" w:cs="Arial"/>
          <w:sz w:val="20"/>
          <w:szCs w:val="20"/>
        </w:rPr>
        <w:t xml:space="preserve"> </w:t>
      </w:r>
      <w:r w:rsidR="00C91AD9">
        <w:rPr>
          <w:rFonts w:ascii="Arial" w:hAnsi="Arial" w:cs="Arial"/>
          <w:sz w:val="20"/>
          <w:szCs w:val="20"/>
        </w:rPr>
        <w:t>may begin</w:t>
      </w:r>
      <w:r w:rsidR="00C32472" w:rsidRPr="00061F78">
        <w:rPr>
          <w:rFonts w:ascii="Arial" w:hAnsi="Arial" w:cs="Arial"/>
          <w:sz w:val="20"/>
          <w:szCs w:val="20"/>
        </w:rPr>
        <w:t xml:space="preserve">. </w:t>
      </w:r>
      <w:r w:rsidRPr="00061F78">
        <w:rPr>
          <w:rFonts w:ascii="Arial" w:hAnsi="Arial" w:cs="Arial"/>
          <w:sz w:val="20"/>
          <w:szCs w:val="20"/>
        </w:rPr>
        <w:t xml:space="preserve"> </w:t>
      </w:r>
    </w:p>
    <w:p w:rsidR="00661081" w:rsidRDefault="00661081" w:rsidP="00661081">
      <w:pPr>
        <w:pStyle w:val="ListParagraph"/>
        <w:rPr>
          <w:rFonts w:ascii="Arial" w:hAnsi="Arial" w:cs="Arial"/>
          <w:sz w:val="20"/>
          <w:szCs w:val="20"/>
        </w:rPr>
      </w:pPr>
    </w:p>
    <w:p w:rsidR="00661081" w:rsidRDefault="00661081" w:rsidP="00257E84">
      <w:pPr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addition to an asymptomatic GSC and an improved SCAT5, a Vestibular/Ocular-Motor Screening (VOMS) must also be completed prior to Step 4 of the gra</w:t>
      </w:r>
      <w:r w:rsidR="0017694E">
        <w:rPr>
          <w:rFonts w:ascii="Arial" w:hAnsi="Arial" w:cs="Arial"/>
          <w:sz w:val="20"/>
          <w:szCs w:val="20"/>
        </w:rPr>
        <w:t xml:space="preserve">duated return to </w:t>
      </w:r>
      <w:r w:rsidR="0026154D">
        <w:rPr>
          <w:rFonts w:ascii="Arial" w:hAnsi="Arial" w:cs="Arial"/>
          <w:sz w:val="20"/>
          <w:szCs w:val="20"/>
        </w:rPr>
        <w:t>sport strategy</w:t>
      </w:r>
      <w:r w:rsidR="0017694E">
        <w:rPr>
          <w:rFonts w:ascii="Arial" w:hAnsi="Arial" w:cs="Arial"/>
          <w:sz w:val="20"/>
          <w:szCs w:val="20"/>
        </w:rPr>
        <w:t xml:space="preserve"> in order to further support the RTP decision-making process. </w:t>
      </w:r>
      <w:r>
        <w:rPr>
          <w:rFonts w:ascii="Arial" w:hAnsi="Arial" w:cs="Arial"/>
          <w:sz w:val="20"/>
          <w:szCs w:val="20"/>
        </w:rPr>
        <w:t xml:space="preserve"> </w:t>
      </w:r>
    </w:p>
    <w:p w:rsidR="00661081" w:rsidRDefault="00661081" w:rsidP="00661081">
      <w:pPr>
        <w:pStyle w:val="ListParagraph"/>
        <w:rPr>
          <w:rFonts w:ascii="Arial" w:hAnsi="Arial" w:cs="Arial"/>
          <w:sz w:val="20"/>
          <w:szCs w:val="20"/>
        </w:rPr>
      </w:pPr>
    </w:p>
    <w:p w:rsidR="0040196D" w:rsidRPr="0040196D" w:rsidRDefault="00257E84" w:rsidP="0040196D">
      <w:pPr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061F78">
        <w:rPr>
          <w:rFonts w:ascii="Arial" w:hAnsi="Arial" w:cs="Arial"/>
          <w:sz w:val="20"/>
          <w:szCs w:val="20"/>
        </w:rPr>
        <w:t>All mTBI athletes will undergo at least one additional SCAT</w:t>
      </w:r>
      <w:r w:rsidR="00661081">
        <w:rPr>
          <w:rFonts w:ascii="Arial" w:hAnsi="Arial" w:cs="Arial"/>
          <w:sz w:val="20"/>
          <w:szCs w:val="20"/>
        </w:rPr>
        <w:t>5</w:t>
      </w:r>
      <w:r w:rsidRPr="00061F78">
        <w:rPr>
          <w:rFonts w:ascii="Arial" w:hAnsi="Arial" w:cs="Arial"/>
          <w:sz w:val="20"/>
          <w:szCs w:val="20"/>
        </w:rPr>
        <w:t xml:space="preserve"> assessment </w:t>
      </w:r>
      <w:r w:rsidR="00C91AD9">
        <w:rPr>
          <w:rFonts w:ascii="Arial" w:hAnsi="Arial" w:cs="Arial"/>
          <w:sz w:val="20"/>
          <w:szCs w:val="20"/>
        </w:rPr>
        <w:t xml:space="preserve">upon </w:t>
      </w:r>
      <w:r w:rsidR="00C32472" w:rsidRPr="00061F78">
        <w:rPr>
          <w:rFonts w:ascii="Arial" w:hAnsi="Arial" w:cs="Arial"/>
          <w:sz w:val="20"/>
          <w:szCs w:val="20"/>
        </w:rPr>
        <w:t xml:space="preserve">completion of the graduated return to </w:t>
      </w:r>
      <w:r w:rsidR="0026154D">
        <w:rPr>
          <w:rFonts w:ascii="Arial" w:hAnsi="Arial" w:cs="Arial"/>
          <w:sz w:val="20"/>
          <w:szCs w:val="20"/>
        </w:rPr>
        <w:t>sport strategy</w:t>
      </w:r>
      <w:r w:rsidR="00C32472" w:rsidRPr="00061F78">
        <w:rPr>
          <w:rFonts w:ascii="Arial" w:hAnsi="Arial" w:cs="Arial"/>
          <w:sz w:val="20"/>
          <w:szCs w:val="20"/>
        </w:rPr>
        <w:t>.</w:t>
      </w:r>
    </w:p>
    <w:p w:rsidR="000B108F" w:rsidRDefault="000B108F">
      <w:pPr>
        <w:pStyle w:val="ListParagraph"/>
        <w:rPr>
          <w:rFonts w:ascii="Arial" w:hAnsi="Arial" w:cs="Arial"/>
          <w:sz w:val="20"/>
          <w:szCs w:val="20"/>
        </w:rPr>
      </w:pPr>
    </w:p>
    <w:p w:rsidR="008B799B" w:rsidRDefault="008B799B" w:rsidP="008B799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Graduated return-to-sport strategy</w:t>
      </w:r>
    </w:p>
    <w:p w:rsidR="008B799B" w:rsidRDefault="008B799B">
      <w:pPr>
        <w:pStyle w:val="ListParagrap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761"/>
        <w:gridCol w:w="2677"/>
        <w:gridCol w:w="4831"/>
        <w:gridCol w:w="2747"/>
      </w:tblGrid>
      <w:tr w:rsidR="008B799B" w:rsidRPr="005B58F9" w:rsidTr="00611B28">
        <w:tc>
          <w:tcPr>
            <w:tcW w:w="7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B799B" w:rsidRPr="005B58F9" w:rsidRDefault="008B799B" w:rsidP="00611B2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5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Stage</w:t>
            </w:r>
          </w:p>
        </w:tc>
        <w:tc>
          <w:tcPr>
            <w:tcW w:w="26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B799B" w:rsidRPr="005B58F9" w:rsidRDefault="008B799B" w:rsidP="00611B2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5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Aim</w:t>
            </w:r>
          </w:p>
        </w:tc>
        <w:tc>
          <w:tcPr>
            <w:tcW w:w="48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B799B" w:rsidRPr="005B58F9" w:rsidRDefault="008B799B" w:rsidP="00611B2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5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Activity</w:t>
            </w:r>
          </w:p>
        </w:tc>
        <w:tc>
          <w:tcPr>
            <w:tcW w:w="27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B799B" w:rsidRPr="005B58F9" w:rsidRDefault="008B799B" w:rsidP="00611B2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5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Goal of each step </w:t>
            </w:r>
          </w:p>
        </w:tc>
      </w:tr>
      <w:tr w:rsidR="008B799B" w:rsidRPr="005B58F9" w:rsidTr="00611B28">
        <w:tc>
          <w:tcPr>
            <w:tcW w:w="761" w:type="dxa"/>
            <w:tcBorders>
              <w:left w:val="nil"/>
              <w:right w:val="nil"/>
            </w:tcBorders>
            <w:shd w:val="clear" w:color="auto" w:fill="C0C0C0"/>
          </w:tcPr>
          <w:p w:rsidR="008B799B" w:rsidRPr="005B58F9" w:rsidRDefault="008B799B" w:rsidP="00611B2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58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7" w:type="dxa"/>
            <w:tcBorders>
              <w:left w:val="nil"/>
              <w:right w:val="nil"/>
            </w:tcBorders>
            <w:shd w:val="clear" w:color="auto" w:fill="C0C0C0"/>
          </w:tcPr>
          <w:p w:rsidR="008B799B" w:rsidRPr="005B58F9" w:rsidRDefault="008B799B" w:rsidP="00611B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8F9">
              <w:rPr>
                <w:rFonts w:ascii="Arial" w:hAnsi="Arial" w:cs="Arial"/>
                <w:color w:val="000000"/>
                <w:sz w:val="20"/>
                <w:szCs w:val="20"/>
              </w:rPr>
              <w:t>Symptom-limited activity</w:t>
            </w:r>
          </w:p>
        </w:tc>
        <w:tc>
          <w:tcPr>
            <w:tcW w:w="4831" w:type="dxa"/>
            <w:tcBorders>
              <w:left w:val="nil"/>
              <w:right w:val="nil"/>
            </w:tcBorders>
            <w:shd w:val="clear" w:color="auto" w:fill="C0C0C0"/>
          </w:tcPr>
          <w:p w:rsidR="008B799B" w:rsidRPr="005B58F9" w:rsidRDefault="008B799B" w:rsidP="00611B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8F9">
              <w:rPr>
                <w:rFonts w:ascii="Arial" w:hAnsi="Arial" w:cs="Arial"/>
                <w:color w:val="000000"/>
                <w:sz w:val="20"/>
                <w:szCs w:val="20"/>
              </w:rPr>
              <w:t>Daily activities that do not provoke symptoms</w:t>
            </w:r>
          </w:p>
        </w:tc>
        <w:tc>
          <w:tcPr>
            <w:tcW w:w="2747" w:type="dxa"/>
            <w:tcBorders>
              <w:left w:val="nil"/>
              <w:right w:val="nil"/>
            </w:tcBorders>
            <w:shd w:val="clear" w:color="auto" w:fill="C0C0C0"/>
          </w:tcPr>
          <w:p w:rsidR="008B799B" w:rsidRPr="005B58F9" w:rsidRDefault="008B799B" w:rsidP="00611B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8F9">
              <w:rPr>
                <w:rFonts w:ascii="Arial" w:hAnsi="Arial" w:cs="Arial"/>
                <w:color w:val="000000"/>
                <w:sz w:val="20"/>
                <w:szCs w:val="20"/>
              </w:rPr>
              <w:t>Gradual reintroduction of work/school activities</w:t>
            </w:r>
          </w:p>
        </w:tc>
      </w:tr>
      <w:tr w:rsidR="008B799B" w:rsidRPr="005B58F9" w:rsidTr="00611B28">
        <w:tc>
          <w:tcPr>
            <w:tcW w:w="761" w:type="dxa"/>
          </w:tcPr>
          <w:p w:rsidR="008B799B" w:rsidRPr="005B58F9" w:rsidRDefault="008B799B" w:rsidP="00611B2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58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7" w:type="dxa"/>
          </w:tcPr>
          <w:p w:rsidR="008B799B" w:rsidRPr="005B58F9" w:rsidRDefault="008B799B" w:rsidP="00611B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8F9">
              <w:rPr>
                <w:rFonts w:ascii="Arial" w:hAnsi="Arial" w:cs="Arial"/>
                <w:color w:val="000000"/>
                <w:sz w:val="20"/>
                <w:szCs w:val="20"/>
              </w:rPr>
              <w:t>Light aerobic exercise</w:t>
            </w:r>
          </w:p>
        </w:tc>
        <w:tc>
          <w:tcPr>
            <w:tcW w:w="4831" w:type="dxa"/>
          </w:tcPr>
          <w:p w:rsidR="008B799B" w:rsidRPr="005B58F9" w:rsidRDefault="008B799B" w:rsidP="00611B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8F9">
              <w:rPr>
                <w:rFonts w:ascii="Arial" w:hAnsi="Arial" w:cs="Arial"/>
                <w:color w:val="000000"/>
                <w:sz w:val="20"/>
                <w:szCs w:val="20"/>
              </w:rPr>
              <w:t>Walking or stationary cycling at a slow to medium pace. NO resistance training</w:t>
            </w:r>
          </w:p>
        </w:tc>
        <w:tc>
          <w:tcPr>
            <w:tcW w:w="2747" w:type="dxa"/>
          </w:tcPr>
          <w:p w:rsidR="008B799B" w:rsidRPr="005B58F9" w:rsidRDefault="008B799B" w:rsidP="00611B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8F9">
              <w:rPr>
                <w:rFonts w:ascii="Arial" w:hAnsi="Arial" w:cs="Arial"/>
                <w:color w:val="000000"/>
                <w:sz w:val="20"/>
                <w:szCs w:val="20"/>
              </w:rPr>
              <w:t>Increase heart rate</w:t>
            </w:r>
          </w:p>
        </w:tc>
      </w:tr>
      <w:tr w:rsidR="008B799B" w:rsidRPr="005B58F9" w:rsidTr="00611B28">
        <w:tc>
          <w:tcPr>
            <w:tcW w:w="761" w:type="dxa"/>
            <w:tcBorders>
              <w:left w:val="nil"/>
              <w:right w:val="nil"/>
            </w:tcBorders>
            <w:shd w:val="clear" w:color="auto" w:fill="C0C0C0"/>
          </w:tcPr>
          <w:p w:rsidR="008B799B" w:rsidRPr="005B58F9" w:rsidRDefault="008B799B" w:rsidP="00611B2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58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7" w:type="dxa"/>
            <w:tcBorders>
              <w:left w:val="nil"/>
              <w:right w:val="nil"/>
            </w:tcBorders>
            <w:shd w:val="clear" w:color="auto" w:fill="C0C0C0"/>
          </w:tcPr>
          <w:p w:rsidR="008B799B" w:rsidRPr="005B58F9" w:rsidRDefault="008B799B" w:rsidP="00611B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8F9">
              <w:rPr>
                <w:rFonts w:ascii="Arial" w:hAnsi="Arial" w:cs="Arial"/>
                <w:color w:val="000000"/>
                <w:sz w:val="20"/>
                <w:szCs w:val="20"/>
              </w:rPr>
              <w:t>Sport-specific exercise</w:t>
            </w:r>
          </w:p>
        </w:tc>
        <w:tc>
          <w:tcPr>
            <w:tcW w:w="4831" w:type="dxa"/>
            <w:tcBorders>
              <w:left w:val="nil"/>
              <w:right w:val="nil"/>
            </w:tcBorders>
            <w:shd w:val="clear" w:color="auto" w:fill="C0C0C0"/>
          </w:tcPr>
          <w:p w:rsidR="008B799B" w:rsidRPr="005B58F9" w:rsidRDefault="008B799B" w:rsidP="00611B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8F9">
              <w:rPr>
                <w:rFonts w:ascii="Arial" w:hAnsi="Arial" w:cs="Arial"/>
                <w:color w:val="000000"/>
                <w:sz w:val="20"/>
                <w:szCs w:val="20"/>
              </w:rPr>
              <w:t>Running or skating drills. NO head impact activities</w:t>
            </w:r>
          </w:p>
        </w:tc>
        <w:tc>
          <w:tcPr>
            <w:tcW w:w="2747" w:type="dxa"/>
            <w:tcBorders>
              <w:left w:val="nil"/>
              <w:right w:val="nil"/>
            </w:tcBorders>
            <w:shd w:val="clear" w:color="auto" w:fill="C0C0C0"/>
          </w:tcPr>
          <w:p w:rsidR="008B799B" w:rsidRPr="005B58F9" w:rsidRDefault="008B799B" w:rsidP="00611B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8F9">
              <w:rPr>
                <w:rFonts w:ascii="Arial" w:hAnsi="Arial" w:cs="Arial"/>
                <w:color w:val="000000"/>
                <w:sz w:val="20"/>
                <w:szCs w:val="20"/>
              </w:rPr>
              <w:t>Add movement</w:t>
            </w:r>
          </w:p>
        </w:tc>
      </w:tr>
      <w:tr w:rsidR="008B799B" w:rsidRPr="005B58F9" w:rsidTr="00611B28">
        <w:tc>
          <w:tcPr>
            <w:tcW w:w="761" w:type="dxa"/>
          </w:tcPr>
          <w:p w:rsidR="008B799B" w:rsidRPr="005B58F9" w:rsidRDefault="008B799B" w:rsidP="00611B2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58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7" w:type="dxa"/>
          </w:tcPr>
          <w:p w:rsidR="008B799B" w:rsidRPr="005B58F9" w:rsidRDefault="008B799B" w:rsidP="00611B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8F9">
              <w:rPr>
                <w:rFonts w:ascii="Arial" w:hAnsi="Arial" w:cs="Arial"/>
                <w:color w:val="000000"/>
                <w:sz w:val="20"/>
                <w:szCs w:val="20"/>
              </w:rPr>
              <w:t>Non-contact training drills</w:t>
            </w:r>
          </w:p>
        </w:tc>
        <w:tc>
          <w:tcPr>
            <w:tcW w:w="4831" w:type="dxa"/>
          </w:tcPr>
          <w:p w:rsidR="008B799B" w:rsidRPr="005B58F9" w:rsidRDefault="008B799B" w:rsidP="00611B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8F9">
              <w:rPr>
                <w:rFonts w:ascii="Arial" w:hAnsi="Arial" w:cs="Arial"/>
                <w:color w:val="000000"/>
                <w:sz w:val="20"/>
                <w:szCs w:val="20"/>
              </w:rPr>
              <w:t>Harder training drills, eg. Passing drills. My start progressive resistance training</w:t>
            </w:r>
          </w:p>
        </w:tc>
        <w:tc>
          <w:tcPr>
            <w:tcW w:w="2747" w:type="dxa"/>
          </w:tcPr>
          <w:p w:rsidR="008B799B" w:rsidRPr="005B58F9" w:rsidRDefault="008B799B" w:rsidP="00611B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8F9">
              <w:rPr>
                <w:rFonts w:ascii="Arial" w:hAnsi="Arial" w:cs="Arial"/>
                <w:color w:val="000000"/>
                <w:sz w:val="20"/>
                <w:szCs w:val="20"/>
              </w:rPr>
              <w:t>Exercise, coordination and increased thinking</w:t>
            </w:r>
          </w:p>
        </w:tc>
      </w:tr>
      <w:tr w:rsidR="008B799B" w:rsidRPr="005B58F9" w:rsidTr="00611B28">
        <w:tc>
          <w:tcPr>
            <w:tcW w:w="761" w:type="dxa"/>
            <w:tcBorders>
              <w:left w:val="nil"/>
              <w:right w:val="nil"/>
            </w:tcBorders>
            <w:shd w:val="clear" w:color="auto" w:fill="C0C0C0"/>
          </w:tcPr>
          <w:p w:rsidR="008B799B" w:rsidRPr="005B58F9" w:rsidRDefault="008B799B" w:rsidP="00611B2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58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677" w:type="dxa"/>
            <w:tcBorders>
              <w:left w:val="nil"/>
              <w:right w:val="nil"/>
            </w:tcBorders>
            <w:shd w:val="clear" w:color="auto" w:fill="C0C0C0"/>
          </w:tcPr>
          <w:p w:rsidR="008B799B" w:rsidRPr="005B58F9" w:rsidRDefault="008B799B" w:rsidP="00611B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8F9">
              <w:rPr>
                <w:rFonts w:ascii="Arial" w:hAnsi="Arial" w:cs="Arial"/>
                <w:color w:val="000000"/>
                <w:sz w:val="20"/>
                <w:szCs w:val="20"/>
              </w:rPr>
              <w:t xml:space="preserve">Full contact practice </w:t>
            </w:r>
          </w:p>
        </w:tc>
        <w:tc>
          <w:tcPr>
            <w:tcW w:w="4831" w:type="dxa"/>
            <w:tcBorders>
              <w:left w:val="nil"/>
              <w:right w:val="nil"/>
            </w:tcBorders>
            <w:shd w:val="clear" w:color="auto" w:fill="C0C0C0"/>
          </w:tcPr>
          <w:p w:rsidR="008B799B" w:rsidRPr="005B58F9" w:rsidRDefault="008B799B" w:rsidP="00611B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8F9">
              <w:rPr>
                <w:rFonts w:ascii="Arial" w:hAnsi="Arial" w:cs="Arial"/>
                <w:color w:val="000000"/>
                <w:sz w:val="20"/>
                <w:szCs w:val="20"/>
              </w:rPr>
              <w:t>Following medical clearance, participate in normal training activities</w:t>
            </w:r>
          </w:p>
        </w:tc>
        <w:tc>
          <w:tcPr>
            <w:tcW w:w="2747" w:type="dxa"/>
            <w:tcBorders>
              <w:left w:val="nil"/>
              <w:right w:val="nil"/>
            </w:tcBorders>
            <w:shd w:val="clear" w:color="auto" w:fill="C0C0C0"/>
          </w:tcPr>
          <w:p w:rsidR="008B799B" w:rsidRPr="005B58F9" w:rsidRDefault="008B799B" w:rsidP="00611B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8F9">
              <w:rPr>
                <w:rFonts w:ascii="Arial" w:hAnsi="Arial" w:cs="Arial"/>
                <w:color w:val="000000"/>
                <w:sz w:val="20"/>
                <w:szCs w:val="20"/>
              </w:rPr>
              <w:t>Restore confidence and assess functional skills by coaching staff</w:t>
            </w:r>
          </w:p>
        </w:tc>
      </w:tr>
      <w:tr w:rsidR="008B799B" w:rsidRPr="005B58F9" w:rsidTr="00611B28">
        <w:tc>
          <w:tcPr>
            <w:tcW w:w="761" w:type="dxa"/>
          </w:tcPr>
          <w:p w:rsidR="008B799B" w:rsidRPr="005B58F9" w:rsidRDefault="008B799B" w:rsidP="00611B2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58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7" w:type="dxa"/>
          </w:tcPr>
          <w:p w:rsidR="008B799B" w:rsidRPr="005B58F9" w:rsidRDefault="008B799B" w:rsidP="00611B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8F9">
              <w:rPr>
                <w:rFonts w:ascii="Arial" w:hAnsi="Arial" w:cs="Arial"/>
                <w:color w:val="000000"/>
                <w:sz w:val="20"/>
                <w:szCs w:val="20"/>
              </w:rPr>
              <w:t>Return to sport</w:t>
            </w:r>
          </w:p>
        </w:tc>
        <w:tc>
          <w:tcPr>
            <w:tcW w:w="4831" w:type="dxa"/>
          </w:tcPr>
          <w:p w:rsidR="008B799B" w:rsidRPr="005B58F9" w:rsidRDefault="008B799B" w:rsidP="00611B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8F9">
              <w:rPr>
                <w:rFonts w:ascii="Arial" w:hAnsi="Arial" w:cs="Arial"/>
                <w:color w:val="000000"/>
                <w:sz w:val="20"/>
                <w:szCs w:val="20"/>
              </w:rPr>
              <w:t>Normal game play</w:t>
            </w:r>
          </w:p>
        </w:tc>
        <w:tc>
          <w:tcPr>
            <w:tcW w:w="2747" w:type="dxa"/>
          </w:tcPr>
          <w:p w:rsidR="008B799B" w:rsidRPr="005B58F9" w:rsidRDefault="008B799B" w:rsidP="00611B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B108F" w:rsidRDefault="000B108F">
      <w:pPr>
        <w:ind w:left="720"/>
        <w:rPr>
          <w:rFonts w:ascii="Arial" w:hAnsi="Arial" w:cs="Arial"/>
          <w:sz w:val="20"/>
          <w:szCs w:val="20"/>
        </w:rPr>
      </w:pPr>
    </w:p>
    <w:p w:rsidR="00261796" w:rsidRPr="00061F78" w:rsidRDefault="00261796" w:rsidP="00261796">
      <w:pPr>
        <w:ind w:left="720"/>
        <w:rPr>
          <w:rFonts w:ascii="Arial" w:hAnsi="Arial" w:cs="Arial"/>
          <w:sz w:val="20"/>
          <w:szCs w:val="20"/>
        </w:rPr>
      </w:pPr>
    </w:p>
    <w:p w:rsidR="00261796" w:rsidRPr="00061F78" w:rsidRDefault="00261796" w:rsidP="00261796">
      <w:pPr>
        <w:ind w:left="1440"/>
        <w:rPr>
          <w:rFonts w:ascii="Arial" w:hAnsi="Arial" w:cs="Arial"/>
          <w:sz w:val="20"/>
          <w:szCs w:val="20"/>
        </w:rPr>
      </w:pPr>
    </w:p>
    <w:p w:rsidR="0040196D" w:rsidRPr="0040196D" w:rsidRDefault="0040196D" w:rsidP="0040196D">
      <w:pPr>
        <w:ind w:left="720"/>
        <w:rPr>
          <w:rFonts w:ascii="Arial" w:hAnsi="Arial" w:cs="Arial"/>
          <w:sz w:val="20"/>
          <w:szCs w:val="20"/>
        </w:rPr>
      </w:pPr>
    </w:p>
    <w:p w:rsidR="007D20D2" w:rsidRDefault="00B70421" w:rsidP="00257E84">
      <w:pPr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the event of excessive symptoms, extended duration of symptoms or difficulty during the </w:t>
      </w:r>
      <w:r w:rsidR="007D20D2">
        <w:rPr>
          <w:rFonts w:ascii="Arial" w:hAnsi="Arial" w:cs="Arial"/>
          <w:sz w:val="20"/>
          <w:szCs w:val="20"/>
        </w:rPr>
        <w:t xml:space="preserve">graduated return to </w:t>
      </w:r>
      <w:r w:rsidR="0026154D">
        <w:rPr>
          <w:rFonts w:ascii="Arial" w:hAnsi="Arial" w:cs="Arial"/>
          <w:sz w:val="20"/>
          <w:szCs w:val="20"/>
        </w:rPr>
        <w:t>sport</w:t>
      </w:r>
      <w:r w:rsidR="007D20D2">
        <w:rPr>
          <w:rFonts w:ascii="Arial" w:hAnsi="Arial" w:cs="Arial"/>
          <w:sz w:val="20"/>
          <w:szCs w:val="20"/>
        </w:rPr>
        <w:t xml:space="preserve"> process athletes may be referred to another concussion specialist for assessment.</w:t>
      </w:r>
    </w:p>
    <w:p w:rsidR="004841DC" w:rsidRDefault="004841DC" w:rsidP="004841DC">
      <w:pPr>
        <w:ind w:left="720"/>
        <w:rPr>
          <w:rFonts w:ascii="Arial" w:hAnsi="Arial" w:cs="Arial"/>
          <w:sz w:val="20"/>
          <w:szCs w:val="20"/>
        </w:rPr>
      </w:pPr>
    </w:p>
    <w:p w:rsidR="00257E84" w:rsidRDefault="00257E84" w:rsidP="00257E84">
      <w:pPr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061F78">
        <w:rPr>
          <w:rFonts w:ascii="Arial" w:hAnsi="Arial" w:cs="Arial"/>
          <w:sz w:val="20"/>
          <w:szCs w:val="20"/>
        </w:rPr>
        <w:t>Athletes returning to activity should be closely monitored in order to make appropriate decisions on progressing or regressing activity level.</w:t>
      </w:r>
    </w:p>
    <w:p w:rsidR="00261796" w:rsidRPr="00061F78" w:rsidRDefault="00261796" w:rsidP="00261796">
      <w:pPr>
        <w:ind w:left="720"/>
        <w:rPr>
          <w:rFonts w:ascii="Arial" w:hAnsi="Arial" w:cs="Arial"/>
          <w:sz w:val="20"/>
          <w:szCs w:val="20"/>
        </w:rPr>
      </w:pPr>
    </w:p>
    <w:p w:rsidR="00C91AD9" w:rsidRDefault="00E17297" w:rsidP="00257E84">
      <w:pPr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C91AD9">
        <w:rPr>
          <w:rFonts w:ascii="Arial" w:hAnsi="Arial" w:cs="Arial"/>
          <w:sz w:val="20"/>
          <w:szCs w:val="20"/>
        </w:rPr>
        <w:t>If an a</w:t>
      </w:r>
      <w:r w:rsidR="00257E84" w:rsidRPr="00C91AD9">
        <w:rPr>
          <w:rFonts w:ascii="Arial" w:hAnsi="Arial" w:cs="Arial"/>
          <w:sz w:val="20"/>
          <w:szCs w:val="20"/>
        </w:rPr>
        <w:t>thlete</w:t>
      </w:r>
      <w:r w:rsidRPr="00C91AD9">
        <w:rPr>
          <w:rFonts w:ascii="Arial" w:hAnsi="Arial" w:cs="Arial"/>
          <w:sz w:val="20"/>
          <w:szCs w:val="20"/>
        </w:rPr>
        <w:t xml:space="preserve"> </w:t>
      </w:r>
      <w:r w:rsidR="00257E84" w:rsidRPr="00C91AD9">
        <w:rPr>
          <w:rFonts w:ascii="Arial" w:hAnsi="Arial" w:cs="Arial"/>
          <w:sz w:val="20"/>
          <w:szCs w:val="20"/>
        </w:rPr>
        <w:t>develop</w:t>
      </w:r>
      <w:r w:rsidRPr="00C91AD9">
        <w:rPr>
          <w:rFonts w:ascii="Arial" w:hAnsi="Arial" w:cs="Arial"/>
          <w:sz w:val="20"/>
          <w:szCs w:val="20"/>
        </w:rPr>
        <w:t>s</w:t>
      </w:r>
      <w:r w:rsidR="00257E84" w:rsidRPr="00C91AD9">
        <w:rPr>
          <w:rFonts w:ascii="Arial" w:hAnsi="Arial" w:cs="Arial"/>
          <w:sz w:val="20"/>
          <w:szCs w:val="20"/>
        </w:rPr>
        <w:t xml:space="preserve"> symptoms during a graduated return to </w:t>
      </w:r>
      <w:r w:rsidR="0026154D">
        <w:rPr>
          <w:rFonts w:ascii="Arial" w:hAnsi="Arial" w:cs="Arial"/>
          <w:sz w:val="20"/>
          <w:szCs w:val="20"/>
        </w:rPr>
        <w:t>sport strategy</w:t>
      </w:r>
      <w:r w:rsidR="003A68D4" w:rsidRPr="00C91AD9">
        <w:rPr>
          <w:rFonts w:ascii="Arial" w:hAnsi="Arial" w:cs="Arial"/>
          <w:sz w:val="20"/>
          <w:szCs w:val="20"/>
        </w:rPr>
        <w:t xml:space="preserve">, the activity for that day will cease and resume </w:t>
      </w:r>
      <w:r w:rsidR="00C91AD9" w:rsidRPr="00C91AD9">
        <w:rPr>
          <w:rFonts w:ascii="Arial" w:hAnsi="Arial" w:cs="Arial"/>
          <w:sz w:val="20"/>
          <w:szCs w:val="20"/>
        </w:rPr>
        <w:t>the next day as long as the athlete presents</w:t>
      </w:r>
      <w:r w:rsidR="003A68D4" w:rsidRPr="00C91AD9">
        <w:rPr>
          <w:rFonts w:ascii="Arial" w:hAnsi="Arial" w:cs="Arial"/>
          <w:sz w:val="20"/>
          <w:szCs w:val="20"/>
        </w:rPr>
        <w:t xml:space="preserve"> asymptomatic</w:t>
      </w:r>
      <w:r w:rsidR="00C91AD9">
        <w:rPr>
          <w:rFonts w:ascii="Arial" w:hAnsi="Arial" w:cs="Arial"/>
          <w:sz w:val="20"/>
          <w:szCs w:val="20"/>
        </w:rPr>
        <w:t>.</w:t>
      </w:r>
    </w:p>
    <w:p w:rsidR="00261796" w:rsidRPr="00061F78" w:rsidRDefault="00261796" w:rsidP="00261796">
      <w:pPr>
        <w:ind w:left="720"/>
        <w:rPr>
          <w:rFonts w:ascii="Arial" w:hAnsi="Arial" w:cs="Arial"/>
          <w:sz w:val="20"/>
          <w:szCs w:val="20"/>
        </w:rPr>
      </w:pPr>
    </w:p>
    <w:p w:rsidR="007A5A1D" w:rsidRPr="002D73B7" w:rsidRDefault="00257E84" w:rsidP="002D73B7">
      <w:pPr>
        <w:numPr>
          <w:ilvl w:val="0"/>
          <w:numId w:val="36"/>
        </w:numPr>
        <w:rPr>
          <w:rFonts w:ascii="Arial" w:hAnsi="Arial" w:cs="Arial"/>
          <w:color w:val="000000"/>
          <w:sz w:val="20"/>
          <w:szCs w:val="20"/>
        </w:rPr>
      </w:pPr>
      <w:r w:rsidRPr="00061F78">
        <w:rPr>
          <w:rFonts w:ascii="Arial" w:hAnsi="Arial" w:cs="Arial"/>
          <w:color w:val="000000"/>
          <w:sz w:val="20"/>
          <w:szCs w:val="20"/>
        </w:rPr>
        <w:t>The AT will document all evaluation findings and management, as well as report all head injuries to appropriate school personnel</w:t>
      </w:r>
      <w:r w:rsidR="00C91AD9">
        <w:rPr>
          <w:rFonts w:ascii="Arial" w:hAnsi="Arial" w:cs="Arial"/>
          <w:color w:val="000000"/>
          <w:sz w:val="20"/>
          <w:szCs w:val="20"/>
        </w:rPr>
        <w:t>.</w:t>
      </w:r>
    </w:p>
    <w:p w:rsidR="007A5A1D" w:rsidRPr="007A5A1D" w:rsidRDefault="007A5A1D" w:rsidP="007A5A1D">
      <w:pPr>
        <w:ind w:left="720"/>
        <w:rPr>
          <w:rFonts w:ascii="Arial" w:hAnsi="Arial" w:cs="Arial"/>
          <w:sz w:val="20"/>
          <w:szCs w:val="20"/>
        </w:rPr>
      </w:pPr>
    </w:p>
    <w:p w:rsidR="00456AE8" w:rsidRPr="00061F78" w:rsidRDefault="00456AE8" w:rsidP="00456AE8">
      <w:pPr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061F78">
        <w:rPr>
          <w:rFonts w:ascii="Arial" w:hAnsi="Arial" w:cs="Arial"/>
          <w:sz w:val="20"/>
          <w:szCs w:val="20"/>
        </w:rPr>
        <w:t>Prior to returning to full, unrestricted sport activity, athletes must:</w:t>
      </w:r>
    </w:p>
    <w:p w:rsidR="00456AE8" w:rsidRPr="00061F78" w:rsidRDefault="00456AE8" w:rsidP="00456AE8">
      <w:pPr>
        <w:numPr>
          <w:ilvl w:val="1"/>
          <w:numId w:val="36"/>
        </w:numPr>
        <w:rPr>
          <w:rFonts w:ascii="Arial" w:hAnsi="Arial" w:cs="Arial"/>
          <w:sz w:val="20"/>
          <w:szCs w:val="20"/>
        </w:rPr>
      </w:pPr>
      <w:r w:rsidRPr="00061F78">
        <w:rPr>
          <w:rFonts w:ascii="Arial" w:hAnsi="Arial" w:cs="Arial"/>
          <w:sz w:val="20"/>
          <w:szCs w:val="20"/>
        </w:rPr>
        <w:t xml:space="preserve">Be asymptomatic for a minimum of </w:t>
      </w:r>
      <w:r w:rsidR="00D00709">
        <w:rPr>
          <w:rFonts w:ascii="Arial" w:hAnsi="Arial" w:cs="Arial"/>
          <w:sz w:val="20"/>
          <w:szCs w:val="20"/>
        </w:rPr>
        <w:t>five</w:t>
      </w:r>
      <w:r w:rsidRPr="00061F78">
        <w:rPr>
          <w:rFonts w:ascii="Arial" w:hAnsi="Arial" w:cs="Arial"/>
          <w:sz w:val="20"/>
          <w:szCs w:val="20"/>
        </w:rPr>
        <w:t xml:space="preserve"> full days</w:t>
      </w:r>
    </w:p>
    <w:p w:rsidR="00456AE8" w:rsidRPr="00061F78" w:rsidRDefault="00456AE8" w:rsidP="00456AE8">
      <w:pPr>
        <w:numPr>
          <w:ilvl w:val="1"/>
          <w:numId w:val="36"/>
        </w:numPr>
        <w:rPr>
          <w:rFonts w:ascii="Arial" w:hAnsi="Arial" w:cs="Arial"/>
          <w:sz w:val="20"/>
          <w:szCs w:val="20"/>
        </w:rPr>
      </w:pPr>
      <w:r w:rsidRPr="00061F78">
        <w:rPr>
          <w:rFonts w:ascii="Arial" w:hAnsi="Arial" w:cs="Arial"/>
          <w:sz w:val="20"/>
          <w:szCs w:val="20"/>
        </w:rPr>
        <w:t xml:space="preserve">Successfully complete a graduated return to </w:t>
      </w:r>
      <w:r w:rsidR="0026154D">
        <w:rPr>
          <w:rFonts w:ascii="Arial" w:hAnsi="Arial" w:cs="Arial"/>
          <w:sz w:val="20"/>
          <w:szCs w:val="20"/>
        </w:rPr>
        <w:t>sport progression</w:t>
      </w:r>
    </w:p>
    <w:p w:rsidR="00456AE8" w:rsidRDefault="00456AE8" w:rsidP="00456AE8">
      <w:pPr>
        <w:numPr>
          <w:ilvl w:val="1"/>
          <w:numId w:val="36"/>
        </w:numPr>
        <w:rPr>
          <w:rFonts w:ascii="Arial" w:hAnsi="Arial" w:cs="Arial"/>
          <w:sz w:val="20"/>
          <w:szCs w:val="20"/>
        </w:rPr>
      </w:pPr>
      <w:r w:rsidRPr="00061F78">
        <w:rPr>
          <w:rFonts w:ascii="Arial" w:hAnsi="Arial" w:cs="Arial"/>
          <w:sz w:val="20"/>
          <w:szCs w:val="20"/>
        </w:rPr>
        <w:t>Receive clearance from the on-site AT</w:t>
      </w:r>
    </w:p>
    <w:p w:rsidR="00261796" w:rsidRPr="00061F78" w:rsidRDefault="00261796" w:rsidP="00261796">
      <w:pPr>
        <w:ind w:left="720"/>
        <w:rPr>
          <w:rFonts w:ascii="Arial" w:hAnsi="Arial" w:cs="Arial"/>
          <w:color w:val="000000"/>
          <w:sz w:val="20"/>
          <w:szCs w:val="20"/>
        </w:rPr>
      </w:pPr>
    </w:p>
    <w:p w:rsidR="00261796" w:rsidRDefault="00261796" w:rsidP="00261796">
      <w:pPr>
        <w:ind w:left="720"/>
        <w:rPr>
          <w:rFonts w:ascii="Arial" w:hAnsi="Arial" w:cs="Arial"/>
          <w:color w:val="000000"/>
          <w:sz w:val="20"/>
          <w:szCs w:val="20"/>
        </w:rPr>
      </w:pPr>
    </w:p>
    <w:p w:rsidR="00456AE8" w:rsidRDefault="00456AE8" w:rsidP="00456AE8">
      <w:pPr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061F78">
        <w:rPr>
          <w:rFonts w:ascii="Arial" w:hAnsi="Arial" w:cs="Arial"/>
          <w:sz w:val="20"/>
          <w:szCs w:val="20"/>
        </w:rPr>
        <w:t>Middle school athletes suffering an mTBI should be treated more conservatively than older athletes.  They must be asymptomatic for seven days prior to initiating a gradua</w:t>
      </w:r>
      <w:r>
        <w:rPr>
          <w:rFonts w:ascii="Arial" w:hAnsi="Arial" w:cs="Arial"/>
          <w:sz w:val="20"/>
          <w:szCs w:val="20"/>
        </w:rPr>
        <w:t>ted</w:t>
      </w:r>
      <w:r w:rsidRPr="00061F78">
        <w:rPr>
          <w:rFonts w:ascii="Arial" w:hAnsi="Arial" w:cs="Arial"/>
          <w:sz w:val="20"/>
          <w:szCs w:val="20"/>
        </w:rPr>
        <w:t xml:space="preserve"> return to </w:t>
      </w:r>
      <w:r w:rsidR="0026154D">
        <w:rPr>
          <w:rFonts w:ascii="Arial" w:hAnsi="Arial" w:cs="Arial"/>
          <w:sz w:val="20"/>
          <w:szCs w:val="20"/>
        </w:rPr>
        <w:t>sport</w:t>
      </w:r>
      <w:r w:rsidRPr="00061F78">
        <w:rPr>
          <w:rFonts w:ascii="Arial" w:hAnsi="Arial" w:cs="Arial"/>
          <w:sz w:val="20"/>
          <w:szCs w:val="20"/>
        </w:rPr>
        <w:t xml:space="preserve"> progression.</w:t>
      </w:r>
      <w:r w:rsidR="00B70421">
        <w:rPr>
          <w:rFonts w:ascii="Arial" w:hAnsi="Arial" w:cs="Arial"/>
          <w:sz w:val="20"/>
          <w:szCs w:val="20"/>
        </w:rPr>
        <w:t xml:space="preserve"> </w:t>
      </w:r>
      <w:r w:rsidR="007D20D2">
        <w:rPr>
          <w:rFonts w:ascii="Arial" w:hAnsi="Arial" w:cs="Arial"/>
          <w:sz w:val="20"/>
          <w:szCs w:val="20"/>
        </w:rPr>
        <w:t xml:space="preserve">Middle school athletes will be required to provide a note from a health care provider (MD/DO/PAC/LAT/ARNP/Neuropsychologist) before beginning a return to </w:t>
      </w:r>
      <w:r w:rsidR="0026154D">
        <w:rPr>
          <w:rFonts w:ascii="Arial" w:hAnsi="Arial" w:cs="Arial"/>
          <w:sz w:val="20"/>
          <w:szCs w:val="20"/>
        </w:rPr>
        <w:t>sport</w:t>
      </w:r>
      <w:r w:rsidR="007D20D2">
        <w:rPr>
          <w:rFonts w:ascii="Arial" w:hAnsi="Arial" w:cs="Arial"/>
          <w:sz w:val="20"/>
          <w:szCs w:val="20"/>
        </w:rPr>
        <w:t xml:space="preserve"> progression.</w:t>
      </w:r>
    </w:p>
    <w:p w:rsidR="00C5057E" w:rsidRDefault="00C5057E" w:rsidP="00261796">
      <w:pPr>
        <w:ind w:left="720"/>
        <w:rPr>
          <w:rFonts w:ascii="Arial" w:hAnsi="Arial" w:cs="Arial"/>
          <w:color w:val="000000"/>
          <w:sz w:val="20"/>
          <w:szCs w:val="20"/>
        </w:rPr>
      </w:pPr>
    </w:p>
    <w:p w:rsidR="00261796" w:rsidRPr="00061F78" w:rsidRDefault="00261796" w:rsidP="00261796">
      <w:pPr>
        <w:ind w:left="720"/>
        <w:rPr>
          <w:rFonts w:ascii="Arial" w:hAnsi="Arial" w:cs="Arial"/>
          <w:color w:val="000000"/>
          <w:sz w:val="20"/>
          <w:szCs w:val="20"/>
        </w:rPr>
      </w:pPr>
    </w:p>
    <w:p w:rsidR="00257E84" w:rsidRPr="00061F78" w:rsidRDefault="00257E84" w:rsidP="00257E84">
      <w:pPr>
        <w:numPr>
          <w:ilvl w:val="0"/>
          <w:numId w:val="36"/>
        </w:numPr>
        <w:rPr>
          <w:rFonts w:ascii="Arial" w:hAnsi="Arial" w:cs="Arial"/>
          <w:color w:val="000000"/>
          <w:sz w:val="20"/>
          <w:szCs w:val="20"/>
        </w:rPr>
      </w:pPr>
      <w:r w:rsidRPr="00061F78">
        <w:rPr>
          <w:rFonts w:ascii="Arial" w:hAnsi="Arial" w:cs="Arial"/>
          <w:color w:val="000000"/>
          <w:sz w:val="20"/>
          <w:szCs w:val="20"/>
        </w:rPr>
        <w:t xml:space="preserve">It will not usually be feasible to follow the above procedures for those athletes who are not members of a school contracting services with </w:t>
      </w:r>
      <w:r w:rsidR="000953DA" w:rsidRPr="00061F78">
        <w:rPr>
          <w:rFonts w:ascii="Arial" w:hAnsi="Arial" w:cs="Arial"/>
          <w:color w:val="000000"/>
          <w:sz w:val="20"/>
          <w:szCs w:val="20"/>
        </w:rPr>
        <w:t>Mercy</w:t>
      </w:r>
      <w:r w:rsidRPr="00061F78">
        <w:rPr>
          <w:rFonts w:ascii="Arial" w:hAnsi="Arial" w:cs="Arial"/>
          <w:color w:val="000000"/>
          <w:sz w:val="20"/>
          <w:szCs w:val="20"/>
        </w:rPr>
        <w:t xml:space="preserve"> Sports Medicine. In these situations, the AT providing coverage will provide a thorough initial mTBI assessment. Utilization of t</w:t>
      </w:r>
      <w:r w:rsidR="00261796">
        <w:rPr>
          <w:rFonts w:ascii="Arial" w:hAnsi="Arial" w:cs="Arial"/>
          <w:color w:val="000000"/>
          <w:sz w:val="20"/>
          <w:szCs w:val="20"/>
        </w:rPr>
        <w:t>he SCAT</w:t>
      </w:r>
      <w:r w:rsidR="00661081">
        <w:rPr>
          <w:rFonts w:ascii="Arial" w:hAnsi="Arial" w:cs="Arial"/>
          <w:color w:val="000000"/>
          <w:sz w:val="20"/>
          <w:szCs w:val="20"/>
        </w:rPr>
        <w:t>5</w:t>
      </w:r>
      <w:r w:rsidR="00261796">
        <w:rPr>
          <w:rFonts w:ascii="Arial" w:hAnsi="Arial" w:cs="Arial"/>
          <w:color w:val="000000"/>
          <w:sz w:val="20"/>
          <w:szCs w:val="20"/>
        </w:rPr>
        <w:t xml:space="preserve"> will be at the discretion </w:t>
      </w:r>
      <w:r w:rsidRPr="00061F78">
        <w:rPr>
          <w:rFonts w:ascii="Arial" w:hAnsi="Arial" w:cs="Arial"/>
          <w:color w:val="000000"/>
          <w:sz w:val="20"/>
          <w:szCs w:val="20"/>
        </w:rPr>
        <w:t xml:space="preserve">of the AT. Following the initial assessment, the AT should make the appropriate recommendations to the parent/guardian or responsible school personnel regarding home care and delayed/immediate referral.   </w:t>
      </w:r>
    </w:p>
    <w:p w:rsidR="00177304" w:rsidRDefault="00177304" w:rsidP="00257E84">
      <w:pPr>
        <w:ind w:left="360"/>
        <w:rPr>
          <w:rFonts w:ascii="Arial" w:hAnsi="Arial" w:cs="Arial"/>
          <w:b/>
          <w:color w:val="000000"/>
          <w:sz w:val="20"/>
          <w:szCs w:val="20"/>
        </w:rPr>
      </w:pPr>
    </w:p>
    <w:p w:rsidR="00257E84" w:rsidRPr="00061F78" w:rsidRDefault="00257E84" w:rsidP="00257E84">
      <w:pPr>
        <w:ind w:left="360"/>
        <w:rPr>
          <w:rFonts w:ascii="Arial" w:hAnsi="Arial" w:cs="Arial"/>
          <w:b/>
          <w:color w:val="000000"/>
          <w:sz w:val="20"/>
          <w:szCs w:val="20"/>
        </w:rPr>
      </w:pPr>
      <w:r w:rsidRPr="00061F78">
        <w:rPr>
          <w:rFonts w:ascii="Arial" w:hAnsi="Arial" w:cs="Arial"/>
          <w:b/>
          <w:color w:val="000000"/>
          <w:sz w:val="20"/>
          <w:szCs w:val="20"/>
        </w:rPr>
        <w:t>Additional comments:</w:t>
      </w:r>
    </w:p>
    <w:p w:rsidR="00257E84" w:rsidRDefault="00257E84" w:rsidP="00257E84">
      <w:pPr>
        <w:numPr>
          <w:ilvl w:val="0"/>
          <w:numId w:val="37"/>
        </w:numPr>
        <w:rPr>
          <w:rFonts w:ascii="Arial" w:hAnsi="Arial" w:cs="Arial"/>
          <w:color w:val="000000"/>
          <w:sz w:val="20"/>
          <w:szCs w:val="20"/>
        </w:rPr>
      </w:pPr>
      <w:r w:rsidRPr="00061F78">
        <w:rPr>
          <w:rFonts w:ascii="Arial" w:hAnsi="Arial" w:cs="Arial"/>
          <w:color w:val="000000"/>
          <w:sz w:val="20"/>
          <w:szCs w:val="20"/>
        </w:rPr>
        <w:t xml:space="preserve">Loss of consciousness is not a good indicator of return to </w:t>
      </w:r>
      <w:r w:rsidR="0026154D">
        <w:rPr>
          <w:rFonts w:ascii="Arial" w:hAnsi="Arial" w:cs="Arial"/>
          <w:color w:val="000000"/>
          <w:sz w:val="20"/>
          <w:szCs w:val="20"/>
        </w:rPr>
        <w:t>sport</w:t>
      </w:r>
      <w:r w:rsidRPr="00061F78">
        <w:rPr>
          <w:rFonts w:ascii="Arial" w:hAnsi="Arial" w:cs="Arial"/>
          <w:color w:val="000000"/>
          <w:sz w:val="20"/>
          <w:szCs w:val="20"/>
        </w:rPr>
        <w:t xml:space="preserve"> determination.</w:t>
      </w:r>
    </w:p>
    <w:p w:rsidR="00261796" w:rsidRPr="00061F78" w:rsidRDefault="00261796" w:rsidP="00261796">
      <w:pPr>
        <w:ind w:left="720"/>
        <w:rPr>
          <w:rFonts w:ascii="Arial" w:hAnsi="Arial" w:cs="Arial"/>
          <w:color w:val="000000"/>
          <w:sz w:val="20"/>
          <w:szCs w:val="20"/>
        </w:rPr>
      </w:pPr>
    </w:p>
    <w:p w:rsidR="00257E84" w:rsidRDefault="00257E84" w:rsidP="00257E84">
      <w:pPr>
        <w:numPr>
          <w:ilvl w:val="0"/>
          <w:numId w:val="37"/>
        </w:numPr>
        <w:rPr>
          <w:rFonts w:ascii="Arial" w:hAnsi="Arial" w:cs="Arial"/>
          <w:color w:val="000000"/>
          <w:sz w:val="20"/>
          <w:szCs w:val="20"/>
        </w:rPr>
      </w:pPr>
      <w:r w:rsidRPr="00061F78">
        <w:rPr>
          <w:rFonts w:ascii="Arial" w:hAnsi="Arial" w:cs="Arial"/>
          <w:color w:val="000000"/>
          <w:sz w:val="20"/>
          <w:szCs w:val="20"/>
        </w:rPr>
        <w:t xml:space="preserve">Notify </w:t>
      </w:r>
      <w:r w:rsidR="000953DA" w:rsidRPr="00061F78">
        <w:rPr>
          <w:rFonts w:ascii="Arial" w:hAnsi="Arial" w:cs="Arial"/>
          <w:color w:val="000000"/>
          <w:sz w:val="20"/>
          <w:szCs w:val="20"/>
        </w:rPr>
        <w:t>Mercy</w:t>
      </w:r>
      <w:r w:rsidRPr="00061F78">
        <w:rPr>
          <w:rFonts w:ascii="Arial" w:hAnsi="Arial" w:cs="Arial"/>
          <w:color w:val="000000"/>
          <w:sz w:val="20"/>
          <w:szCs w:val="20"/>
        </w:rPr>
        <w:t xml:space="preserve"> Sports Medicine administration and school administration of any situation that does not comply with the above guidelines. </w:t>
      </w:r>
    </w:p>
    <w:p w:rsidR="00261796" w:rsidRPr="00061F78" w:rsidRDefault="00261796" w:rsidP="00261796">
      <w:pPr>
        <w:ind w:left="720"/>
        <w:rPr>
          <w:rFonts w:ascii="Arial" w:hAnsi="Arial" w:cs="Arial"/>
          <w:color w:val="000000"/>
          <w:sz w:val="20"/>
          <w:szCs w:val="20"/>
        </w:rPr>
      </w:pPr>
    </w:p>
    <w:p w:rsidR="00261796" w:rsidRPr="00061F78" w:rsidRDefault="00261796" w:rsidP="00261796">
      <w:pPr>
        <w:ind w:left="720"/>
        <w:rPr>
          <w:rFonts w:ascii="Arial" w:hAnsi="Arial" w:cs="Arial"/>
          <w:sz w:val="20"/>
          <w:szCs w:val="20"/>
        </w:rPr>
      </w:pPr>
    </w:p>
    <w:p w:rsidR="00257E84" w:rsidRPr="00061F78" w:rsidRDefault="00257E84" w:rsidP="00257E84">
      <w:pPr>
        <w:ind w:left="360"/>
        <w:rPr>
          <w:rFonts w:ascii="Arial" w:hAnsi="Arial" w:cs="Arial"/>
          <w:color w:val="FF0000"/>
          <w:sz w:val="20"/>
          <w:szCs w:val="20"/>
        </w:rPr>
      </w:pPr>
    </w:p>
    <w:p w:rsidR="00257E84" w:rsidRDefault="00257E84" w:rsidP="00257E84">
      <w:pPr>
        <w:ind w:left="360"/>
        <w:rPr>
          <w:rFonts w:ascii="Arial" w:hAnsi="Arial" w:cs="Arial"/>
          <w:color w:val="000000"/>
          <w:sz w:val="20"/>
          <w:szCs w:val="20"/>
        </w:rPr>
      </w:pPr>
      <w:r w:rsidRPr="00061F78">
        <w:rPr>
          <w:rFonts w:ascii="Arial" w:hAnsi="Arial" w:cs="Arial"/>
          <w:color w:val="000000"/>
          <w:sz w:val="20"/>
          <w:szCs w:val="20"/>
        </w:rPr>
        <w:t xml:space="preserve">References:  </w:t>
      </w:r>
    </w:p>
    <w:p w:rsidR="0017694E" w:rsidRDefault="0017694E" w:rsidP="003C6691">
      <w:pPr>
        <w:pStyle w:val="ListParagraph"/>
        <w:numPr>
          <w:ilvl w:val="0"/>
          <w:numId w:val="39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Mucha, et al. </w:t>
      </w:r>
      <w:r w:rsidRPr="0017694E">
        <w:rPr>
          <w:rFonts w:ascii="Arial" w:hAnsi="Arial" w:cs="Arial"/>
          <w:i/>
          <w:color w:val="000000"/>
          <w:sz w:val="20"/>
          <w:szCs w:val="20"/>
        </w:rPr>
        <w:t>A Brief Vestibular/Ocular Motor Screening (VOMS) assessment to evaluate concussions: preliminary findings. American Journal of Sports Medicine.</w:t>
      </w:r>
      <w:r>
        <w:rPr>
          <w:rFonts w:ascii="Arial" w:hAnsi="Arial" w:cs="Arial"/>
          <w:color w:val="000000"/>
          <w:sz w:val="20"/>
          <w:szCs w:val="20"/>
        </w:rPr>
        <w:t xml:space="preserve"> 8 Aug, 2014. </w:t>
      </w:r>
    </w:p>
    <w:p w:rsidR="0017694E" w:rsidRDefault="0017694E" w:rsidP="003C6691">
      <w:pPr>
        <w:pStyle w:val="ListParagraph"/>
        <w:numPr>
          <w:ilvl w:val="0"/>
          <w:numId w:val="39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Consensus Statement on Concussion in Sport, 5</w:t>
      </w:r>
      <w:r w:rsidRPr="0017694E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</w:rPr>
        <w:t xml:space="preserve"> International Conference on Concussion in Sport, Berlin, Germany, Oct. 2016. </w:t>
      </w:r>
    </w:p>
    <w:p w:rsidR="003C6691" w:rsidRPr="003C6691" w:rsidRDefault="003C6691" w:rsidP="003C6691">
      <w:pPr>
        <w:pStyle w:val="ListParagraph"/>
        <w:numPr>
          <w:ilvl w:val="0"/>
          <w:numId w:val="39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Consensus Statement on Concussion in Sport, 4</w:t>
      </w:r>
      <w:r w:rsidRPr="003C6691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</w:rPr>
        <w:t xml:space="preserve"> International Conference on Concussion in Sport, Zurich, Switzerland, Nov. 2012</w:t>
      </w:r>
    </w:p>
    <w:p w:rsidR="00B37A6A" w:rsidRPr="00B37A6A" w:rsidRDefault="00257E84" w:rsidP="00261796">
      <w:pPr>
        <w:numPr>
          <w:ilvl w:val="0"/>
          <w:numId w:val="38"/>
        </w:numPr>
        <w:tabs>
          <w:tab w:val="clear" w:pos="1080"/>
          <w:tab w:val="num" w:pos="720"/>
        </w:tabs>
        <w:ind w:left="720"/>
        <w:rPr>
          <w:rFonts w:ascii="Arial" w:hAnsi="Arial" w:cs="Arial"/>
          <w:color w:val="000000"/>
          <w:sz w:val="20"/>
          <w:szCs w:val="20"/>
        </w:rPr>
      </w:pPr>
      <w:r w:rsidRPr="00061F78">
        <w:rPr>
          <w:rFonts w:ascii="Arial" w:hAnsi="Arial" w:cs="Arial"/>
          <w:sz w:val="20"/>
          <w:szCs w:val="20"/>
        </w:rPr>
        <w:t xml:space="preserve">National Athletic Trainer’s Association Position Statement:  Management of Sport-Related Concussion </w:t>
      </w:r>
      <w:r w:rsidR="00C1262F">
        <w:rPr>
          <w:rFonts w:ascii="Arial" w:hAnsi="Arial" w:cs="Arial"/>
          <w:sz w:val="20"/>
          <w:szCs w:val="20"/>
        </w:rPr>
        <w:t>20</w:t>
      </w:r>
      <w:r w:rsidR="00850310">
        <w:rPr>
          <w:rFonts w:ascii="Arial" w:hAnsi="Arial" w:cs="Arial"/>
          <w:sz w:val="20"/>
          <w:szCs w:val="20"/>
        </w:rPr>
        <w:t>1</w:t>
      </w:r>
      <w:r w:rsidR="00C1262F">
        <w:rPr>
          <w:rFonts w:ascii="Arial" w:hAnsi="Arial" w:cs="Arial"/>
          <w:sz w:val="20"/>
          <w:szCs w:val="20"/>
        </w:rPr>
        <w:t>4</w:t>
      </w:r>
    </w:p>
    <w:p w:rsidR="00257E84" w:rsidRPr="00061F78" w:rsidRDefault="00B37A6A" w:rsidP="00261796">
      <w:pPr>
        <w:numPr>
          <w:ilvl w:val="0"/>
          <w:numId w:val="38"/>
        </w:numPr>
        <w:tabs>
          <w:tab w:val="clear" w:pos="1080"/>
          <w:tab w:val="num" w:pos="720"/>
        </w:tabs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 Athletic Trainer’s Association Position Statement:  Preventing Sudden Death In Sports, February, 2012</w:t>
      </w:r>
      <w:r w:rsidR="00C1262F">
        <w:rPr>
          <w:rFonts w:ascii="Arial" w:hAnsi="Arial" w:cs="Arial"/>
          <w:sz w:val="20"/>
          <w:szCs w:val="20"/>
        </w:rPr>
        <w:t xml:space="preserve"> </w:t>
      </w:r>
    </w:p>
    <w:p w:rsidR="00257E84" w:rsidRPr="00061F78" w:rsidRDefault="00257E84" w:rsidP="000D6FF8">
      <w:pPr>
        <w:ind w:left="1080"/>
        <w:rPr>
          <w:color w:val="000000"/>
          <w:sz w:val="20"/>
          <w:szCs w:val="20"/>
        </w:rPr>
      </w:pPr>
    </w:p>
    <w:p w:rsidR="00C5057E" w:rsidRDefault="00C5057E" w:rsidP="00257E84">
      <w:pPr>
        <w:rPr>
          <w:i/>
          <w:color w:val="A6A6A6" w:themeColor="background1" w:themeShade="A6"/>
          <w:sz w:val="20"/>
          <w:szCs w:val="20"/>
        </w:rPr>
      </w:pPr>
    </w:p>
    <w:p w:rsidR="00C5057E" w:rsidRDefault="00C5057E" w:rsidP="00257E84">
      <w:pPr>
        <w:rPr>
          <w:i/>
          <w:color w:val="A6A6A6" w:themeColor="background1" w:themeShade="A6"/>
          <w:sz w:val="20"/>
          <w:szCs w:val="20"/>
        </w:rPr>
      </w:pPr>
    </w:p>
    <w:p w:rsidR="00C5057E" w:rsidRDefault="00C5057E" w:rsidP="00257E84">
      <w:pPr>
        <w:rPr>
          <w:i/>
          <w:color w:val="A6A6A6" w:themeColor="background1" w:themeShade="A6"/>
          <w:sz w:val="20"/>
          <w:szCs w:val="20"/>
        </w:rPr>
      </w:pPr>
    </w:p>
    <w:p w:rsidR="00C5057E" w:rsidRDefault="00C5057E" w:rsidP="00257E84">
      <w:pPr>
        <w:rPr>
          <w:i/>
          <w:color w:val="A6A6A6" w:themeColor="background1" w:themeShade="A6"/>
          <w:sz w:val="20"/>
          <w:szCs w:val="20"/>
        </w:rPr>
      </w:pPr>
    </w:p>
    <w:p w:rsidR="007C1685" w:rsidRDefault="007C1685" w:rsidP="004C5C37">
      <w:pPr>
        <w:rPr>
          <w:b/>
          <w:u w:val="single"/>
        </w:rPr>
      </w:pPr>
      <w:bookmarkStart w:id="0" w:name="_GoBack"/>
      <w:bookmarkEnd w:id="0"/>
    </w:p>
    <w:sectPr w:rsidR="007C1685" w:rsidSect="00FE1FF7">
      <w:headerReference w:type="default" r:id="rId8"/>
      <w:footerReference w:type="default" r:id="rId9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6EE" w:rsidRDefault="00EA76EE">
      <w:r>
        <w:separator/>
      </w:r>
    </w:p>
  </w:endnote>
  <w:endnote w:type="continuationSeparator" w:id="0">
    <w:p w:rsidR="00EA76EE" w:rsidRDefault="00EA7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081" w:rsidRDefault="00661081">
    <w:pPr>
      <w:pStyle w:val="Footer"/>
      <w:jc w:val="right"/>
      <w:rPr>
        <w:rFonts w:ascii="Arial" w:hAnsi="Arial" w:cs="Arial"/>
        <w:i/>
        <w:color w:val="A6A6A6" w:themeColor="background1" w:themeShade="A6"/>
        <w:sz w:val="16"/>
        <w:szCs w:val="16"/>
      </w:rPr>
    </w:pPr>
    <w:r>
      <w:rPr>
        <w:rFonts w:ascii="Arial" w:hAnsi="Arial" w:cs="Arial"/>
        <w:i/>
        <w:color w:val="A6A6A6" w:themeColor="background1" w:themeShade="A6"/>
        <w:sz w:val="16"/>
        <w:szCs w:val="16"/>
      </w:rPr>
      <w:t>SGF – Updated – 7/2016</w:t>
    </w:r>
  </w:p>
  <w:p w:rsidR="0017694E" w:rsidRDefault="0017694E" w:rsidP="0017694E">
    <w:pPr>
      <w:pStyle w:val="Footer"/>
      <w:jc w:val="right"/>
      <w:rPr>
        <w:rFonts w:ascii="Arial" w:hAnsi="Arial" w:cs="Arial"/>
        <w:i/>
        <w:color w:val="A6A6A6" w:themeColor="background1" w:themeShade="A6"/>
        <w:sz w:val="16"/>
        <w:szCs w:val="16"/>
      </w:rPr>
    </w:pPr>
    <w:r>
      <w:rPr>
        <w:rFonts w:ascii="Arial" w:hAnsi="Arial" w:cs="Arial"/>
        <w:i/>
        <w:color w:val="A6A6A6" w:themeColor="background1" w:themeShade="A6"/>
        <w:sz w:val="16"/>
        <w:szCs w:val="16"/>
      </w:rPr>
      <w:t>Updated – 7/2017</w:t>
    </w:r>
  </w:p>
  <w:p w:rsidR="008F18E1" w:rsidRDefault="004C5C37" w:rsidP="0017694E">
    <w:pPr>
      <w:pStyle w:val="Footer"/>
      <w:jc w:val="right"/>
      <w:rPr>
        <w:rFonts w:ascii="Arial" w:hAnsi="Arial" w:cs="Arial"/>
        <w:i/>
        <w:color w:val="A6A6A6" w:themeColor="background1" w:themeShade="A6"/>
        <w:sz w:val="16"/>
        <w:szCs w:val="16"/>
      </w:rPr>
    </w:pPr>
    <w:r>
      <w:rPr>
        <w:rFonts w:ascii="Arial" w:hAnsi="Arial" w:cs="Arial"/>
        <w:i/>
        <w:color w:val="A6A6A6" w:themeColor="background1" w:themeShade="A6"/>
        <w:sz w:val="16"/>
        <w:szCs w:val="16"/>
      </w:rPr>
      <w:t xml:space="preserve">STL – </w:t>
    </w:r>
    <w:r w:rsidR="008F18E1">
      <w:rPr>
        <w:rFonts w:ascii="Arial" w:hAnsi="Arial" w:cs="Arial"/>
        <w:i/>
        <w:color w:val="A6A6A6" w:themeColor="background1" w:themeShade="A6"/>
        <w:sz w:val="16"/>
        <w:szCs w:val="16"/>
      </w:rPr>
      <w:t>Updated – 9/2017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6EE" w:rsidRDefault="00EA76EE">
      <w:r>
        <w:separator/>
      </w:r>
    </w:p>
  </w:footnote>
  <w:footnote w:type="continuationSeparator" w:id="0">
    <w:p w:rsidR="00EA76EE" w:rsidRDefault="00EA76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081" w:rsidRDefault="00D40E11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20.55pt;margin-top:15.75pt;width:124.7pt;height:20.25pt;z-index:251658240;mso-width-relative:margin;mso-height-relative:margin" stroked="f">
          <v:textbox style="mso-next-textbox:#_x0000_s1029">
            <w:txbxContent>
              <w:p w:rsidR="00661081" w:rsidRDefault="00661081">
                <w:pPr>
                  <w:jc w:val="right"/>
                </w:pPr>
                <w:r w:rsidRPr="006D6091">
                  <w:rPr>
                    <w:rFonts w:ascii="Arial" w:hAnsi="Arial" w:cs="Arial"/>
                    <w:b/>
                    <w:color w:val="005A70"/>
                    <w:sz w:val="20"/>
                    <w:szCs w:val="20"/>
                  </w:rPr>
                  <w:t>Sports Medicine</w:t>
                </w:r>
              </w:p>
            </w:txbxContent>
          </v:textbox>
        </v:shape>
      </w:pict>
    </w:r>
    <w:r w:rsidR="00661081" w:rsidRPr="00061F78">
      <w:rPr>
        <w:noProof/>
      </w:rPr>
      <w:drawing>
        <wp:inline distT="0" distB="0" distL="0" distR="0">
          <wp:extent cx="1261872" cy="521827"/>
          <wp:effectExtent l="19050" t="0" r="0" b="0"/>
          <wp:docPr id="2" name="Picture 1" descr="final Refinements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 Refinements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872" cy="5218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551"/>
    <w:multiLevelType w:val="hybridMultilevel"/>
    <w:tmpl w:val="41246D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834A0"/>
    <w:multiLevelType w:val="hybridMultilevel"/>
    <w:tmpl w:val="4184C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232F3"/>
    <w:multiLevelType w:val="hybridMultilevel"/>
    <w:tmpl w:val="4B4AB7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64F5A"/>
    <w:multiLevelType w:val="hybridMultilevel"/>
    <w:tmpl w:val="425629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436C07"/>
    <w:multiLevelType w:val="hybridMultilevel"/>
    <w:tmpl w:val="15BE66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1B747A"/>
    <w:multiLevelType w:val="hybridMultilevel"/>
    <w:tmpl w:val="D28AA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BF59F2"/>
    <w:multiLevelType w:val="hybridMultilevel"/>
    <w:tmpl w:val="CDE698D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>
    <w:nsid w:val="12F74737"/>
    <w:multiLevelType w:val="hybridMultilevel"/>
    <w:tmpl w:val="244CF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7E7815"/>
    <w:multiLevelType w:val="hybridMultilevel"/>
    <w:tmpl w:val="41329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BA6456"/>
    <w:multiLevelType w:val="hybridMultilevel"/>
    <w:tmpl w:val="8A1AAD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B4609F"/>
    <w:multiLevelType w:val="hybridMultilevel"/>
    <w:tmpl w:val="C2E44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D56353"/>
    <w:multiLevelType w:val="hybridMultilevel"/>
    <w:tmpl w:val="7ADE3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B02825"/>
    <w:multiLevelType w:val="hybridMultilevel"/>
    <w:tmpl w:val="405C98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690EF3"/>
    <w:multiLevelType w:val="hybridMultilevel"/>
    <w:tmpl w:val="F82C74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BD291F"/>
    <w:multiLevelType w:val="hybridMultilevel"/>
    <w:tmpl w:val="94F637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927731"/>
    <w:multiLevelType w:val="hybridMultilevel"/>
    <w:tmpl w:val="E5EE8B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E76C00"/>
    <w:multiLevelType w:val="hybridMultilevel"/>
    <w:tmpl w:val="3B1AB6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0344E9"/>
    <w:multiLevelType w:val="hybridMultilevel"/>
    <w:tmpl w:val="3CC6D9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5F66FB"/>
    <w:multiLevelType w:val="hybridMultilevel"/>
    <w:tmpl w:val="32FEBD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1465E1"/>
    <w:multiLevelType w:val="hybridMultilevel"/>
    <w:tmpl w:val="877628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633CAB"/>
    <w:multiLevelType w:val="hybridMultilevel"/>
    <w:tmpl w:val="489270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733990"/>
    <w:multiLevelType w:val="multilevel"/>
    <w:tmpl w:val="3690B2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5619475A"/>
    <w:multiLevelType w:val="hybridMultilevel"/>
    <w:tmpl w:val="CA584C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7A1915"/>
    <w:multiLevelType w:val="hybridMultilevel"/>
    <w:tmpl w:val="29AAA9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720083"/>
    <w:multiLevelType w:val="hybridMultilevel"/>
    <w:tmpl w:val="9FFC0A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DA01D1C"/>
    <w:multiLevelType w:val="hybridMultilevel"/>
    <w:tmpl w:val="8FCC2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551A65"/>
    <w:multiLevelType w:val="hybridMultilevel"/>
    <w:tmpl w:val="C7465C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D96933"/>
    <w:multiLevelType w:val="hybridMultilevel"/>
    <w:tmpl w:val="B6DC9B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2301AA"/>
    <w:multiLevelType w:val="hybridMultilevel"/>
    <w:tmpl w:val="33885B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B43A18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ED2656"/>
    <w:multiLevelType w:val="hybridMultilevel"/>
    <w:tmpl w:val="34226D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223F62"/>
    <w:multiLevelType w:val="hybridMultilevel"/>
    <w:tmpl w:val="07D25C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3D2C5A"/>
    <w:multiLevelType w:val="hybridMultilevel"/>
    <w:tmpl w:val="C39CD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D6022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9077A6"/>
    <w:multiLevelType w:val="hybridMultilevel"/>
    <w:tmpl w:val="39DE4EB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3">
    <w:nsid w:val="752F64E4"/>
    <w:multiLevelType w:val="hybridMultilevel"/>
    <w:tmpl w:val="9850B5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525DF7"/>
    <w:multiLevelType w:val="hybridMultilevel"/>
    <w:tmpl w:val="E6FAA3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ED63C8"/>
    <w:multiLevelType w:val="hybridMultilevel"/>
    <w:tmpl w:val="9E3CF6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EE1CEF"/>
    <w:multiLevelType w:val="hybridMultilevel"/>
    <w:tmpl w:val="69CA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2C22C6"/>
    <w:multiLevelType w:val="hybridMultilevel"/>
    <w:tmpl w:val="72D4C2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36"/>
  </w:num>
  <w:num w:numId="4">
    <w:abstractNumId w:val="17"/>
  </w:num>
  <w:num w:numId="5">
    <w:abstractNumId w:val="37"/>
  </w:num>
  <w:num w:numId="6">
    <w:abstractNumId w:val="31"/>
  </w:num>
  <w:num w:numId="7">
    <w:abstractNumId w:val="27"/>
  </w:num>
  <w:num w:numId="8">
    <w:abstractNumId w:val="9"/>
  </w:num>
  <w:num w:numId="9">
    <w:abstractNumId w:val="30"/>
  </w:num>
  <w:num w:numId="10">
    <w:abstractNumId w:val="3"/>
  </w:num>
  <w:num w:numId="11">
    <w:abstractNumId w:val="33"/>
  </w:num>
  <w:num w:numId="12">
    <w:abstractNumId w:val="34"/>
  </w:num>
  <w:num w:numId="13">
    <w:abstractNumId w:val="12"/>
  </w:num>
  <w:num w:numId="14">
    <w:abstractNumId w:val="35"/>
  </w:num>
  <w:num w:numId="15">
    <w:abstractNumId w:val="32"/>
  </w:num>
  <w:num w:numId="16">
    <w:abstractNumId w:val="6"/>
  </w:num>
  <w:num w:numId="17">
    <w:abstractNumId w:val="23"/>
  </w:num>
  <w:num w:numId="18">
    <w:abstractNumId w:val="28"/>
  </w:num>
  <w:num w:numId="19">
    <w:abstractNumId w:val="11"/>
  </w:num>
  <w:num w:numId="20">
    <w:abstractNumId w:val="25"/>
  </w:num>
  <w:num w:numId="21">
    <w:abstractNumId w:val="15"/>
  </w:num>
  <w:num w:numId="22">
    <w:abstractNumId w:val="5"/>
  </w:num>
  <w:num w:numId="23">
    <w:abstractNumId w:val="13"/>
  </w:num>
  <w:num w:numId="24">
    <w:abstractNumId w:val="20"/>
  </w:num>
  <w:num w:numId="25">
    <w:abstractNumId w:val="7"/>
  </w:num>
  <w:num w:numId="26">
    <w:abstractNumId w:val="19"/>
  </w:num>
  <w:num w:numId="27">
    <w:abstractNumId w:val="4"/>
  </w:num>
  <w:num w:numId="28">
    <w:abstractNumId w:val="14"/>
  </w:num>
  <w:num w:numId="29">
    <w:abstractNumId w:val="0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6"/>
  </w:num>
  <w:num w:numId="33">
    <w:abstractNumId w:val="2"/>
  </w:num>
  <w:num w:numId="34">
    <w:abstractNumId w:val="18"/>
  </w:num>
  <w:num w:numId="35">
    <w:abstractNumId w:val="22"/>
  </w:num>
  <w:num w:numId="36">
    <w:abstractNumId w:val="26"/>
  </w:num>
  <w:num w:numId="37">
    <w:abstractNumId w:val="8"/>
  </w:num>
  <w:num w:numId="38">
    <w:abstractNumId w:val="24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41886"/>
    <w:rsid w:val="00027F84"/>
    <w:rsid w:val="00061F78"/>
    <w:rsid w:val="0007483B"/>
    <w:rsid w:val="000953DA"/>
    <w:rsid w:val="000B108F"/>
    <w:rsid w:val="000B5A34"/>
    <w:rsid w:val="000D4443"/>
    <w:rsid w:val="000D6FF8"/>
    <w:rsid w:val="00117D98"/>
    <w:rsid w:val="00133BAB"/>
    <w:rsid w:val="00144DDE"/>
    <w:rsid w:val="0017694E"/>
    <w:rsid w:val="00177304"/>
    <w:rsid w:val="001B5A52"/>
    <w:rsid w:val="001E5C58"/>
    <w:rsid w:val="002339EA"/>
    <w:rsid w:val="00257E84"/>
    <w:rsid w:val="0026154D"/>
    <w:rsid w:val="00261796"/>
    <w:rsid w:val="002622B1"/>
    <w:rsid w:val="00280974"/>
    <w:rsid w:val="002B4A6E"/>
    <w:rsid w:val="002D73B7"/>
    <w:rsid w:val="00373042"/>
    <w:rsid w:val="003A68D4"/>
    <w:rsid w:val="003C6691"/>
    <w:rsid w:val="004011DD"/>
    <w:rsid w:val="0040196D"/>
    <w:rsid w:val="00403665"/>
    <w:rsid w:val="00456AE8"/>
    <w:rsid w:val="00465AA0"/>
    <w:rsid w:val="00467999"/>
    <w:rsid w:val="00470B10"/>
    <w:rsid w:val="00471C93"/>
    <w:rsid w:val="004841DC"/>
    <w:rsid w:val="004A60BF"/>
    <w:rsid w:val="004C5C37"/>
    <w:rsid w:val="004D32D1"/>
    <w:rsid w:val="004E27C2"/>
    <w:rsid w:val="00526E52"/>
    <w:rsid w:val="00565D87"/>
    <w:rsid w:val="005B2BE7"/>
    <w:rsid w:val="00661081"/>
    <w:rsid w:val="00661F85"/>
    <w:rsid w:val="00680FAD"/>
    <w:rsid w:val="006C2685"/>
    <w:rsid w:val="006C6299"/>
    <w:rsid w:val="007211D2"/>
    <w:rsid w:val="00731FD3"/>
    <w:rsid w:val="00741886"/>
    <w:rsid w:val="00747419"/>
    <w:rsid w:val="00760AF7"/>
    <w:rsid w:val="007A25EA"/>
    <w:rsid w:val="007A5A1D"/>
    <w:rsid w:val="007B2827"/>
    <w:rsid w:val="007B4284"/>
    <w:rsid w:val="007B75AE"/>
    <w:rsid w:val="007C1685"/>
    <w:rsid w:val="007D20D2"/>
    <w:rsid w:val="00831776"/>
    <w:rsid w:val="00850310"/>
    <w:rsid w:val="00851786"/>
    <w:rsid w:val="00862ACF"/>
    <w:rsid w:val="008679E8"/>
    <w:rsid w:val="008B799B"/>
    <w:rsid w:val="008C517D"/>
    <w:rsid w:val="008F18E1"/>
    <w:rsid w:val="0094006D"/>
    <w:rsid w:val="009B0AF3"/>
    <w:rsid w:val="00A50335"/>
    <w:rsid w:val="00B33991"/>
    <w:rsid w:val="00B37A6A"/>
    <w:rsid w:val="00B70421"/>
    <w:rsid w:val="00BE29E6"/>
    <w:rsid w:val="00C1262F"/>
    <w:rsid w:val="00C32472"/>
    <w:rsid w:val="00C342AD"/>
    <w:rsid w:val="00C5057E"/>
    <w:rsid w:val="00C91AD9"/>
    <w:rsid w:val="00C91C5C"/>
    <w:rsid w:val="00C93BF6"/>
    <w:rsid w:val="00CB3297"/>
    <w:rsid w:val="00CF3A1B"/>
    <w:rsid w:val="00D00709"/>
    <w:rsid w:val="00D40E11"/>
    <w:rsid w:val="00DB74C4"/>
    <w:rsid w:val="00E0399C"/>
    <w:rsid w:val="00E06907"/>
    <w:rsid w:val="00E17297"/>
    <w:rsid w:val="00E17BB1"/>
    <w:rsid w:val="00EA4384"/>
    <w:rsid w:val="00EA76EE"/>
    <w:rsid w:val="00EB6E7C"/>
    <w:rsid w:val="00EF7A7A"/>
    <w:rsid w:val="00F55130"/>
    <w:rsid w:val="00FB471C"/>
    <w:rsid w:val="00FE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F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62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6299"/>
    <w:pPr>
      <w:tabs>
        <w:tab w:val="center" w:pos="4320"/>
        <w:tab w:val="right" w:pos="8640"/>
      </w:tabs>
    </w:pPr>
  </w:style>
  <w:style w:type="paragraph" w:styleId="NoSpacing">
    <w:name w:val="No Spacing"/>
    <w:qFormat/>
    <w:rsid w:val="007C1685"/>
    <w:rPr>
      <w:rFonts w:eastAsia="Calibri"/>
      <w:sz w:val="24"/>
      <w:szCs w:val="22"/>
    </w:rPr>
  </w:style>
  <w:style w:type="paragraph" w:styleId="NormalWeb">
    <w:name w:val="Normal (Web)"/>
    <w:basedOn w:val="Normal"/>
    <w:rsid w:val="00FE1FF7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FE1FF7"/>
    <w:rPr>
      <w:b/>
      <w:bCs/>
    </w:rPr>
  </w:style>
  <w:style w:type="character" w:styleId="Hyperlink">
    <w:name w:val="Hyperlink"/>
    <w:basedOn w:val="DefaultParagraphFont"/>
    <w:uiPriority w:val="99"/>
    <w:rsid w:val="00257E8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A50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03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6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9CD82-700A-4C17-A18C-CF0DBA884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for Additional-Pay for Special Event Coverage</vt:lpstr>
    </vt:vector>
  </TitlesOfParts>
  <Company>SOMHS</Company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for Additional-Pay for Special Event Coverage</dc:title>
  <dc:creator>egb41047</dc:creator>
  <cp:lastModifiedBy>Trainer</cp:lastModifiedBy>
  <cp:revision>2</cp:revision>
  <dcterms:created xsi:type="dcterms:W3CDTF">2018-08-15T18:57:00Z</dcterms:created>
  <dcterms:modified xsi:type="dcterms:W3CDTF">2018-08-15T18:57:00Z</dcterms:modified>
</cp:coreProperties>
</file>