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413788" w14:textId="49444E6E" w:rsidR="00336D50"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Processo Nº: 0</w:t>
      </w:r>
      <w:r w:rsidR="00C350D3">
        <w:rPr>
          <w:rFonts w:ascii="Arial" w:hAnsi="Arial" w:cs="Arial"/>
          <w:b/>
          <w:bCs/>
          <w:sz w:val="22"/>
          <w:szCs w:val="22"/>
        </w:rPr>
        <w:t>86</w:t>
      </w:r>
      <w:r w:rsidRPr="00016C9B">
        <w:rPr>
          <w:rFonts w:ascii="Arial" w:hAnsi="Arial" w:cs="Arial"/>
          <w:b/>
          <w:bCs/>
          <w:sz w:val="22"/>
          <w:szCs w:val="22"/>
        </w:rPr>
        <w:t>/2021</w:t>
      </w:r>
    </w:p>
    <w:p w14:paraId="5C81C07B" w14:textId="77777777" w:rsidR="00B55182" w:rsidRPr="00016C9B" w:rsidRDefault="00B55182" w:rsidP="00336D50">
      <w:pPr>
        <w:spacing w:line="276" w:lineRule="auto"/>
        <w:jc w:val="both"/>
        <w:rPr>
          <w:rFonts w:ascii="Arial" w:hAnsi="Arial" w:cs="Arial"/>
          <w:b/>
          <w:bCs/>
          <w:sz w:val="22"/>
          <w:szCs w:val="22"/>
        </w:rPr>
      </w:pPr>
    </w:p>
    <w:p w14:paraId="46FC2FA7" w14:textId="564F4DBE" w:rsidR="00336D50" w:rsidRPr="00016C9B" w:rsidRDefault="00336D50" w:rsidP="00336D50">
      <w:pPr>
        <w:spacing w:line="276" w:lineRule="auto"/>
        <w:jc w:val="both"/>
        <w:rPr>
          <w:rFonts w:ascii="Arial" w:hAnsi="Arial" w:cs="Arial"/>
          <w:b/>
          <w:bCs/>
          <w:sz w:val="22"/>
          <w:szCs w:val="22"/>
        </w:rPr>
      </w:pPr>
      <w:r w:rsidRPr="00016C9B">
        <w:rPr>
          <w:rFonts w:ascii="Arial" w:hAnsi="Arial" w:cs="Arial"/>
          <w:b/>
          <w:bCs/>
          <w:sz w:val="22"/>
          <w:szCs w:val="22"/>
        </w:rPr>
        <w:t xml:space="preserve">PLL </w:t>
      </w:r>
      <w:r>
        <w:rPr>
          <w:rFonts w:ascii="Arial" w:hAnsi="Arial" w:cs="Arial"/>
          <w:b/>
          <w:bCs/>
          <w:sz w:val="22"/>
          <w:szCs w:val="22"/>
        </w:rPr>
        <w:t>22</w:t>
      </w:r>
      <w:r w:rsidR="00196278">
        <w:rPr>
          <w:rFonts w:ascii="Arial" w:hAnsi="Arial" w:cs="Arial"/>
          <w:b/>
          <w:bCs/>
          <w:sz w:val="22"/>
          <w:szCs w:val="22"/>
        </w:rPr>
        <w:t>.</w:t>
      </w:r>
      <w:r w:rsidR="00C350D3">
        <w:rPr>
          <w:rFonts w:ascii="Arial" w:hAnsi="Arial" w:cs="Arial"/>
          <w:b/>
          <w:bCs/>
          <w:sz w:val="22"/>
          <w:szCs w:val="22"/>
        </w:rPr>
        <w:t>824</w:t>
      </w:r>
      <w:r>
        <w:rPr>
          <w:rFonts w:ascii="Arial" w:hAnsi="Arial" w:cs="Arial"/>
          <w:b/>
          <w:bCs/>
          <w:sz w:val="22"/>
          <w:szCs w:val="22"/>
        </w:rPr>
        <w:t>/2021</w:t>
      </w:r>
    </w:p>
    <w:p w14:paraId="4657F3A7" w14:textId="77777777" w:rsidR="00B55182" w:rsidRDefault="00B55182" w:rsidP="00336D50">
      <w:pPr>
        <w:tabs>
          <w:tab w:val="left" w:pos="2835"/>
        </w:tabs>
        <w:spacing w:line="276" w:lineRule="auto"/>
        <w:jc w:val="both"/>
        <w:rPr>
          <w:rFonts w:ascii="Arial" w:hAnsi="Arial" w:cs="Arial"/>
          <w:b/>
          <w:bCs/>
          <w:sz w:val="22"/>
          <w:szCs w:val="22"/>
        </w:rPr>
      </w:pPr>
    </w:p>
    <w:p w14:paraId="53BCEBF0" w14:textId="78C20573" w:rsidR="00336D50" w:rsidRPr="00016C9B" w:rsidRDefault="00336D50" w:rsidP="00336D50">
      <w:pPr>
        <w:tabs>
          <w:tab w:val="left" w:pos="2835"/>
        </w:tabs>
        <w:spacing w:line="276" w:lineRule="auto"/>
        <w:jc w:val="both"/>
        <w:rPr>
          <w:rFonts w:ascii="Arial" w:hAnsi="Arial" w:cs="Arial"/>
          <w:b/>
          <w:bCs/>
          <w:sz w:val="22"/>
          <w:szCs w:val="22"/>
        </w:rPr>
      </w:pPr>
      <w:r w:rsidRPr="00016C9B">
        <w:rPr>
          <w:rFonts w:ascii="Arial" w:hAnsi="Arial" w:cs="Arial"/>
          <w:b/>
          <w:bCs/>
          <w:sz w:val="22"/>
          <w:szCs w:val="22"/>
        </w:rPr>
        <w:t xml:space="preserve">Proponente: VEREADOR </w:t>
      </w:r>
      <w:r w:rsidR="00C350D3">
        <w:rPr>
          <w:rFonts w:ascii="Arial" w:hAnsi="Arial" w:cs="Arial"/>
          <w:b/>
          <w:bCs/>
          <w:sz w:val="22"/>
          <w:szCs w:val="22"/>
        </w:rPr>
        <w:t>ÁTILA ANDRADE</w:t>
      </w:r>
      <w:r w:rsidRPr="00016C9B">
        <w:rPr>
          <w:rFonts w:ascii="Arial" w:hAnsi="Arial" w:cs="Arial"/>
          <w:b/>
          <w:bCs/>
          <w:sz w:val="22"/>
          <w:szCs w:val="22"/>
        </w:rPr>
        <w:t xml:space="preserve"> – (PT)</w:t>
      </w:r>
    </w:p>
    <w:p w14:paraId="11B440F7" w14:textId="77777777" w:rsidR="00336D50" w:rsidRPr="00016C9B" w:rsidRDefault="00336D50" w:rsidP="00336D50">
      <w:pPr>
        <w:spacing w:line="276" w:lineRule="auto"/>
        <w:jc w:val="both"/>
        <w:rPr>
          <w:rFonts w:ascii="Arial" w:hAnsi="Arial" w:cs="Arial"/>
          <w:b/>
          <w:bCs/>
          <w:sz w:val="22"/>
          <w:szCs w:val="22"/>
        </w:rPr>
      </w:pPr>
    </w:p>
    <w:p w14:paraId="4B2CF0FD" w14:textId="5E062DFE" w:rsidR="00336D50" w:rsidRPr="00CF55F3" w:rsidRDefault="00336D50" w:rsidP="00336D50">
      <w:pPr>
        <w:spacing w:line="360" w:lineRule="auto"/>
        <w:jc w:val="both"/>
        <w:rPr>
          <w:rFonts w:ascii="Arial" w:hAnsi="Arial" w:cs="Arial"/>
          <w:sz w:val="22"/>
          <w:szCs w:val="22"/>
        </w:rPr>
      </w:pPr>
      <w:r w:rsidRPr="00016C9B">
        <w:rPr>
          <w:rFonts w:ascii="Arial" w:hAnsi="Arial" w:cs="Arial"/>
          <w:b/>
          <w:bCs/>
          <w:sz w:val="22"/>
          <w:szCs w:val="22"/>
        </w:rPr>
        <w:t xml:space="preserve">Objeto: </w:t>
      </w:r>
      <w:r w:rsidRPr="00016C9B">
        <w:rPr>
          <w:rFonts w:ascii="Arial" w:hAnsi="Arial" w:cs="Arial"/>
          <w:sz w:val="22"/>
          <w:szCs w:val="22"/>
        </w:rPr>
        <w:t xml:space="preserve">Projeto de Lei Legislativo </w:t>
      </w:r>
      <w:r>
        <w:rPr>
          <w:rFonts w:ascii="Arial" w:hAnsi="Arial" w:cs="Arial"/>
          <w:sz w:val="22"/>
          <w:szCs w:val="22"/>
        </w:rPr>
        <w:t xml:space="preserve">- </w:t>
      </w:r>
      <w:r w:rsidRPr="00CF55F3">
        <w:rPr>
          <w:rFonts w:ascii="Arial" w:hAnsi="Arial" w:cs="Arial"/>
          <w:b/>
          <w:bCs/>
          <w:i/>
          <w:iCs/>
          <w:color w:val="000000"/>
          <w:sz w:val="22"/>
          <w:szCs w:val="22"/>
          <w:shd w:val="clear" w:color="auto" w:fill="FFFFFF"/>
        </w:rPr>
        <w:t>“</w:t>
      </w:r>
      <w:r w:rsidR="00C350D3">
        <w:rPr>
          <w:rFonts w:ascii="Arial" w:hAnsi="Arial" w:cs="Arial"/>
          <w:b/>
          <w:bCs/>
          <w:i/>
          <w:iCs/>
          <w:color w:val="000000"/>
          <w:sz w:val="22"/>
          <w:szCs w:val="22"/>
          <w:shd w:val="clear" w:color="auto" w:fill="FFFFFF"/>
        </w:rPr>
        <w:t>Institui o Programa de Combate ao Machismo e a Violência Contra as Mulheres no Município de Sapucaia do Sul</w:t>
      </w:r>
      <w:r w:rsidRPr="00CF55F3">
        <w:rPr>
          <w:rFonts w:ascii="Arial" w:hAnsi="Arial" w:cs="Arial"/>
          <w:b/>
          <w:bCs/>
          <w:i/>
          <w:iCs/>
          <w:color w:val="000000"/>
          <w:sz w:val="22"/>
          <w:szCs w:val="22"/>
          <w:shd w:val="clear" w:color="auto" w:fill="FFFFFF"/>
        </w:rPr>
        <w:t>”.</w:t>
      </w:r>
    </w:p>
    <w:p w14:paraId="1625E8AA" w14:textId="77777777" w:rsidR="00336D50" w:rsidRDefault="00336D50" w:rsidP="00336D50">
      <w:pPr>
        <w:spacing w:line="276" w:lineRule="auto"/>
        <w:jc w:val="center"/>
        <w:rPr>
          <w:rFonts w:ascii="Arial" w:hAnsi="Arial" w:cs="Arial"/>
          <w:b/>
          <w:bCs/>
          <w:u w:val="single"/>
        </w:rPr>
      </w:pPr>
    </w:p>
    <w:p w14:paraId="475B7190" w14:textId="77777777" w:rsidR="00336D50" w:rsidRPr="00E52923" w:rsidRDefault="00336D50" w:rsidP="00336D50">
      <w:pPr>
        <w:spacing w:line="276" w:lineRule="auto"/>
        <w:jc w:val="center"/>
        <w:rPr>
          <w:rFonts w:ascii="Arial" w:hAnsi="Arial" w:cs="Arial"/>
          <w:b/>
          <w:bCs/>
          <w:u w:val="single"/>
        </w:rPr>
      </w:pPr>
      <w:r w:rsidRPr="00E52923">
        <w:rPr>
          <w:rFonts w:ascii="Arial" w:hAnsi="Arial" w:cs="Arial"/>
          <w:b/>
          <w:bCs/>
          <w:u w:val="single"/>
        </w:rPr>
        <w:t>RELATÓRIO</w:t>
      </w:r>
    </w:p>
    <w:p w14:paraId="1A2076CF" w14:textId="77777777" w:rsidR="00336D50" w:rsidRDefault="00336D50" w:rsidP="00336D50">
      <w:pPr>
        <w:spacing w:line="276" w:lineRule="auto"/>
        <w:jc w:val="both"/>
        <w:rPr>
          <w:rFonts w:ascii="Arial" w:hAnsi="Arial" w:cs="Arial"/>
        </w:rPr>
      </w:pPr>
    </w:p>
    <w:p w14:paraId="6A7AA057" w14:textId="77777777" w:rsidR="00336D50" w:rsidRPr="00FB117E" w:rsidRDefault="00336D50" w:rsidP="00336D50">
      <w:pPr>
        <w:spacing w:line="276" w:lineRule="auto"/>
        <w:jc w:val="both"/>
        <w:rPr>
          <w:rFonts w:ascii="Arial" w:hAnsi="Arial" w:cs="Arial"/>
        </w:rPr>
      </w:pPr>
    </w:p>
    <w:p w14:paraId="7D660BD5" w14:textId="1BB9A2B0" w:rsidR="00336D50" w:rsidRPr="00CF55F3" w:rsidRDefault="00336D50" w:rsidP="00336D50">
      <w:pPr>
        <w:spacing w:line="360" w:lineRule="auto"/>
        <w:ind w:firstLine="1134"/>
        <w:jc w:val="both"/>
        <w:rPr>
          <w:rFonts w:ascii="Arial" w:hAnsi="Arial" w:cs="Arial"/>
          <w:sz w:val="22"/>
          <w:szCs w:val="22"/>
        </w:rPr>
      </w:pPr>
      <w:r w:rsidRPr="00CF55F3">
        <w:rPr>
          <w:rFonts w:ascii="Arial" w:hAnsi="Arial" w:cs="Arial"/>
          <w:sz w:val="22"/>
          <w:szCs w:val="22"/>
        </w:rPr>
        <w:t>Versa o expediente sobre Projeto de Lei nº 0</w:t>
      </w:r>
      <w:r w:rsidR="00C350D3">
        <w:rPr>
          <w:rFonts w:ascii="Arial" w:hAnsi="Arial" w:cs="Arial"/>
          <w:sz w:val="22"/>
          <w:szCs w:val="22"/>
        </w:rPr>
        <w:t>84</w:t>
      </w:r>
      <w:r w:rsidRPr="00CF55F3">
        <w:rPr>
          <w:rFonts w:ascii="Arial" w:hAnsi="Arial" w:cs="Arial"/>
          <w:sz w:val="22"/>
          <w:szCs w:val="22"/>
        </w:rPr>
        <w:t>/2021 de autoria d</w:t>
      </w:r>
      <w:r w:rsidR="00C350D3">
        <w:rPr>
          <w:rFonts w:ascii="Arial" w:hAnsi="Arial" w:cs="Arial"/>
          <w:sz w:val="22"/>
          <w:szCs w:val="22"/>
        </w:rPr>
        <w:t>o</w:t>
      </w:r>
      <w:r w:rsidRPr="00CF55F3">
        <w:rPr>
          <w:rFonts w:ascii="Arial" w:hAnsi="Arial" w:cs="Arial"/>
          <w:sz w:val="22"/>
          <w:szCs w:val="22"/>
        </w:rPr>
        <w:t xml:space="preserve"> Vereador </w:t>
      </w:r>
      <w:r w:rsidR="00C350D3">
        <w:rPr>
          <w:rFonts w:ascii="Arial" w:hAnsi="Arial" w:cs="Arial"/>
          <w:sz w:val="22"/>
          <w:szCs w:val="22"/>
        </w:rPr>
        <w:t>Átila Andrade</w:t>
      </w:r>
      <w:r w:rsidRPr="00CF55F3">
        <w:rPr>
          <w:rFonts w:ascii="Arial" w:hAnsi="Arial" w:cs="Arial"/>
          <w:sz w:val="22"/>
          <w:szCs w:val="22"/>
        </w:rPr>
        <w:t xml:space="preserve"> – PT o qual: </w:t>
      </w:r>
      <w:r w:rsidR="00C350D3" w:rsidRPr="00CF55F3">
        <w:rPr>
          <w:rFonts w:ascii="Arial" w:hAnsi="Arial" w:cs="Arial"/>
          <w:b/>
          <w:bCs/>
          <w:i/>
          <w:iCs/>
          <w:color w:val="000000"/>
          <w:sz w:val="22"/>
          <w:szCs w:val="22"/>
          <w:shd w:val="clear" w:color="auto" w:fill="FFFFFF"/>
        </w:rPr>
        <w:t>“</w:t>
      </w:r>
      <w:r w:rsidR="00C350D3">
        <w:rPr>
          <w:rFonts w:ascii="Arial" w:hAnsi="Arial" w:cs="Arial"/>
          <w:b/>
          <w:bCs/>
          <w:i/>
          <w:iCs/>
          <w:color w:val="000000"/>
          <w:sz w:val="22"/>
          <w:szCs w:val="22"/>
          <w:shd w:val="clear" w:color="auto" w:fill="FFFFFF"/>
        </w:rPr>
        <w:t>Institui o Programa de Combate ao Machismo e a Violência Contra as Mulheres no Município de Sapucaia do Sul</w:t>
      </w:r>
      <w:r w:rsidR="00C350D3" w:rsidRPr="00CF55F3">
        <w:rPr>
          <w:rFonts w:ascii="Arial" w:hAnsi="Arial" w:cs="Arial"/>
          <w:b/>
          <w:bCs/>
          <w:i/>
          <w:iCs/>
          <w:color w:val="000000"/>
          <w:sz w:val="22"/>
          <w:szCs w:val="22"/>
          <w:shd w:val="clear" w:color="auto" w:fill="FFFFFF"/>
        </w:rPr>
        <w:t>”</w:t>
      </w:r>
      <w:r w:rsidR="00C350D3">
        <w:rPr>
          <w:rFonts w:ascii="Arial" w:hAnsi="Arial" w:cs="Arial"/>
          <w:b/>
          <w:bCs/>
          <w:i/>
          <w:iCs/>
          <w:color w:val="000000"/>
          <w:sz w:val="22"/>
          <w:szCs w:val="22"/>
          <w:shd w:val="clear" w:color="auto" w:fill="FFFFFF"/>
        </w:rPr>
        <w:t>.</w:t>
      </w:r>
    </w:p>
    <w:p w14:paraId="4EE0EF9A" w14:textId="77777777" w:rsidR="00336D50" w:rsidRDefault="00336D50" w:rsidP="00336D50">
      <w:pPr>
        <w:spacing w:line="360" w:lineRule="auto"/>
        <w:ind w:firstLine="1134"/>
        <w:jc w:val="both"/>
        <w:rPr>
          <w:rFonts w:ascii="Arial" w:hAnsi="Arial" w:cs="Arial"/>
        </w:rPr>
      </w:pPr>
    </w:p>
    <w:p w14:paraId="2654BF4A"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PARECER</w:t>
      </w:r>
    </w:p>
    <w:p w14:paraId="1C3B3348" w14:textId="77777777" w:rsidR="00336D50" w:rsidRPr="00016C9B" w:rsidRDefault="00336D50" w:rsidP="00336D50">
      <w:pPr>
        <w:spacing w:line="360" w:lineRule="auto"/>
        <w:ind w:firstLine="1134"/>
        <w:jc w:val="both"/>
        <w:rPr>
          <w:rFonts w:ascii="Arial" w:hAnsi="Arial" w:cs="Arial"/>
          <w:u w:val="single"/>
        </w:rPr>
      </w:pPr>
    </w:p>
    <w:p w14:paraId="262B09E1"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Preliminarmente se faz importante verificar que, a autoadministração e a </w:t>
      </w:r>
      <w:proofErr w:type="spellStart"/>
      <w:r w:rsidRPr="00016C9B">
        <w:rPr>
          <w:rFonts w:ascii="Arial" w:hAnsi="Arial" w:cs="Arial"/>
          <w:sz w:val="22"/>
          <w:szCs w:val="22"/>
        </w:rPr>
        <w:t>autolegislação</w:t>
      </w:r>
      <w:proofErr w:type="spellEnd"/>
      <w:r w:rsidRPr="00016C9B">
        <w:rPr>
          <w:rFonts w:ascii="Arial" w:hAnsi="Arial" w:cs="Arial"/>
          <w:sz w:val="22"/>
          <w:szCs w:val="22"/>
        </w:rPr>
        <w:t>, contemplam o conjunto de competências materiais e legislativas previstas na Constituição Federal para os Municípios, conforme o art. 30, inciso I:</w:t>
      </w:r>
    </w:p>
    <w:p w14:paraId="5C26C378" w14:textId="77777777" w:rsidR="00336D50" w:rsidRPr="00016C9B" w:rsidRDefault="00336D50" w:rsidP="00336D50">
      <w:pPr>
        <w:spacing w:line="360" w:lineRule="auto"/>
        <w:ind w:firstLine="1134"/>
        <w:jc w:val="both"/>
        <w:rPr>
          <w:rFonts w:ascii="Arial" w:hAnsi="Arial" w:cs="Arial"/>
          <w:sz w:val="22"/>
          <w:szCs w:val="22"/>
        </w:rPr>
      </w:pPr>
    </w:p>
    <w:p w14:paraId="5625BE6A"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Art. 30. Compete aos Municípios:</w:t>
      </w:r>
    </w:p>
    <w:p w14:paraId="0106D0F6" w14:textId="77777777" w:rsidR="00336D50" w:rsidRDefault="00336D50" w:rsidP="00336D50">
      <w:pPr>
        <w:ind w:left="2835"/>
        <w:jc w:val="both"/>
        <w:rPr>
          <w:rFonts w:ascii="Arial" w:hAnsi="Arial" w:cs="Arial"/>
          <w:i/>
          <w:iCs/>
          <w:sz w:val="22"/>
          <w:szCs w:val="22"/>
        </w:rPr>
      </w:pPr>
    </w:p>
    <w:p w14:paraId="7D8B28C8"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I - </w:t>
      </w:r>
      <w:proofErr w:type="gramStart"/>
      <w:r w:rsidRPr="00016C9B">
        <w:rPr>
          <w:rFonts w:ascii="Arial" w:hAnsi="Arial" w:cs="Arial"/>
          <w:i/>
          <w:iCs/>
          <w:sz w:val="22"/>
          <w:szCs w:val="22"/>
        </w:rPr>
        <w:t>legislar</w:t>
      </w:r>
      <w:proofErr w:type="gramEnd"/>
      <w:r w:rsidRPr="00016C9B">
        <w:rPr>
          <w:rFonts w:ascii="Arial" w:hAnsi="Arial" w:cs="Arial"/>
          <w:i/>
          <w:iCs/>
          <w:sz w:val="22"/>
          <w:szCs w:val="22"/>
        </w:rPr>
        <w:t xml:space="preserve"> sobre assuntos de interesse local;</w:t>
      </w:r>
    </w:p>
    <w:p w14:paraId="5EA8826F" w14:textId="77777777" w:rsidR="00336D50" w:rsidRPr="00016C9B" w:rsidRDefault="00336D50" w:rsidP="00336D50">
      <w:pPr>
        <w:spacing w:line="360" w:lineRule="auto"/>
        <w:ind w:firstLine="1134"/>
        <w:jc w:val="both"/>
        <w:rPr>
          <w:rFonts w:ascii="Arial" w:hAnsi="Arial" w:cs="Arial"/>
          <w:sz w:val="22"/>
          <w:szCs w:val="22"/>
        </w:rPr>
      </w:pPr>
    </w:p>
    <w:p w14:paraId="01A0B26C" w14:textId="77777777" w:rsidR="00336D50" w:rsidRDefault="00336D50" w:rsidP="00336D50">
      <w:pPr>
        <w:spacing w:line="360" w:lineRule="auto"/>
        <w:ind w:firstLine="1276"/>
        <w:jc w:val="both"/>
        <w:rPr>
          <w:rFonts w:ascii="Arial" w:hAnsi="Arial" w:cs="Arial"/>
          <w:sz w:val="22"/>
          <w:szCs w:val="22"/>
        </w:rPr>
      </w:pPr>
      <w:r>
        <w:rPr>
          <w:rFonts w:ascii="Arial" w:hAnsi="Arial" w:cs="Arial"/>
          <w:sz w:val="22"/>
          <w:szCs w:val="22"/>
        </w:rPr>
        <w:t xml:space="preserve">Em nosso ordenamento Municipal, a Lei Orgânica do Município </w:t>
      </w:r>
      <w:proofErr w:type="spellStart"/>
      <w:r>
        <w:rPr>
          <w:rFonts w:ascii="Arial" w:hAnsi="Arial" w:cs="Arial"/>
          <w:sz w:val="22"/>
          <w:szCs w:val="22"/>
        </w:rPr>
        <w:t>estebelece</w:t>
      </w:r>
      <w:proofErr w:type="spellEnd"/>
      <w:r>
        <w:rPr>
          <w:rFonts w:ascii="Arial" w:hAnsi="Arial" w:cs="Arial"/>
          <w:sz w:val="22"/>
          <w:szCs w:val="22"/>
        </w:rPr>
        <w:t xml:space="preserve"> a questão abaixo disposta:</w:t>
      </w:r>
    </w:p>
    <w:p w14:paraId="0CE98166" w14:textId="77777777" w:rsidR="00336D50" w:rsidRDefault="00336D50" w:rsidP="00336D50">
      <w:pPr>
        <w:spacing w:line="360" w:lineRule="auto"/>
        <w:ind w:left="2835"/>
        <w:jc w:val="both"/>
        <w:rPr>
          <w:rFonts w:ascii="Arial" w:hAnsi="Arial" w:cs="Arial"/>
          <w:sz w:val="22"/>
          <w:szCs w:val="22"/>
        </w:rPr>
      </w:pPr>
    </w:p>
    <w:p w14:paraId="7515E751"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 xml:space="preserve">Art. 36. </w:t>
      </w:r>
      <w:r w:rsidRPr="000C0913">
        <w:rPr>
          <w:rFonts w:ascii="Arial" w:hAnsi="Arial" w:cs="Arial"/>
          <w:sz w:val="22"/>
          <w:szCs w:val="22"/>
        </w:rPr>
        <w:t>Compete à Câmara Municipal deliberar, com a sanção do Prefeito, sobre todas as matérias da competência do Município, especialmente sobre:</w:t>
      </w:r>
    </w:p>
    <w:p w14:paraId="6457FBC8" w14:textId="77777777" w:rsidR="00336D50" w:rsidRDefault="00336D50" w:rsidP="00336D50">
      <w:pPr>
        <w:spacing w:line="360" w:lineRule="auto"/>
        <w:ind w:left="2835"/>
        <w:jc w:val="both"/>
        <w:rPr>
          <w:rFonts w:ascii="Arial" w:hAnsi="Arial" w:cs="Arial"/>
          <w:sz w:val="22"/>
          <w:szCs w:val="22"/>
        </w:rPr>
      </w:pPr>
    </w:p>
    <w:p w14:paraId="1E6318BA" w14:textId="77777777" w:rsidR="00336D50" w:rsidRPr="000C0913" w:rsidRDefault="00336D50" w:rsidP="00336D50">
      <w:pPr>
        <w:spacing w:line="360" w:lineRule="auto"/>
        <w:ind w:left="2835"/>
        <w:jc w:val="both"/>
        <w:rPr>
          <w:rFonts w:ascii="Arial" w:hAnsi="Arial" w:cs="Arial"/>
          <w:sz w:val="22"/>
          <w:szCs w:val="22"/>
        </w:rPr>
      </w:pPr>
      <w:r>
        <w:rPr>
          <w:rFonts w:ascii="Arial" w:hAnsi="Arial" w:cs="Arial"/>
          <w:sz w:val="22"/>
          <w:szCs w:val="22"/>
        </w:rPr>
        <w:t>(...)</w:t>
      </w:r>
    </w:p>
    <w:p w14:paraId="5AB84EB7" w14:textId="77777777" w:rsidR="00336D50" w:rsidRPr="000C0913" w:rsidRDefault="00336D50" w:rsidP="00336D50">
      <w:pPr>
        <w:spacing w:line="360" w:lineRule="auto"/>
        <w:ind w:left="2835"/>
        <w:jc w:val="both"/>
        <w:rPr>
          <w:rFonts w:ascii="Arial" w:hAnsi="Arial" w:cs="Arial"/>
          <w:b/>
          <w:bCs/>
          <w:i/>
          <w:iCs/>
          <w:sz w:val="22"/>
          <w:szCs w:val="22"/>
        </w:rPr>
      </w:pPr>
      <w:r w:rsidRPr="000C0913">
        <w:rPr>
          <w:rFonts w:ascii="Arial" w:hAnsi="Arial" w:cs="Arial"/>
          <w:b/>
          <w:bCs/>
          <w:i/>
          <w:iCs/>
          <w:sz w:val="22"/>
          <w:szCs w:val="22"/>
        </w:rPr>
        <w:t>III - planos e programas municipais e setoriais de desenvolvimento;</w:t>
      </w:r>
    </w:p>
    <w:p w14:paraId="6BB0B6B1" w14:textId="77777777" w:rsidR="00336D50" w:rsidRPr="000C0913" w:rsidRDefault="00336D50" w:rsidP="00336D50">
      <w:pPr>
        <w:spacing w:line="360" w:lineRule="auto"/>
        <w:ind w:firstLine="1134"/>
        <w:jc w:val="both"/>
        <w:rPr>
          <w:rFonts w:ascii="Arial" w:hAnsi="Arial" w:cs="Arial"/>
          <w:b/>
          <w:bCs/>
          <w:i/>
          <w:iCs/>
          <w:sz w:val="22"/>
          <w:szCs w:val="22"/>
        </w:rPr>
      </w:pPr>
    </w:p>
    <w:p w14:paraId="234A6065" w14:textId="23085EAE" w:rsidR="00336D50" w:rsidRDefault="00C350D3" w:rsidP="00336D50">
      <w:pPr>
        <w:spacing w:line="360" w:lineRule="auto"/>
        <w:ind w:firstLine="1134"/>
        <w:jc w:val="both"/>
        <w:rPr>
          <w:rFonts w:ascii="Arial" w:hAnsi="Arial" w:cs="Arial"/>
          <w:sz w:val="22"/>
          <w:szCs w:val="22"/>
        </w:rPr>
      </w:pPr>
      <w:r>
        <w:rPr>
          <w:rFonts w:ascii="Arial" w:hAnsi="Arial" w:cs="Arial"/>
          <w:sz w:val="22"/>
          <w:szCs w:val="22"/>
        </w:rPr>
        <w:lastRenderedPageBreak/>
        <w:t>Contudo, q</w:t>
      </w:r>
      <w:r w:rsidR="00336D50" w:rsidRPr="00016C9B">
        <w:rPr>
          <w:rFonts w:ascii="Arial" w:hAnsi="Arial" w:cs="Arial"/>
          <w:sz w:val="22"/>
          <w:szCs w:val="22"/>
        </w:rPr>
        <w:t xml:space="preserve">uanto à matéria de fundo, </w:t>
      </w:r>
      <w:r>
        <w:rPr>
          <w:rFonts w:ascii="Arial" w:hAnsi="Arial" w:cs="Arial"/>
          <w:sz w:val="22"/>
          <w:szCs w:val="22"/>
        </w:rPr>
        <w:t>v</w:t>
      </w:r>
      <w:r w:rsidR="00336D50" w:rsidRPr="00016C9B">
        <w:rPr>
          <w:rFonts w:ascii="Arial" w:hAnsi="Arial" w:cs="Arial"/>
          <w:sz w:val="22"/>
          <w:szCs w:val="22"/>
        </w:rPr>
        <w:t xml:space="preserve">islumbramos violação </w:t>
      </w:r>
      <w:r>
        <w:rPr>
          <w:rFonts w:ascii="Arial" w:hAnsi="Arial" w:cs="Arial"/>
          <w:sz w:val="22"/>
          <w:szCs w:val="22"/>
        </w:rPr>
        <w:t>ao que dispõe o ordenamento legal (Constituição Estadual e Federal).</w:t>
      </w:r>
    </w:p>
    <w:p w14:paraId="1324F408" w14:textId="0BB2A0F0" w:rsidR="000C432D" w:rsidRDefault="000C432D" w:rsidP="00336D50">
      <w:pPr>
        <w:spacing w:line="360" w:lineRule="auto"/>
        <w:ind w:firstLine="1134"/>
        <w:jc w:val="both"/>
        <w:rPr>
          <w:rFonts w:ascii="Arial" w:hAnsi="Arial" w:cs="Arial"/>
          <w:sz w:val="22"/>
          <w:szCs w:val="22"/>
        </w:rPr>
      </w:pPr>
    </w:p>
    <w:p w14:paraId="5ED4DC58" w14:textId="5580DA7B" w:rsidR="000C432D" w:rsidRDefault="000C432D" w:rsidP="000C432D">
      <w:pPr>
        <w:spacing w:line="360" w:lineRule="auto"/>
        <w:ind w:firstLine="1134"/>
        <w:jc w:val="both"/>
        <w:rPr>
          <w:rFonts w:ascii="Arial" w:hAnsi="Arial" w:cs="Arial"/>
          <w:sz w:val="22"/>
          <w:szCs w:val="22"/>
        </w:rPr>
      </w:pPr>
      <w:r w:rsidRPr="000C432D">
        <w:rPr>
          <w:rFonts w:ascii="Arial" w:hAnsi="Arial" w:cs="Arial"/>
          <w:sz w:val="22"/>
          <w:szCs w:val="22"/>
        </w:rPr>
        <w:t>As hipóteses de iniciativa privativa do Poder Executivo, que limitam o poder de</w:t>
      </w:r>
      <w:r>
        <w:rPr>
          <w:rFonts w:ascii="Arial" w:hAnsi="Arial" w:cs="Arial"/>
          <w:sz w:val="22"/>
          <w:szCs w:val="22"/>
        </w:rPr>
        <w:t xml:space="preserve"> </w:t>
      </w:r>
      <w:r w:rsidRPr="000C432D">
        <w:rPr>
          <w:rFonts w:ascii="Arial" w:hAnsi="Arial" w:cs="Arial"/>
          <w:sz w:val="22"/>
          <w:szCs w:val="22"/>
        </w:rPr>
        <w:t>iniciativa dos vereadores, estão expressamente previstas na Constituição Federal, aplicadas por</w:t>
      </w:r>
      <w:r>
        <w:rPr>
          <w:rFonts w:ascii="Arial" w:hAnsi="Arial" w:cs="Arial"/>
          <w:sz w:val="22"/>
          <w:szCs w:val="22"/>
        </w:rPr>
        <w:t xml:space="preserve"> </w:t>
      </w:r>
      <w:r w:rsidRPr="000C432D">
        <w:rPr>
          <w:rFonts w:ascii="Arial" w:hAnsi="Arial" w:cs="Arial"/>
          <w:sz w:val="22"/>
          <w:szCs w:val="22"/>
        </w:rPr>
        <w:t>simetria aos Estados e Municípios. Dispõe o artigo 61, § 1º, da CF:</w:t>
      </w:r>
    </w:p>
    <w:p w14:paraId="5EB061D2" w14:textId="2FA593C6" w:rsidR="000C432D" w:rsidRDefault="000C432D" w:rsidP="00336D50">
      <w:pPr>
        <w:spacing w:line="360" w:lineRule="auto"/>
        <w:ind w:firstLine="1134"/>
        <w:jc w:val="both"/>
        <w:rPr>
          <w:rFonts w:ascii="Arial" w:hAnsi="Arial" w:cs="Arial"/>
          <w:sz w:val="22"/>
          <w:szCs w:val="22"/>
        </w:rPr>
      </w:pPr>
    </w:p>
    <w:p w14:paraId="60726C4B" w14:textId="5659020D" w:rsidR="000C432D" w:rsidRPr="000C432D" w:rsidRDefault="000C432D" w:rsidP="000C432D">
      <w:pPr>
        <w:autoSpaceDE w:val="0"/>
        <w:autoSpaceDN w:val="0"/>
        <w:adjustRightInd w:val="0"/>
        <w:ind w:left="2835"/>
        <w:jc w:val="both"/>
        <w:rPr>
          <w:rFonts w:ascii="Arial" w:eastAsiaTheme="minorHAnsi" w:hAnsi="Arial" w:cs="Arial"/>
          <w:i/>
          <w:iCs/>
          <w:sz w:val="22"/>
          <w:szCs w:val="22"/>
          <w:lang w:eastAsia="en-US"/>
        </w:rPr>
      </w:pPr>
      <w:r w:rsidRPr="000C432D">
        <w:rPr>
          <w:rFonts w:ascii="Arial" w:eastAsiaTheme="minorHAnsi" w:hAnsi="Arial" w:cs="Arial"/>
          <w:i/>
          <w:iCs/>
          <w:sz w:val="22"/>
          <w:szCs w:val="22"/>
          <w:lang w:eastAsia="en-US"/>
        </w:rPr>
        <w:t>Art. 61. A iniciativa das leis complementares e ordinárias cabe a</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qualquer membro ou Comissão da Câmara dos Deputados, do Senado</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Federal ou do Congresso</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Nacional, ao Presidente da República, ao</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Supremo Tribunal Federal, aos Tribunais Superiores, ao Procurador-</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Geral da República e aos cidadãos, na forma e nos casos previstos nesta</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Constituição.</w:t>
      </w:r>
    </w:p>
    <w:p w14:paraId="3E315F25" w14:textId="77777777" w:rsidR="000C432D" w:rsidRDefault="000C432D" w:rsidP="000C432D">
      <w:pPr>
        <w:autoSpaceDE w:val="0"/>
        <w:autoSpaceDN w:val="0"/>
        <w:adjustRightInd w:val="0"/>
        <w:ind w:left="2835"/>
        <w:jc w:val="both"/>
        <w:rPr>
          <w:rFonts w:ascii="Arial" w:eastAsiaTheme="minorHAnsi" w:hAnsi="Arial" w:cs="Arial"/>
          <w:i/>
          <w:iCs/>
          <w:sz w:val="22"/>
          <w:szCs w:val="22"/>
          <w:lang w:eastAsia="en-US"/>
        </w:rPr>
      </w:pPr>
    </w:p>
    <w:p w14:paraId="20B15C87" w14:textId="19827E3B" w:rsidR="000C432D" w:rsidRPr="000C432D" w:rsidRDefault="000C432D" w:rsidP="000C432D">
      <w:pPr>
        <w:autoSpaceDE w:val="0"/>
        <w:autoSpaceDN w:val="0"/>
        <w:adjustRightInd w:val="0"/>
        <w:ind w:left="2835"/>
        <w:jc w:val="both"/>
        <w:rPr>
          <w:rFonts w:ascii="Arial" w:eastAsiaTheme="minorHAnsi" w:hAnsi="Arial" w:cs="Arial"/>
          <w:i/>
          <w:iCs/>
          <w:sz w:val="22"/>
          <w:szCs w:val="22"/>
          <w:lang w:eastAsia="en-US"/>
        </w:rPr>
      </w:pPr>
      <w:r w:rsidRPr="000C432D">
        <w:rPr>
          <w:rFonts w:ascii="Arial" w:eastAsiaTheme="minorHAnsi" w:hAnsi="Arial" w:cs="Arial"/>
          <w:i/>
          <w:iCs/>
          <w:sz w:val="22"/>
          <w:szCs w:val="22"/>
          <w:lang w:eastAsia="en-US"/>
        </w:rPr>
        <w:t>§ 1º São de iniciativa privativa do Presidente da</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República as leis que:</w:t>
      </w:r>
    </w:p>
    <w:p w14:paraId="3B7F30DE" w14:textId="77777777" w:rsidR="000C432D" w:rsidRDefault="000C432D" w:rsidP="000C432D">
      <w:pPr>
        <w:autoSpaceDE w:val="0"/>
        <w:autoSpaceDN w:val="0"/>
        <w:adjustRightInd w:val="0"/>
        <w:ind w:left="2835"/>
        <w:jc w:val="both"/>
        <w:rPr>
          <w:rFonts w:ascii="Arial" w:eastAsiaTheme="minorHAnsi" w:hAnsi="Arial" w:cs="Arial"/>
          <w:i/>
          <w:iCs/>
          <w:sz w:val="22"/>
          <w:szCs w:val="22"/>
          <w:lang w:eastAsia="en-US"/>
        </w:rPr>
      </w:pPr>
    </w:p>
    <w:p w14:paraId="4F37745E" w14:textId="2F03AFE2" w:rsidR="000C432D" w:rsidRPr="000C432D" w:rsidRDefault="000C432D" w:rsidP="000C432D">
      <w:pPr>
        <w:autoSpaceDE w:val="0"/>
        <w:autoSpaceDN w:val="0"/>
        <w:adjustRightInd w:val="0"/>
        <w:ind w:left="2835"/>
        <w:jc w:val="both"/>
        <w:rPr>
          <w:rFonts w:ascii="Arial" w:eastAsiaTheme="minorHAnsi" w:hAnsi="Arial" w:cs="Arial"/>
          <w:i/>
          <w:iCs/>
          <w:sz w:val="22"/>
          <w:szCs w:val="22"/>
          <w:lang w:eastAsia="en-US"/>
        </w:rPr>
      </w:pPr>
      <w:r w:rsidRPr="000C432D">
        <w:rPr>
          <w:rFonts w:ascii="Arial" w:eastAsiaTheme="minorHAnsi" w:hAnsi="Arial" w:cs="Arial"/>
          <w:i/>
          <w:iCs/>
          <w:sz w:val="22"/>
          <w:szCs w:val="22"/>
          <w:lang w:eastAsia="en-US"/>
        </w:rPr>
        <w:t xml:space="preserve">I - </w:t>
      </w:r>
      <w:proofErr w:type="gramStart"/>
      <w:r w:rsidRPr="000C432D">
        <w:rPr>
          <w:rFonts w:ascii="Arial" w:eastAsiaTheme="minorHAnsi" w:hAnsi="Arial" w:cs="Arial"/>
          <w:i/>
          <w:iCs/>
          <w:sz w:val="22"/>
          <w:szCs w:val="22"/>
          <w:lang w:eastAsia="en-US"/>
        </w:rPr>
        <w:t>fixem ou modifiquem</w:t>
      </w:r>
      <w:proofErr w:type="gramEnd"/>
      <w:r w:rsidRPr="000C432D">
        <w:rPr>
          <w:rFonts w:ascii="Arial" w:eastAsiaTheme="minorHAnsi" w:hAnsi="Arial" w:cs="Arial"/>
          <w:i/>
          <w:iCs/>
          <w:sz w:val="22"/>
          <w:szCs w:val="22"/>
          <w:lang w:eastAsia="en-US"/>
        </w:rPr>
        <w:t xml:space="preserve"> os efetivos das Forças Armadas;</w:t>
      </w:r>
    </w:p>
    <w:p w14:paraId="0635B029" w14:textId="77777777" w:rsidR="000C432D" w:rsidRDefault="000C432D" w:rsidP="000C432D">
      <w:pPr>
        <w:autoSpaceDE w:val="0"/>
        <w:autoSpaceDN w:val="0"/>
        <w:adjustRightInd w:val="0"/>
        <w:ind w:left="2835"/>
        <w:jc w:val="both"/>
        <w:rPr>
          <w:rFonts w:ascii="Arial" w:eastAsiaTheme="minorHAnsi" w:hAnsi="Arial" w:cs="Arial"/>
          <w:i/>
          <w:iCs/>
          <w:sz w:val="22"/>
          <w:szCs w:val="22"/>
          <w:lang w:eastAsia="en-US"/>
        </w:rPr>
      </w:pPr>
    </w:p>
    <w:p w14:paraId="1D782560" w14:textId="0A0BEAA7" w:rsidR="000C432D" w:rsidRPr="000C432D" w:rsidRDefault="000C432D" w:rsidP="000C432D">
      <w:pPr>
        <w:autoSpaceDE w:val="0"/>
        <w:autoSpaceDN w:val="0"/>
        <w:adjustRightInd w:val="0"/>
        <w:ind w:left="2835"/>
        <w:jc w:val="both"/>
        <w:rPr>
          <w:rFonts w:ascii="Arial" w:eastAsiaTheme="minorHAnsi" w:hAnsi="Arial" w:cs="Arial"/>
          <w:i/>
          <w:iCs/>
          <w:sz w:val="22"/>
          <w:szCs w:val="22"/>
          <w:lang w:eastAsia="en-US"/>
        </w:rPr>
      </w:pPr>
      <w:r w:rsidRPr="000C432D">
        <w:rPr>
          <w:rFonts w:ascii="Arial" w:eastAsiaTheme="minorHAnsi" w:hAnsi="Arial" w:cs="Arial"/>
          <w:i/>
          <w:iCs/>
          <w:sz w:val="22"/>
          <w:szCs w:val="22"/>
          <w:lang w:eastAsia="en-US"/>
        </w:rPr>
        <w:t xml:space="preserve">II - </w:t>
      </w:r>
      <w:proofErr w:type="gramStart"/>
      <w:r w:rsidRPr="000C432D">
        <w:rPr>
          <w:rFonts w:ascii="Arial" w:eastAsiaTheme="minorHAnsi" w:hAnsi="Arial" w:cs="Arial"/>
          <w:i/>
          <w:iCs/>
          <w:sz w:val="22"/>
          <w:szCs w:val="22"/>
          <w:lang w:eastAsia="en-US"/>
        </w:rPr>
        <w:t>disponham</w:t>
      </w:r>
      <w:proofErr w:type="gramEnd"/>
      <w:r w:rsidRPr="000C432D">
        <w:rPr>
          <w:rFonts w:ascii="Arial" w:eastAsiaTheme="minorHAnsi" w:hAnsi="Arial" w:cs="Arial"/>
          <w:i/>
          <w:iCs/>
          <w:sz w:val="22"/>
          <w:szCs w:val="22"/>
          <w:lang w:eastAsia="en-US"/>
        </w:rPr>
        <w:t xml:space="preserve"> sobre:</w:t>
      </w:r>
    </w:p>
    <w:p w14:paraId="0E85686C" w14:textId="77777777" w:rsidR="000C432D" w:rsidRDefault="000C432D" w:rsidP="000C432D">
      <w:pPr>
        <w:autoSpaceDE w:val="0"/>
        <w:autoSpaceDN w:val="0"/>
        <w:adjustRightInd w:val="0"/>
        <w:ind w:left="2835"/>
        <w:jc w:val="both"/>
        <w:rPr>
          <w:rFonts w:ascii="Arial" w:eastAsiaTheme="minorHAnsi" w:hAnsi="Arial" w:cs="Arial"/>
          <w:i/>
          <w:iCs/>
          <w:sz w:val="22"/>
          <w:szCs w:val="22"/>
          <w:lang w:eastAsia="en-US"/>
        </w:rPr>
      </w:pPr>
    </w:p>
    <w:p w14:paraId="6A70FE26" w14:textId="54B3BDCE" w:rsidR="000C432D" w:rsidRPr="000C432D" w:rsidRDefault="000C432D" w:rsidP="000C432D">
      <w:pPr>
        <w:autoSpaceDE w:val="0"/>
        <w:autoSpaceDN w:val="0"/>
        <w:adjustRightInd w:val="0"/>
        <w:ind w:left="2835"/>
        <w:jc w:val="both"/>
        <w:rPr>
          <w:rFonts w:ascii="Arial" w:eastAsiaTheme="minorHAnsi" w:hAnsi="Arial" w:cs="Arial"/>
          <w:i/>
          <w:iCs/>
          <w:sz w:val="22"/>
          <w:szCs w:val="22"/>
          <w:lang w:eastAsia="en-US"/>
        </w:rPr>
      </w:pPr>
      <w:r w:rsidRPr="000C432D">
        <w:rPr>
          <w:rFonts w:ascii="Arial" w:eastAsiaTheme="minorHAnsi" w:hAnsi="Arial" w:cs="Arial"/>
          <w:i/>
          <w:iCs/>
          <w:sz w:val="22"/>
          <w:szCs w:val="22"/>
          <w:lang w:eastAsia="en-US"/>
        </w:rPr>
        <w:t>a) criação de cargos, funções ou empregos públicos na administração</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direta e autárquica ou aumento de sua remuneração;</w:t>
      </w:r>
    </w:p>
    <w:p w14:paraId="5662B00A" w14:textId="77777777" w:rsidR="000C432D" w:rsidRDefault="000C432D" w:rsidP="000C432D">
      <w:pPr>
        <w:autoSpaceDE w:val="0"/>
        <w:autoSpaceDN w:val="0"/>
        <w:adjustRightInd w:val="0"/>
        <w:ind w:left="2835"/>
        <w:jc w:val="both"/>
        <w:rPr>
          <w:rFonts w:ascii="Arial" w:eastAsiaTheme="minorHAnsi" w:hAnsi="Arial" w:cs="Arial"/>
          <w:b/>
          <w:bCs/>
          <w:i/>
          <w:iCs/>
          <w:sz w:val="22"/>
          <w:szCs w:val="22"/>
          <w:lang w:eastAsia="en-US"/>
        </w:rPr>
      </w:pPr>
    </w:p>
    <w:p w14:paraId="7E22EEA3" w14:textId="071BF3C0" w:rsidR="000C432D" w:rsidRPr="000C432D" w:rsidRDefault="000C432D" w:rsidP="000C432D">
      <w:pPr>
        <w:autoSpaceDE w:val="0"/>
        <w:autoSpaceDN w:val="0"/>
        <w:adjustRightInd w:val="0"/>
        <w:ind w:left="2835"/>
        <w:jc w:val="both"/>
        <w:rPr>
          <w:rFonts w:ascii="Arial" w:hAnsi="Arial" w:cs="Arial"/>
          <w:sz w:val="22"/>
          <w:szCs w:val="22"/>
        </w:rPr>
      </w:pPr>
      <w:r w:rsidRPr="000C432D">
        <w:rPr>
          <w:rFonts w:ascii="Arial" w:eastAsiaTheme="minorHAnsi" w:hAnsi="Arial" w:cs="Arial"/>
          <w:b/>
          <w:bCs/>
          <w:i/>
          <w:iCs/>
          <w:sz w:val="22"/>
          <w:szCs w:val="22"/>
          <w:lang w:eastAsia="en-US"/>
        </w:rPr>
        <w:t xml:space="preserve">b) organização administrativa </w:t>
      </w:r>
      <w:r w:rsidRPr="000C432D">
        <w:rPr>
          <w:rFonts w:ascii="Arial" w:eastAsiaTheme="minorHAnsi" w:hAnsi="Arial" w:cs="Arial"/>
          <w:i/>
          <w:iCs/>
          <w:sz w:val="22"/>
          <w:szCs w:val="22"/>
          <w:lang w:eastAsia="en-US"/>
        </w:rPr>
        <w:t>e judiciária, matéria tributária e</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orçamentária, serviços públicos e pessoal da administração dos</w:t>
      </w:r>
      <w:r>
        <w:rPr>
          <w:rFonts w:ascii="Arial" w:eastAsiaTheme="minorHAnsi" w:hAnsi="Arial" w:cs="Arial"/>
          <w:i/>
          <w:iCs/>
          <w:sz w:val="22"/>
          <w:szCs w:val="22"/>
          <w:lang w:eastAsia="en-US"/>
        </w:rPr>
        <w:t xml:space="preserve"> </w:t>
      </w:r>
      <w:r w:rsidRPr="000C432D">
        <w:rPr>
          <w:rFonts w:ascii="Arial" w:eastAsiaTheme="minorHAnsi" w:hAnsi="Arial" w:cs="Arial"/>
          <w:i/>
          <w:iCs/>
          <w:sz w:val="22"/>
          <w:szCs w:val="22"/>
          <w:lang w:eastAsia="en-US"/>
        </w:rPr>
        <w:t>Territórios;</w:t>
      </w:r>
    </w:p>
    <w:p w14:paraId="7760C12E" w14:textId="25645FE5" w:rsidR="00336D50" w:rsidRDefault="00336D50" w:rsidP="00336D50">
      <w:pPr>
        <w:spacing w:line="360" w:lineRule="auto"/>
        <w:ind w:firstLine="1134"/>
        <w:jc w:val="both"/>
        <w:rPr>
          <w:rFonts w:ascii="Arial" w:hAnsi="Arial" w:cs="Arial"/>
          <w:sz w:val="22"/>
          <w:szCs w:val="22"/>
        </w:rPr>
      </w:pPr>
    </w:p>
    <w:p w14:paraId="0C3A59C8" w14:textId="77777777" w:rsidR="00B55182" w:rsidRPr="00B55182" w:rsidRDefault="00B55182" w:rsidP="00B55182">
      <w:pPr>
        <w:spacing w:line="360" w:lineRule="auto"/>
        <w:ind w:firstLine="1134"/>
        <w:jc w:val="both"/>
        <w:rPr>
          <w:rFonts w:ascii="Arial" w:hAnsi="Arial" w:cs="Arial"/>
          <w:sz w:val="22"/>
          <w:szCs w:val="22"/>
        </w:rPr>
      </w:pPr>
      <w:r w:rsidRPr="00B55182">
        <w:rPr>
          <w:rFonts w:ascii="Arial" w:hAnsi="Arial" w:cs="Arial"/>
          <w:sz w:val="22"/>
          <w:szCs w:val="22"/>
        </w:rPr>
        <w:t>Considerando que disposições legais envolvendo organização e funcionamento de órgãos e secretarias que integram a estrutura do Poder Executivo são atos inseridos na esfera de competência privativa do Prefeito, concluímos que ocorre na espécie interferência na Administração, e por consequência, violação ao princípio da separação dos poderes. Nesse sentido:</w:t>
      </w:r>
    </w:p>
    <w:p w14:paraId="359311EB" w14:textId="77777777" w:rsidR="00B55182" w:rsidRPr="00B55182" w:rsidRDefault="00B55182" w:rsidP="00B55182">
      <w:pPr>
        <w:spacing w:line="360" w:lineRule="auto"/>
        <w:ind w:firstLine="1134"/>
        <w:jc w:val="both"/>
        <w:rPr>
          <w:rFonts w:ascii="Arial" w:hAnsi="Arial" w:cs="Arial"/>
          <w:sz w:val="22"/>
          <w:szCs w:val="22"/>
        </w:rPr>
      </w:pPr>
    </w:p>
    <w:p w14:paraId="51A80738" w14:textId="66232A0D" w:rsidR="00B55182" w:rsidRPr="00B55182" w:rsidRDefault="00B55182" w:rsidP="00B55182">
      <w:pPr>
        <w:ind w:left="2835"/>
        <w:jc w:val="both"/>
        <w:rPr>
          <w:rFonts w:ascii="Arial" w:hAnsi="Arial" w:cs="Arial"/>
          <w:i/>
          <w:iCs/>
          <w:sz w:val="22"/>
          <w:szCs w:val="22"/>
        </w:rPr>
      </w:pPr>
      <w:r w:rsidRPr="00B55182">
        <w:rPr>
          <w:rFonts w:ascii="Arial" w:hAnsi="Arial" w:cs="Arial"/>
          <w:i/>
          <w:iCs/>
          <w:sz w:val="22"/>
          <w:szCs w:val="22"/>
        </w:rPr>
        <w:t xml:space="preserve">RECURSO EXTRAORDINÁRIO. AÇÃO DIRETA DE INCONSTITUCIONALIDADE PERANTE O TRIBUNAL DE JUSTIÇA LOCAL. LEI MUNICIPAL N. 10.729/2009. INICIATIVA PARLAMENTAR CRIA O PROGRAMA DE ALIMENTAÇÃO DIFERENCIADA PARA CRIANÇAS DIABÉTICAS NA REDE MUNICIPAL DE ENSINO.IMPOSIÇÃO DE ATRIBUIÇÕES PARA AGENTES E ÓRGÃOS DA ADMINISTRAÇÃO PÚBLICA. INCONSTITUCIONALIDADE FORMAL. INICIATIVA </w:t>
      </w:r>
      <w:r w:rsidRPr="00B55182">
        <w:rPr>
          <w:rFonts w:ascii="Arial" w:hAnsi="Arial" w:cs="Arial"/>
          <w:i/>
          <w:iCs/>
          <w:sz w:val="22"/>
          <w:szCs w:val="22"/>
        </w:rPr>
        <w:lastRenderedPageBreak/>
        <w:t>PRIVATIVA DO CHEFE DO PODER EXECUTIVO. ACÓRDÃO RECORRIDO EM CONSONÂNCIA COM O ENTENDIMENTO DESTA CORTE. ANÁLISE DA INCONSTITUCIONALIDADE DA LEGISLAÇÃO LOCAL. IMPOSSIBILIDADE. SÚMULA N. 280 DO STF.1. Padece de inconstitucionalidade formal, por vício de iniciativa, lei municipal que, resultante de iniciativa parlamentar, imponha políticas de prestação de serviços públicos para órgãos da Administração Pública. (STF - RE: 704450 MG, Relator: Min. LUIZ FUX, Data de Julgamento: 14/05/2014, Data de Publicação: DJe-094 DIVULG 16/05/2014 PUBLIC 19/05/2014). Grifo nosso.</w:t>
      </w:r>
    </w:p>
    <w:p w14:paraId="7B882836" w14:textId="77777777" w:rsidR="00B55182" w:rsidRDefault="00B55182" w:rsidP="00336D50">
      <w:pPr>
        <w:spacing w:line="360" w:lineRule="auto"/>
        <w:ind w:firstLine="1134"/>
        <w:jc w:val="both"/>
        <w:rPr>
          <w:rFonts w:ascii="Arial" w:hAnsi="Arial" w:cs="Arial"/>
          <w:sz w:val="22"/>
          <w:szCs w:val="22"/>
        </w:rPr>
      </w:pPr>
    </w:p>
    <w:p w14:paraId="16BF971B" w14:textId="3629C570" w:rsidR="00C350D3" w:rsidRDefault="00C350D3" w:rsidP="00336D50">
      <w:pPr>
        <w:spacing w:line="360" w:lineRule="auto"/>
        <w:ind w:firstLine="1134"/>
        <w:jc w:val="both"/>
        <w:rPr>
          <w:rFonts w:ascii="Arial" w:hAnsi="Arial" w:cs="Arial"/>
          <w:sz w:val="22"/>
          <w:szCs w:val="22"/>
        </w:rPr>
      </w:pPr>
      <w:r>
        <w:rPr>
          <w:rFonts w:ascii="Arial" w:hAnsi="Arial" w:cs="Arial"/>
          <w:sz w:val="22"/>
          <w:szCs w:val="22"/>
        </w:rPr>
        <w:t>Senão vejamos:</w:t>
      </w:r>
    </w:p>
    <w:p w14:paraId="588A64A1" w14:textId="5043615C" w:rsidR="00C350D3" w:rsidRDefault="00C350D3" w:rsidP="00336D50">
      <w:pPr>
        <w:spacing w:line="360" w:lineRule="auto"/>
        <w:ind w:firstLine="1134"/>
        <w:jc w:val="both"/>
        <w:rPr>
          <w:rFonts w:ascii="Arial" w:hAnsi="Arial" w:cs="Arial"/>
          <w:sz w:val="22"/>
          <w:szCs w:val="22"/>
        </w:rPr>
      </w:pPr>
    </w:p>
    <w:p w14:paraId="43FADD57" w14:textId="0460033A" w:rsidR="00C350D3" w:rsidRDefault="00C350D3" w:rsidP="00336D50">
      <w:pPr>
        <w:spacing w:line="360" w:lineRule="auto"/>
        <w:ind w:firstLine="1134"/>
        <w:jc w:val="both"/>
        <w:rPr>
          <w:rFonts w:ascii="Arial" w:hAnsi="Arial" w:cs="Arial"/>
          <w:sz w:val="22"/>
          <w:szCs w:val="22"/>
        </w:rPr>
      </w:pPr>
      <w:r>
        <w:rPr>
          <w:rFonts w:ascii="Arial" w:hAnsi="Arial" w:cs="Arial"/>
          <w:sz w:val="22"/>
          <w:szCs w:val="22"/>
        </w:rPr>
        <w:t xml:space="preserve">Quanto ao que dispõe o art. </w:t>
      </w:r>
      <w:r w:rsidR="00D318BC">
        <w:rPr>
          <w:rFonts w:ascii="Arial" w:hAnsi="Arial" w:cs="Arial"/>
          <w:sz w:val="22"/>
          <w:szCs w:val="22"/>
        </w:rPr>
        <w:t>3º e incisos:</w:t>
      </w:r>
    </w:p>
    <w:p w14:paraId="3260D9A2" w14:textId="4889E67B" w:rsidR="00C350D3" w:rsidRDefault="00C350D3" w:rsidP="00336D50">
      <w:pPr>
        <w:spacing w:line="360" w:lineRule="auto"/>
        <w:ind w:firstLine="1134"/>
        <w:jc w:val="both"/>
        <w:rPr>
          <w:rFonts w:ascii="Arial" w:hAnsi="Arial" w:cs="Arial"/>
          <w:sz w:val="22"/>
          <w:szCs w:val="22"/>
        </w:rPr>
      </w:pPr>
    </w:p>
    <w:p w14:paraId="586FEB81" w14:textId="3FD86EAA" w:rsidR="00C350D3" w:rsidRDefault="00C350D3" w:rsidP="00C350D3">
      <w:pPr>
        <w:shd w:val="clear" w:color="auto" w:fill="FFFFFF"/>
        <w:ind w:left="2693"/>
        <w:jc w:val="both"/>
        <w:rPr>
          <w:rFonts w:ascii="Arial" w:hAnsi="Arial" w:cs="Arial"/>
          <w:b/>
          <w:bCs/>
          <w:i/>
          <w:iCs/>
          <w:color w:val="000000"/>
        </w:rPr>
      </w:pPr>
      <w:r w:rsidRPr="00C350D3">
        <w:rPr>
          <w:rFonts w:ascii="Arial" w:hAnsi="Arial" w:cs="Arial"/>
          <w:b/>
          <w:bCs/>
          <w:i/>
          <w:iCs/>
          <w:color w:val="000000"/>
        </w:rPr>
        <w:t>Art. 3º As companhas educativas, informativas e de conscientização e/ou debates e reflexões de combate ao Machismo, e a Violência Contra as Mulheres deverão ser realizadas preferencialmente em:</w:t>
      </w:r>
    </w:p>
    <w:p w14:paraId="6D1A47F2" w14:textId="77777777" w:rsidR="00D318BC" w:rsidRPr="00C350D3" w:rsidRDefault="00D318BC" w:rsidP="00C350D3">
      <w:pPr>
        <w:shd w:val="clear" w:color="auto" w:fill="FFFFFF"/>
        <w:ind w:left="2693"/>
        <w:jc w:val="both"/>
        <w:rPr>
          <w:rFonts w:ascii="Arial" w:hAnsi="Arial" w:cs="Arial"/>
          <w:b/>
          <w:bCs/>
          <w:i/>
          <w:iCs/>
          <w:color w:val="000000"/>
        </w:rPr>
      </w:pPr>
    </w:p>
    <w:p w14:paraId="58AAA933" w14:textId="77777777" w:rsidR="00C350D3" w:rsidRPr="00C350D3" w:rsidRDefault="00C350D3" w:rsidP="00C350D3">
      <w:pPr>
        <w:shd w:val="clear" w:color="auto" w:fill="FFFFFF"/>
        <w:ind w:left="2693"/>
        <w:jc w:val="both"/>
        <w:rPr>
          <w:rFonts w:ascii="Arial" w:hAnsi="Arial" w:cs="Arial"/>
          <w:b/>
          <w:bCs/>
          <w:i/>
          <w:iCs/>
          <w:color w:val="000000"/>
        </w:rPr>
      </w:pPr>
      <w:r w:rsidRPr="00C350D3">
        <w:rPr>
          <w:rFonts w:ascii="Arial" w:hAnsi="Arial" w:cs="Arial"/>
          <w:b/>
          <w:bCs/>
          <w:i/>
          <w:iCs/>
          <w:color w:val="000000"/>
        </w:rPr>
        <w:t>I - Escolas públicas e privadas;</w:t>
      </w:r>
    </w:p>
    <w:p w14:paraId="2629F49A" w14:textId="77777777" w:rsidR="00C350D3" w:rsidRPr="00C350D3" w:rsidRDefault="00C350D3" w:rsidP="00C350D3">
      <w:pPr>
        <w:shd w:val="clear" w:color="auto" w:fill="FFFFFF"/>
        <w:ind w:left="2693"/>
        <w:jc w:val="both"/>
        <w:rPr>
          <w:rFonts w:ascii="Arial" w:hAnsi="Arial" w:cs="Arial"/>
          <w:b/>
          <w:bCs/>
          <w:i/>
          <w:iCs/>
          <w:color w:val="000000"/>
        </w:rPr>
      </w:pPr>
      <w:r w:rsidRPr="00C350D3">
        <w:rPr>
          <w:rFonts w:ascii="Arial" w:hAnsi="Arial" w:cs="Arial"/>
          <w:b/>
          <w:bCs/>
          <w:i/>
          <w:iCs/>
          <w:color w:val="000000"/>
        </w:rPr>
        <w:t>II - Unidades de saúde públicas e privadas;</w:t>
      </w:r>
    </w:p>
    <w:p w14:paraId="32998114" w14:textId="77777777" w:rsidR="00C350D3" w:rsidRPr="00C350D3" w:rsidRDefault="00C350D3" w:rsidP="00C350D3">
      <w:pPr>
        <w:shd w:val="clear" w:color="auto" w:fill="FFFFFF"/>
        <w:ind w:left="2693"/>
        <w:jc w:val="both"/>
        <w:rPr>
          <w:rFonts w:ascii="Arial" w:hAnsi="Arial" w:cs="Arial"/>
          <w:b/>
          <w:bCs/>
          <w:i/>
          <w:iCs/>
          <w:color w:val="000000"/>
        </w:rPr>
      </w:pPr>
      <w:r w:rsidRPr="00C350D3">
        <w:rPr>
          <w:rFonts w:ascii="Arial" w:hAnsi="Arial" w:cs="Arial"/>
          <w:b/>
          <w:bCs/>
          <w:i/>
          <w:iCs/>
          <w:color w:val="000000"/>
        </w:rPr>
        <w:t>III - Unidades de assistência social do município;</w:t>
      </w:r>
    </w:p>
    <w:p w14:paraId="45F99A88" w14:textId="77777777" w:rsidR="00C350D3" w:rsidRPr="00C350D3" w:rsidRDefault="00C350D3" w:rsidP="00C350D3">
      <w:pPr>
        <w:shd w:val="clear" w:color="auto" w:fill="FFFFFF"/>
        <w:ind w:left="2693"/>
        <w:jc w:val="both"/>
        <w:rPr>
          <w:rFonts w:ascii="Arial" w:hAnsi="Arial" w:cs="Arial"/>
          <w:b/>
          <w:bCs/>
          <w:i/>
          <w:iCs/>
          <w:color w:val="000000"/>
        </w:rPr>
      </w:pPr>
      <w:r w:rsidRPr="00C350D3">
        <w:rPr>
          <w:rFonts w:ascii="Arial" w:hAnsi="Arial" w:cs="Arial"/>
          <w:b/>
          <w:bCs/>
          <w:i/>
          <w:iCs/>
          <w:color w:val="000000"/>
        </w:rPr>
        <w:t>IV - Centro Administrativo e demais órgãos da municipalidade;</w:t>
      </w:r>
    </w:p>
    <w:p w14:paraId="13AA2B13" w14:textId="77777777" w:rsidR="00C350D3" w:rsidRPr="00C350D3" w:rsidRDefault="00C350D3" w:rsidP="00C350D3">
      <w:pPr>
        <w:shd w:val="clear" w:color="auto" w:fill="FFFFFF"/>
        <w:ind w:left="2693"/>
        <w:jc w:val="both"/>
        <w:rPr>
          <w:rFonts w:ascii="Arial" w:hAnsi="Arial" w:cs="Arial"/>
          <w:b/>
          <w:bCs/>
          <w:i/>
          <w:iCs/>
          <w:color w:val="000000"/>
        </w:rPr>
      </w:pPr>
      <w:r w:rsidRPr="00C350D3">
        <w:rPr>
          <w:rFonts w:ascii="Arial" w:hAnsi="Arial" w:cs="Arial"/>
          <w:b/>
          <w:bCs/>
          <w:i/>
          <w:iCs/>
          <w:color w:val="000000"/>
        </w:rPr>
        <w:t>V – Em parceria com empresas e entidades privadas (Empresa de transporte coletivo, empresas prestadoras de serviço, concessionárias, CDL, ACIS etc..).</w:t>
      </w:r>
    </w:p>
    <w:p w14:paraId="6D5BD339" w14:textId="1AD10057" w:rsidR="00C350D3" w:rsidRDefault="00C350D3" w:rsidP="00C350D3">
      <w:pPr>
        <w:spacing w:line="360" w:lineRule="auto"/>
        <w:jc w:val="both"/>
        <w:rPr>
          <w:rFonts w:ascii="Arial" w:hAnsi="Arial" w:cs="Arial"/>
          <w:sz w:val="22"/>
          <w:szCs w:val="22"/>
        </w:rPr>
      </w:pPr>
    </w:p>
    <w:p w14:paraId="6CBCE48D" w14:textId="39DABF8E" w:rsidR="00C350D3" w:rsidRDefault="00C350D3" w:rsidP="00C350D3">
      <w:pPr>
        <w:spacing w:line="360" w:lineRule="auto"/>
        <w:ind w:firstLine="1134"/>
        <w:jc w:val="both"/>
        <w:rPr>
          <w:rFonts w:ascii="Arial" w:hAnsi="Arial" w:cs="Arial"/>
          <w:sz w:val="22"/>
          <w:szCs w:val="22"/>
        </w:rPr>
      </w:pPr>
      <w:r>
        <w:rPr>
          <w:rFonts w:ascii="Arial" w:hAnsi="Arial" w:cs="Arial"/>
          <w:sz w:val="22"/>
          <w:szCs w:val="22"/>
        </w:rPr>
        <w:t>E mais adiante, junto ao que dispõe o art. 5º:</w:t>
      </w:r>
    </w:p>
    <w:p w14:paraId="17F36D5A" w14:textId="70B6C319" w:rsidR="00C350D3" w:rsidRDefault="00C350D3" w:rsidP="00C350D3">
      <w:pPr>
        <w:spacing w:line="360" w:lineRule="auto"/>
        <w:jc w:val="both"/>
        <w:rPr>
          <w:rFonts w:ascii="Arial" w:hAnsi="Arial" w:cs="Arial"/>
          <w:sz w:val="22"/>
          <w:szCs w:val="22"/>
        </w:rPr>
      </w:pPr>
    </w:p>
    <w:p w14:paraId="2E679922" w14:textId="2B73CE3A" w:rsidR="00C350D3" w:rsidRPr="00D318BC" w:rsidRDefault="00C350D3" w:rsidP="00D318BC">
      <w:pPr>
        <w:ind w:left="2693"/>
        <w:jc w:val="both"/>
        <w:rPr>
          <w:rFonts w:ascii="Arial" w:hAnsi="Arial" w:cs="Arial"/>
          <w:b/>
          <w:bCs/>
          <w:i/>
          <w:iCs/>
          <w:sz w:val="20"/>
          <w:szCs w:val="20"/>
        </w:rPr>
      </w:pPr>
      <w:r w:rsidRPr="00D318BC">
        <w:rPr>
          <w:rFonts w:ascii="Arial" w:hAnsi="Arial" w:cs="Arial"/>
          <w:b/>
          <w:bCs/>
          <w:i/>
          <w:iCs/>
          <w:color w:val="000000"/>
          <w:shd w:val="clear" w:color="auto" w:fill="FFFFFF"/>
        </w:rPr>
        <w:t>Art. 5º O Poder Executivo regulamentará a presente Lei no prazo de 90(noventa) dias, a contar de sua publicação</w:t>
      </w:r>
    </w:p>
    <w:p w14:paraId="659D869C" w14:textId="77777777" w:rsidR="00C350D3" w:rsidRDefault="00C350D3" w:rsidP="00336D50">
      <w:pPr>
        <w:spacing w:line="360" w:lineRule="auto"/>
        <w:ind w:firstLine="1134"/>
        <w:jc w:val="both"/>
        <w:rPr>
          <w:rFonts w:ascii="Arial" w:hAnsi="Arial" w:cs="Arial"/>
          <w:sz w:val="22"/>
          <w:szCs w:val="22"/>
        </w:rPr>
      </w:pPr>
    </w:p>
    <w:p w14:paraId="55DFEE48" w14:textId="0DBC4F22" w:rsidR="00336D50" w:rsidRDefault="00336D50" w:rsidP="00336D50">
      <w:pPr>
        <w:spacing w:line="360" w:lineRule="auto"/>
        <w:ind w:firstLine="1134"/>
        <w:jc w:val="both"/>
        <w:rPr>
          <w:rFonts w:ascii="Arial" w:hAnsi="Arial" w:cs="Arial"/>
          <w:sz w:val="22"/>
          <w:szCs w:val="22"/>
        </w:rPr>
      </w:pPr>
      <w:r>
        <w:rPr>
          <w:rFonts w:ascii="Arial" w:hAnsi="Arial" w:cs="Arial"/>
          <w:sz w:val="22"/>
          <w:szCs w:val="22"/>
        </w:rPr>
        <w:t>Neste contexto,</w:t>
      </w:r>
      <w:r w:rsidR="00196278">
        <w:rPr>
          <w:rFonts w:ascii="Arial" w:hAnsi="Arial" w:cs="Arial"/>
          <w:sz w:val="22"/>
          <w:szCs w:val="22"/>
        </w:rPr>
        <w:t xml:space="preserve"> por hora,</w:t>
      </w:r>
      <w:r>
        <w:rPr>
          <w:rFonts w:ascii="Arial" w:hAnsi="Arial" w:cs="Arial"/>
          <w:sz w:val="22"/>
          <w:szCs w:val="22"/>
        </w:rPr>
        <w:t xml:space="preserve"> vislumbramos óbice jurídico ou legal para a sua tramitação junto às Comissões Permanentes.</w:t>
      </w:r>
      <w:r w:rsidRPr="00016C9B">
        <w:rPr>
          <w:rFonts w:ascii="Arial" w:hAnsi="Arial" w:cs="Arial"/>
          <w:sz w:val="22"/>
          <w:szCs w:val="22"/>
        </w:rPr>
        <w:t xml:space="preserve"> </w:t>
      </w:r>
    </w:p>
    <w:p w14:paraId="0C34717E" w14:textId="52F2B3B5" w:rsidR="00D318BC" w:rsidRDefault="00D318BC" w:rsidP="00336D50">
      <w:pPr>
        <w:spacing w:line="360" w:lineRule="auto"/>
        <w:ind w:firstLine="1134"/>
        <w:jc w:val="both"/>
        <w:rPr>
          <w:rFonts w:ascii="Arial" w:hAnsi="Arial" w:cs="Arial"/>
          <w:sz w:val="22"/>
          <w:szCs w:val="22"/>
        </w:rPr>
      </w:pPr>
    </w:p>
    <w:p w14:paraId="43E504CA" w14:textId="206C3467" w:rsidR="00D318BC" w:rsidRDefault="00D318BC" w:rsidP="00D318BC">
      <w:pPr>
        <w:autoSpaceDE w:val="0"/>
        <w:autoSpaceDN w:val="0"/>
        <w:adjustRightInd w:val="0"/>
        <w:spacing w:line="360" w:lineRule="auto"/>
        <w:ind w:firstLine="1134"/>
        <w:jc w:val="both"/>
        <w:rPr>
          <w:rFonts w:ascii="Arial" w:eastAsiaTheme="minorHAnsi" w:hAnsi="Arial" w:cs="Arial"/>
          <w:sz w:val="22"/>
          <w:szCs w:val="22"/>
          <w:lang w:eastAsia="en-US"/>
        </w:rPr>
      </w:pPr>
      <w:r w:rsidRPr="00D318BC">
        <w:rPr>
          <w:rFonts w:ascii="Arial" w:eastAsiaTheme="minorHAnsi" w:hAnsi="Arial" w:cs="Arial"/>
          <w:sz w:val="22"/>
          <w:szCs w:val="22"/>
          <w:lang w:eastAsia="en-US"/>
        </w:rPr>
        <w:lastRenderedPageBreak/>
        <w:t>Isso porque, de acordo com o entendimento</w:t>
      </w:r>
      <w:r>
        <w:rPr>
          <w:rFonts w:ascii="Arial" w:eastAsiaTheme="minorHAnsi" w:hAnsi="Arial" w:cs="Arial"/>
          <w:sz w:val="22"/>
          <w:szCs w:val="22"/>
          <w:lang w:eastAsia="en-US"/>
        </w:rPr>
        <w:t xml:space="preserve"> </w:t>
      </w:r>
      <w:r w:rsidRPr="00D318BC">
        <w:rPr>
          <w:rFonts w:ascii="Arial" w:eastAsiaTheme="minorHAnsi" w:hAnsi="Arial" w:cs="Arial"/>
          <w:sz w:val="22"/>
          <w:szCs w:val="22"/>
          <w:lang w:eastAsia="en-US"/>
        </w:rPr>
        <w:t>dominante do TJRS, a fixação de prazo para a regulamentação de lei viola o princípio da separação</w:t>
      </w:r>
      <w:r>
        <w:rPr>
          <w:rFonts w:ascii="Arial" w:eastAsiaTheme="minorHAnsi" w:hAnsi="Arial" w:cs="Arial"/>
          <w:sz w:val="22"/>
          <w:szCs w:val="22"/>
          <w:lang w:eastAsia="en-US"/>
        </w:rPr>
        <w:t xml:space="preserve"> </w:t>
      </w:r>
      <w:r w:rsidRPr="00D318BC">
        <w:rPr>
          <w:rFonts w:ascii="Arial" w:eastAsiaTheme="minorHAnsi" w:hAnsi="Arial" w:cs="Arial"/>
          <w:sz w:val="22"/>
          <w:szCs w:val="22"/>
          <w:lang w:eastAsia="en-US"/>
        </w:rPr>
        <w:t>dos poderes (artigo 2º, CF):</w:t>
      </w:r>
    </w:p>
    <w:p w14:paraId="7E50759E" w14:textId="77777777" w:rsidR="00D318BC" w:rsidRPr="00D318BC" w:rsidRDefault="00D318BC" w:rsidP="00D318BC">
      <w:pPr>
        <w:autoSpaceDE w:val="0"/>
        <w:autoSpaceDN w:val="0"/>
        <w:adjustRightInd w:val="0"/>
        <w:ind w:left="2835"/>
        <w:jc w:val="both"/>
        <w:rPr>
          <w:rFonts w:ascii="Arial" w:eastAsiaTheme="minorHAnsi" w:hAnsi="Arial" w:cs="Arial"/>
          <w:i/>
          <w:iCs/>
          <w:sz w:val="22"/>
          <w:szCs w:val="22"/>
          <w:lang w:eastAsia="en-US"/>
        </w:rPr>
      </w:pPr>
      <w:r w:rsidRPr="00D318BC">
        <w:rPr>
          <w:rFonts w:ascii="Arial" w:eastAsiaTheme="minorHAnsi" w:hAnsi="Arial" w:cs="Arial"/>
          <w:i/>
          <w:iCs/>
          <w:sz w:val="22"/>
          <w:szCs w:val="22"/>
          <w:lang w:eastAsia="en-US"/>
        </w:rPr>
        <w:t>AÇÃO DIRETA DE INCONSTITUCIONALIDADE. NORMA</w:t>
      </w:r>
    </w:p>
    <w:p w14:paraId="0074ACD1" w14:textId="75B0473A" w:rsidR="00D318BC" w:rsidRPr="00D318BC" w:rsidRDefault="00D318BC" w:rsidP="00D318BC">
      <w:pPr>
        <w:autoSpaceDE w:val="0"/>
        <w:autoSpaceDN w:val="0"/>
        <w:adjustRightInd w:val="0"/>
        <w:ind w:left="2835"/>
        <w:jc w:val="both"/>
        <w:rPr>
          <w:rFonts w:ascii="Arial" w:eastAsiaTheme="minorHAnsi" w:hAnsi="Arial" w:cs="Arial"/>
          <w:i/>
          <w:iCs/>
          <w:sz w:val="22"/>
          <w:szCs w:val="22"/>
          <w:lang w:eastAsia="en-US"/>
        </w:rPr>
      </w:pPr>
      <w:r w:rsidRPr="00D318BC">
        <w:rPr>
          <w:rFonts w:ascii="Arial" w:eastAsiaTheme="minorHAnsi" w:hAnsi="Arial" w:cs="Arial"/>
          <w:i/>
          <w:iCs/>
          <w:sz w:val="22"/>
          <w:szCs w:val="22"/>
          <w:lang w:eastAsia="en-US"/>
        </w:rPr>
        <w:t>MUNICIPAL QUE CONCEDE ISENÇÃO DE PAGAMENTO DE IPTU</w:t>
      </w:r>
      <w:r>
        <w:rPr>
          <w:rFonts w:ascii="Arial" w:eastAsiaTheme="minorHAnsi" w:hAnsi="Arial" w:cs="Arial"/>
          <w:i/>
          <w:iCs/>
          <w:sz w:val="22"/>
          <w:szCs w:val="22"/>
          <w:lang w:eastAsia="en-US"/>
        </w:rPr>
        <w:t xml:space="preserve"> </w:t>
      </w:r>
      <w:r w:rsidRPr="00D318BC">
        <w:rPr>
          <w:rFonts w:ascii="Arial" w:eastAsiaTheme="minorHAnsi" w:hAnsi="Arial" w:cs="Arial"/>
          <w:i/>
          <w:iCs/>
          <w:sz w:val="22"/>
          <w:szCs w:val="22"/>
          <w:lang w:eastAsia="en-US"/>
        </w:rPr>
        <w:t>AOS APOSENTADOS, INATIVOS E PENSIONISTAS COM RENDA ATÉ</w:t>
      </w:r>
      <w:r>
        <w:rPr>
          <w:rFonts w:ascii="Arial" w:eastAsiaTheme="minorHAnsi" w:hAnsi="Arial" w:cs="Arial"/>
          <w:i/>
          <w:iCs/>
          <w:sz w:val="22"/>
          <w:szCs w:val="22"/>
          <w:lang w:eastAsia="en-US"/>
        </w:rPr>
        <w:t xml:space="preserve"> </w:t>
      </w:r>
      <w:r w:rsidRPr="00D318BC">
        <w:rPr>
          <w:rFonts w:ascii="Arial" w:eastAsiaTheme="minorHAnsi" w:hAnsi="Arial" w:cs="Arial"/>
          <w:i/>
          <w:iCs/>
          <w:sz w:val="22"/>
          <w:szCs w:val="22"/>
          <w:lang w:eastAsia="en-US"/>
        </w:rPr>
        <w:t>UM SALÁRIO MÍNIMO. POSSIBILIDADE DE O PODER</w:t>
      </w:r>
      <w:r>
        <w:rPr>
          <w:rFonts w:ascii="Arial" w:eastAsiaTheme="minorHAnsi" w:hAnsi="Arial" w:cs="Arial"/>
          <w:i/>
          <w:iCs/>
          <w:sz w:val="22"/>
          <w:szCs w:val="22"/>
          <w:lang w:eastAsia="en-US"/>
        </w:rPr>
        <w:t xml:space="preserve"> </w:t>
      </w:r>
      <w:r w:rsidRPr="00D318BC">
        <w:rPr>
          <w:rFonts w:ascii="Arial" w:eastAsiaTheme="minorHAnsi" w:hAnsi="Arial" w:cs="Arial"/>
          <w:i/>
          <w:iCs/>
          <w:sz w:val="22"/>
          <w:szCs w:val="22"/>
          <w:lang w:eastAsia="en-US"/>
        </w:rPr>
        <w:t>LEGISLATIVO DISPOR SOBRE A MATÉRIA FACE LEGITIMIDADE</w:t>
      </w:r>
      <w:r>
        <w:rPr>
          <w:rFonts w:ascii="Arial" w:eastAsiaTheme="minorHAnsi" w:hAnsi="Arial" w:cs="Arial"/>
          <w:i/>
          <w:iCs/>
          <w:sz w:val="22"/>
          <w:szCs w:val="22"/>
          <w:lang w:eastAsia="en-US"/>
        </w:rPr>
        <w:t xml:space="preserve"> </w:t>
      </w:r>
      <w:r w:rsidRPr="00D318BC">
        <w:rPr>
          <w:rFonts w:ascii="Arial" w:eastAsiaTheme="minorHAnsi" w:hAnsi="Arial" w:cs="Arial"/>
          <w:i/>
          <w:iCs/>
          <w:sz w:val="22"/>
          <w:szCs w:val="22"/>
          <w:lang w:eastAsia="en-US"/>
        </w:rPr>
        <w:t xml:space="preserve">CONCORRENTE. </w:t>
      </w:r>
      <w:r w:rsidRPr="00D318BC">
        <w:rPr>
          <w:rFonts w:ascii="Arial" w:eastAsiaTheme="minorHAnsi" w:hAnsi="Arial" w:cs="Arial"/>
          <w:b/>
          <w:bCs/>
          <w:i/>
          <w:iCs/>
          <w:sz w:val="22"/>
          <w:szCs w:val="22"/>
          <w:lang w:eastAsia="en-US"/>
        </w:rPr>
        <w:t>INCONSTITUCIONALIDADE QUANTO Á</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FIXAÇÃO DE PRAZO PARA QUE O PODER EXECUTIVO</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MUNICIPAL REGULAMENTE A NORMA NO PRAZO DE 90 DIAS</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POR AFRONTA AOS PRINCÍPIOS DE SEPARAÇÃO,</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 xml:space="preserve">INDEPENDÊNDIA E HARMONIA DOS PODERES. </w:t>
      </w:r>
      <w:r w:rsidRPr="00D318BC">
        <w:rPr>
          <w:rFonts w:ascii="Arial" w:eastAsiaTheme="minorHAnsi" w:hAnsi="Arial" w:cs="Arial"/>
          <w:i/>
          <w:iCs/>
          <w:sz w:val="22"/>
          <w:szCs w:val="22"/>
          <w:lang w:eastAsia="en-US"/>
        </w:rPr>
        <w:t>[...]</w:t>
      </w:r>
    </w:p>
    <w:p w14:paraId="722314E7" w14:textId="59B85DF0" w:rsidR="00D318BC" w:rsidRPr="00D318BC" w:rsidRDefault="00D318BC" w:rsidP="00D318BC">
      <w:pPr>
        <w:autoSpaceDE w:val="0"/>
        <w:autoSpaceDN w:val="0"/>
        <w:adjustRightInd w:val="0"/>
        <w:ind w:left="2835"/>
        <w:jc w:val="both"/>
        <w:rPr>
          <w:rFonts w:ascii="Arial" w:eastAsiaTheme="minorHAnsi" w:hAnsi="Arial" w:cs="Arial"/>
          <w:i/>
          <w:iCs/>
          <w:sz w:val="22"/>
          <w:szCs w:val="22"/>
          <w:lang w:eastAsia="en-US"/>
        </w:rPr>
      </w:pPr>
      <w:r w:rsidRPr="00D318BC">
        <w:rPr>
          <w:rFonts w:ascii="Arial" w:eastAsiaTheme="minorHAnsi" w:hAnsi="Arial" w:cs="Arial"/>
          <w:b/>
          <w:bCs/>
          <w:i/>
          <w:iCs/>
          <w:sz w:val="22"/>
          <w:szCs w:val="22"/>
          <w:lang w:eastAsia="en-US"/>
        </w:rPr>
        <w:t>Inconstitucionalidade do artigo 5º da referida norma municipal porque</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fixou prazo de 90 dias para que o Poder Executivo regulamentasse a</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 xml:space="preserve">norma, criando, por </w:t>
      </w:r>
      <w:proofErr w:type="spellStart"/>
      <w:r w:rsidRPr="00D318BC">
        <w:rPr>
          <w:rFonts w:ascii="Arial" w:eastAsiaTheme="minorHAnsi" w:hAnsi="Arial" w:cs="Arial"/>
          <w:b/>
          <w:bCs/>
          <w:i/>
          <w:iCs/>
          <w:sz w:val="22"/>
          <w:szCs w:val="22"/>
          <w:lang w:eastAsia="en-US"/>
        </w:rPr>
        <w:t>conseqüência</w:t>
      </w:r>
      <w:proofErr w:type="spellEnd"/>
      <w:r w:rsidRPr="00D318BC">
        <w:rPr>
          <w:rFonts w:ascii="Arial" w:eastAsiaTheme="minorHAnsi" w:hAnsi="Arial" w:cs="Arial"/>
          <w:b/>
          <w:bCs/>
          <w:i/>
          <w:iCs/>
          <w:sz w:val="22"/>
          <w:szCs w:val="22"/>
          <w:lang w:eastAsia="en-US"/>
        </w:rPr>
        <w:t>, obrigação ao Poder Executivo,</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violando aos princípios da separação, independência e harmonia dos</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poderes do Estado, previsto no art. 2º da Constituição Federal e nos</w:t>
      </w:r>
      <w:r>
        <w:rPr>
          <w:rFonts w:ascii="Arial" w:eastAsiaTheme="minorHAnsi" w:hAnsi="Arial" w:cs="Arial"/>
          <w:b/>
          <w:bCs/>
          <w:i/>
          <w:iCs/>
          <w:sz w:val="22"/>
          <w:szCs w:val="22"/>
          <w:lang w:eastAsia="en-US"/>
        </w:rPr>
        <w:t xml:space="preserve"> </w:t>
      </w:r>
      <w:r w:rsidRPr="00D318BC">
        <w:rPr>
          <w:rFonts w:ascii="Arial" w:eastAsiaTheme="minorHAnsi" w:hAnsi="Arial" w:cs="Arial"/>
          <w:b/>
          <w:bCs/>
          <w:i/>
          <w:iCs/>
          <w:sz w:val="22"/>
          <w:szCs w:val="22"/>
          <w:lang w:eastAsia="en-US"/>
        </w:rPr>
        <w:t xml:space="preserve">artigos 5º e 10º da Constituição. </w:t>
      </w:r>
      <w:r w:rsidRPr="00D318BC">
        <w:rPr>
          <w:rFonts w:ascii="Arial" w:eastAsiaTheme="minorHAnsi" w:hAnsi="Arial" w:cs="Arial"/>
          <w:i/>
          <w:iCs/>
          <w:sz w:val="22"/>
          <w:szCs w:val="22"/>
          <w:lang w:eastAsia="en-US"/>
        </w:rPr>
        <w:t>AÇÃO JULGADA PARCIALMENTE</w:t>
      </w:r>
      <w:r>
        <w:rPr>
          <w:rFonts w:ascii="Arial" w:eastAsiaTheme="minorHAnsi" w:hAnsi="Arial" w:cs="Arial"/>
          <w:i/>
          <w:iCs/>
          <w:sz w:val="22"/>
          <w:szCs w:val="22"/>
          <w:lang w:eastAsia="en-US"/>
        </w:rPr>
        <w:t xml:space="preserve"> </w:t>
      </w:r>
      <w:r w:rsidRPr="00D318BC">
        <w:rPr>
          <w:rFonts w:ascii="Arial" w:eastAsiaTheme="minorHAnsi" w:hAnsi="Arial" w:cs="Arial"/>
          <w:i/>
          <w:iCs/>
          <w:sz w:val="22"/>
          <w:szCs w:val="22"/>
          <w:lang w:eastAsia="en-US"/>
        </w:rPr>
        <w:t xml:space="preserve">PROCEDENTE, POR MAIORIA.” - Ação Direta </w:t>
      </w:r>
      <w:proofErr w:type="spellStart"/>
      <w:r w:rsidRPr="00D318BC">
        <w:rPr>
          <w:rFonts w:ascii="Arial" w:eastAsiaTheme="minorHAnsi" w:hAnsi="Arial" w:cs="Arial"/>
          <w:i/>
          <w:iCs/>
          <w:sz w:val="22"/>
          <w:szCs w:val="22"/>
          <w:lang w:eastAsia="en-US"/>
        </w:rPr>
        <w:t>deInconstitucionalidade</w:t>
      </w:r>
      <w:proofErr w:type="spellEnd"/>
      <w:r w:rsidRPr="00D318BC">
        <w:rPr>
          <w:rFonts w:ascii="Arial" w:eastAsiaTheme="minorHAnsi" w:hAnsi="Arial" w:cs="Arial"/>
          <w:i/>
          <w:iCs/>
          <w:sz w:val="22"/>
          <w:szCs w:val="22"/>
          <w:lang w:eastAsia="en-US"/>
        </w:rPr>
        <w:t xml:space="preserve"> Nº 70027395029, Tribunal Pleno, Tribunal de</w:t>
      </w:r>
      <w:r>
        <w:rPr>
          <w:rFonts w:ascii="Arial" w:eastAsiaTheme="minorHAnsi" w:hAnsi="Arial" w:cs="Arial"/>
          <w:i/>
          <w:iCs/>
          <w:sz w:val="22"/>
          <w:szCs w:val="22"/>
          <w:lang w:eastAsia="en-US"/>
        </w:rPr>
        <w:t xml:space="preserve"> </w:t>
      </w:r>
      <w:r w:rsidRPr="00D318BC">
        <w:rPr>
          <w:rFonts w:ascii="Arial" w:eastAsiaTheme="minorHAnsi" w:hAnsi="Arial" w:cs="Arial"/>
          <w:i/>
          <w:iCs/>
          <w:sz w:val="22"/>
          <w:szCs w:val="22"/>
          <w:lang w:eastAsia="en-US"/>
        </w:rPr>
        <w:t xml:space="preserve">Justiça do RS, Relator: Carlos Eduardo </w:t>
      </w:r>
      <w:proofErr w:type="spellStart"/>
      <w:r w:rsidRPr="00D318BC">
        <w:rPr>
          <w:rFonts w:ascii="Arial" w:eastAsiaTheme="minorHAnsi" w:hAnsi="Arial" w:cs="Arial"/>
          <w:i/>
          <w:iCs/>
          <w:sz w:val="22"/>
          <w:szCs w:val="22"/>
          <w:lang w:eastAsia="en-US"/>
        </w:rPr>
        <w:t>Zietlow</w:t>
      </w:r>
      <w:proofErr w:type="spellEnd"/>
      <w:r w:rsidRPr="00D318BC">
        <w:rPr>
          <w:rFonts w:ascii="Arial" w:eastAsiaTheme="minorHAnsi" w:hAnsi="Arial" w:cs="Arial"/>
          <w:i/>
          <w:iCs/>
          <w:sz w:val="22"/>
          <w:szCs w:val="22"/>
          <w:lang w:eastAsia="en-US"/>
        </w:rPr>
        <w:t xml:space="preserve"> Duro, Julgado em</w:t>
      </w:r>
      <w:r>
        <w:rPr>
          <w:rFonts w:ascii="Arial" w:eastAsiaTheme="minorHAnsi" w:hAnsi="Arial" w:cs="Arial"/>
          <w:i/>
          <w:iCs/>
          <w:sz w:val="22"/>
          <w:szCs w:val="22"/>
          <w:lang w:eastAsia="en-US"/>
        </w:rPr>
        <w:t xml:space="preserve"> </w:t>
      </w:r>
      <w:r w:rsidRPr="00D318BC">
        <w:rPr>
          <w:rFonts w:ascii="Arial" w:eastAsiaTheme="minorHAnsi" w:hAnsi="Arial" w:cs="Arial"/>
          <w:i/>
          <w:iCs/>
          <w:sz w:val="22"/>
          <w:szCs w:val="22"/>
          <w:lang w:eastAsia="en-US"/>
        </w:rPr>
        <w:t>16/02/2009.</w:t>
      </w:r>
    </w:p>
    <w:p w14:paraId="0AC521A4" w14:textId="77777777" w:rsidR="00336D50" w:rsidRPr="00016C9B" w:rsidRDefault="00336D50" w:rsidP="00336D50">
      <w:pPr>
        <w:spacing w:line="360" w:lineRule="auto"/>
        <w:ind w:firstLine="1134"/>
        <w:jc w:val="both"/>
        <w:rPr>
          <w:rFonts w:ascii="Arial" w:hAnsi="Arial" w:cs="Arial"/>
          <w:sz w:val="22"/>
          <w:szCs w:val="22"/>
        </w:rPr>
      </w:pPr>
    </w:p>
    <w:p w14:paraId="47A8501E"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 xml:space="preserve">Finalmente, anotamos que a deliberação pelo plenário da nobre Casa Legislativa deve ser precedida da manifestação da Comissão de </w:t>
      </w:r>
      <w:r w:rsidRPr="00016C9B">
        <w:rPr>
          <w:rFonts w:ascii="Arial" w:hAnsi="Arial" w:cs="Arial"/>
          <w:b/>
          <w:bCs/>
          <w:sz w:val="22"/>
          <w:szCs w:val="22"/>
        </w:rPr>
        <w:t>LEGISLAÇÃO E JUSTIÇA</w:t>
      </w:r>
      <w:r w:rsidRPr="00016C9B">
        <w:rPr>
          <w:rFonts w:ascii="Arial" w:hAnsi="Arial" w:cs="Arial"/>
          <w:sz w:val="22"/>
          <w:szCs w:val="22"/>
        </w:rPr>
        <w:t xml:space="preserve">, por ser condição de tramitação do processo legislativo para todas as proposições em geral: </w:t>
      </w:r>
    </w:p>
    <w:p w14:paraId="1F1669F0" w14:textId="77777777" w:rsidR="00336D50" w:rsidRPr="00016C9B" w:rsidRDefault="00336D50" w:rsidP="00336D50">
      <w:pPr>
        <w:spacing w:line="360" w:lineRule="auto"/>
        <w:ind w:firstLine="1134"/>
        <w:jc w:val="both"/>
        <w:rPr>
          <w:rFonts w:ascii="Arial" w:hAnsi="Arial" w:cs="Arial"/>
          <w:i/>
          <w:iCs/>
          <w:sz w:val="22"/>
          <w:szCs w:val="22"/>
        </w:rPr>
      </w:pPr>
    </w:p>
    <w:p w14:paraId="39EAEA43"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xml:space="preserve">Art. 76- Compete à Comissão de Legislação e Justiça manifestar-se sobre todos os assuntos nos aspectos constitucional, redacional e legal e, quando já aprovados pelo Plenário, analisá-los sob os aspectos lógico e gramatical, de modo a adequar ao bom vernáculo o texto das proposições. </w:t>
      </w:r>
    </w:p>
    <w:p w14:paraId="0429F086" w14:textId="77777777" w:rsidR="00336D50" w:rsidRPr="00016C9B" w:rsidRDefault="00336D50" w:rsidP="00336D50">
      <w:pPr>
        <w:ind w:left="2835"/>
        <w:jc w:val="both"/>
        <w:rPr>
          <w:rFonts w:ascii="Arial" w:hAnsi="Arial" w:cs="Arial"/>
          <w:i/>
          <w:iCs/>
          <w:sz w:val="22"/>
          <w:szCs w:val="22"/>
        </w:rPr>
      </w:pPr>
      <w:r w:rsidRPr="00016C9B">
        <w:rPr>
          <w:rFonts w:ascii="Arial" w:hAnsi="Arial" w:cs="Arial"/>
          <w:i/>
          <w:iCs/>
          <w:sz w:val="22"/>
          <w:szCs w:val="22"/>
        </w:rPr>
        <w:t>§ 1º- Salvo expressa disposição em contrário deste Regimento, é obrigatória a audiência da Comissão de Legislação e Justiça em todos os projetos de lei e determinadas matérias que tramitarem pela Câmara.</w:t>
      </w:r>
    </w:p>
    <w:p w14:paraId="57FCF289" w14:textId="77777777" w:rsidR="00336D50" w:rsidRPr="00016C9B" w:rsidRDefault="00336D50" w:rsidP="00336D50">
      <w:pPr>
        <w:spacing w:line="360" w:lineRule="auto"/>
        <w:ind w:firstLine="1134"/>
        <w:jc w:val="both"/>
        <w:rPr>
          <w:rFonts w:ascii="Arial" w:hAnsi="Arial" w:cs="Arial"/>
          <w:sz w:val="22"/>
          <w:szCs w:val="22"/>
        </w:rPr>
      </w:pPr>
    </w:p>
    <w:p w14:paraId="04119ADA" w14:textId="77777777" w:rsidR="00196278" w:rsidRDefault="00196278" w:rsidP="00336D50">
      <w:pPr>
        <w:spacing w:line="360" w:lineRule="auto"/>
        <w:ind w:firstLine="1134"/>
        <w:jc w:val="both"/>
        <w:rPr>
          <w:rFonts w:ascii="Arial" w:hAnsi="Arial" w:cs="Arial"/>
          <w:sz w:val="22"/>
          <w:szCs w:val="22"/>
        </w:rPr>
      </w:pPr>
    </w:p>
    <w:p w14:paraId="1DF151E8" w14:textId="372B36A5" w:rsidR="00336D50" w:rsidRDefault="00336D50" w:rsidP="00336D50">
      <w:pPr>
        <w:spacing w:line="360" w:lineRule="auto"/>
        <w:ind w:firstLine="1134"/>
        <w:jc w:val="both"/>
        <w:rPr>
          <w:rFonts w:ascii="Arial" w:hAnsi="Arial" w:cs="Arial"/>
          <w:sz w:val="22"/>
          <w:szCs w:val="22"/>
        </w:rPr>
      </w:pPr>
      <w:r>
        <w:rPr>
          <w:rFonts w:ascii="Arial" w:hAnsi="Arial" w:cs="Arial"/>
          <w:sz w:val="22"/>
          <w:szCs w:val="22"/>
        </w:rPr>
        <w:lastRenderedPageBreak/>
        <w:t xml:space="preserve">E também pela </w:t>
      </w:r>
      <w:r w:rsidRPr="00EA01B0">
        <w:rPr>
          <w:rFonts w:ascii="Arial" w:hAnsi="Arial" w:cs="Arial"/>
          <w:b/>
          <w:bCs/>
          <w:sz w:val="22"/>
          <w:szCs w:val="22"/>
        </w:rPr>
        <w:t>COMISSÃO DE DIREITOS HUMANOS E CIDADANIA,</w:t>
      </w:r>
      <w:r w:rsidRPr="00EA01B0">
        <w:rPr>
          <w:rFonts w:ascii="Arial" w:hAnsi="Arial" w:cs="Arial"/>
          <w:sz w:val="22"/>
          <w:szCs w:val="22"/>
        </w:rPr>
        <w:t xml:space="preserve"> aspectos atinentes a</w:t>
      </w:r>
      <w:r>
        <w:rPr>
          <w:rFonts w:ascii="Arial" w:hAnsi="Arial" w:cs="Arial"/>
          <w:sz w:val="22"/>
          <w:szCs w:val="22"/>
        </w:rPr>
        <w:t xml:space="preserve"> </w:t>
      </w:r>
      <w:r w:rsidRPr="00EA01B0">
        <w:rPr>
          <w:rFonts w:ascii="Arial" w:hAnsi="Arial" w:cs="Arial"/>
          <w:sz w:val="22"/>
          <w:szCs w:val="22"/>
        </w:rPr>
        <w:t>direitos das minorias, crianças e adolescentes, as questões de gênero, do idoso, dos</w:t>
      </w:r>
      <w:r>
        <w:rPr>
          <w:rFonts w:ascii="Arial" w:hAnsi="Arial" w:cs="Arial"/>
          <w:sz w:val="22"/>
          <w:szCs w:val="22"/>
        </w:rPr>
        <w:t xml:space="preserve"> </w:t>
      </w:r>
      <w:r w:rsidRPr="00EA01B0">
        <w:rPr>
          <w:rFonts w:ascii="Arial" w:hAnsi="Arial" w:cs="Arial"/>
          <w:sz w:val="22"/>
          <w:szCs w:val="22"/>
        </w:rPr>
        <w:t>homossexuais, segurança social e sistema penitenciário, defesa do consumidor e demais</w:t>
      </w:r>
      <w:r>
        <w:rPr>
          <w:rFonts w:ascii="Arial" w:hAnsi="Arial" w:cs="Arial"/>
          <w:sz w:val="22"/>
          <w:szCs w:val="22"/>
        </w:rPr>
        <w:t xml:space="preserve"> </w:t>
      </w:r>
      <w:r w:rsidRPr="00EA01B0">
        <w:rPr>
          <w:rFonts w:ascii="Arial" w:hAnsi="Arial" w:cs="Arial"/>
          <w:sz w:val="22"/>
          <w:szCs w:val="22"/>
        </w:rPr>
        <w:t>assuntos relacionados à problemática</w:t>
      </w:r>
      <w:r>
        <w:rPr>
          <w:rFonts w:ascii="Arial" w:hAnsi="Arial" w:cs="Arial"/>
          <w:sz w:val="22"/>
          <w:szCs w:val="22"/>
        </w:rPr>
        <w:t xml:space="preserve"> do</w:t>
      </w:r>
      <w:r w:rsidRPr="00EA01B0">
        <w:rPr>
          <w:rFonts w:ascii="Arial" w:hAnsi="Arial" w:cs="Arial"/>
          <w:sz w:val="22"/>
          <w:szCs w:val="22"/>
        </w:rPr>
        <w:t xml:space="preserve"> homem trabalho, direitos humanos e direitos sociais</w:t>
      </w:r>
      <w:r w:rsidR="00196278">
        <w:rPr>
          <w:rFonts w:ascii="Arial" w:hAnsi="Arial" w:cs="Arial"/>
          <w:sz w:val="22"/>
          <w:szCs w:val="22"/>
        </w:rPr>
        <w:t>.</w:t>
      </w:r>
    </w:p>
    <w:p w14:paraId="0FDC1DC7" w14:textId="77777777" w:rsidR="00B55182" w:rsidRDefault="00B55182" w:rsidP="00336D50">
      <w:pPr>
        <w:spacing w:line="360" w:lineRule="auto"/>
        <w:ind w:firstLine="1134"/>
        <w:jc w:val="both"/>
        <w:rPr>
          <w:rFonts w:ascii="Arial" w:hAnsi="Arial" w:cs="Arial"/>
          <w:sz w:val="22"/>
          <w:szCs w:val="22"/>
        </w:rPr>
      </w:pPr>
    </w:p>
    <w:p w14:paraId="2199D52D" w14:textId="77777777" w:rsidR="00336D50" w:rsidRPr="00016C9B" w:rsidRDefault="00336D50" w:rsidP="00336D50">
      <w:pPr>
        <w:spacing w:line="360" w:lineRule="auto"/>
        <w:jc w:val="center"/>
        <w:rPr>
          <w:rFonts w:ascii="Arial" w:hAnsi="Arial" w:cs="Arial"/>
          <w:b/>
          <w:bCs/>
          <w:u w:val="single"/>
        </w:rPr>
      </w:pPr>
      <w:r w:rsidRPr="00016C9B">
        <w:rPr>
          <w:rFonts w:ascii="Arial" w:hAnsi="Arial" w:cs="Arial"/>
          <w:b/>
          <w:bCs/>
          <w:u w:val="single"/>
        </w:rPr>
        <w:t>CONSIDERAÇÕES FINAIS</w:t>
      </w:r>
    </w:p>
    <w:p w14:paraId="2593E6AE" w14:textId="77777777" w:rsidR="00336D50" w:rsidRDefault="00336D50" w:rsidP="00336D50">
      <w:pPr>
        <w:spacing w:line="360" w:lineRule="auto"/>
        <w:ind w:firstLine="1134"/>
        <w:jc w:val="both"/>
        <w:rPr>
          <w:rFonts w:ascii="Arial" w:hAnsi="Arial" w:cs="Arial"/>
          <w:u w:val="single"/>
        </w:rPr>
      </w:pPr>
    </w:p>
    <w:p w14:paraId="52256682" w14:textId="6DC247DE" w:rsidR="00DF0E1F" w:rsidRDefault="00336D50" w:rsidP="00B55182">
      <w:pPr>
        <w:spacing w:line="360" w:lineRule="auto"/>
        <w:ind w:firstLine="1134"/>
        <w:jc w:val="both"/>
        <w:rPr>
          <w:rFonts w:ascii="Arial" w:hAnsi="Arial" w:cs="Arial"/>
          <w:b/>
          <w:bCs/>
          <w:sz w:val="22"/>
          <w:szCs w:val="22"/>
          <w:u w:val="single"/>
        </w:rPr>
      </w:pPr>
      <w:r w:rsidRPr="00B55182">
        <w:rPr>
          <w:rFonts w:ascii="Arial" w:hAnsi="Arial" w:cs="Arial"/>
          <w:sz w:val="22"/>
          <w:szCs w:val="22"/>
        </w:rPr>
        <w:t>Diante do exposto,</w:t>
      </w:r>
      <w:r w:rsidR="00B55182" w:rsidRPr="00B55182">
        <w:rPr>
          <w:rFonts w:ascii="Arial" w:hAnsi="Arial" w:cs="Arial"/>
          <w:sz w:val="22"/>
          <w:szCs w:val="22"/>
        </w:rPr>
        <w:t xml:space="preserve"> </w:t>
      </w:r>
      <w:r w:rsidRPr="00B55182">
        <w:rPr>
          <w:rFonts w:ascii="Arial" w:hAnsi="Arial" w:cs="Arial"/>
          <w:sz w:val="22"/>
          <w:szCs w:val="22"/>
        </w:rPr>
        <w:t>em conformidade com os fundamentos normativos, encaminho o expediente</w:t>
      </w:r>
      <w:r w:rsidR="00B55182">
        <w:rPr>
          <w:rFonts w:ascii="Arial" w:hAnsi="Arial" w:cs="Arial"/>
          <w:sz w:val="22"/>
          <w:szCs w:val="22"/>
        </w:rPr>
        <w:t xml:space="preserve">, </w:t>
      </w:r>
      <w:r w:rsidR="00B55182" w:rsidRPr="00DF0E1F">
        <w:rPr>
          <w:rFonts w:ascii="Arial" w:hAnsi="Arial" w:cs="Arial"/>
          <w:b/>
          <w:bCs/>
          <w:sz w:val="22"/>
          <w:szCs w:val="22"/>
          <w:u w:val="single"/>
        </w:rPr>
        <w:t>por hora</w:t>
      </w:r>
      <w:r w:rsidRPr="00DF0E1F">
        <w:rPr>
          <w:rFonts w:ascii="Arial" w:hAnsi="Arial" w:cs="Arial"/>
          <w:sz w:val="22"/>
          <w:szCs w:val="22"/>
          <w:u w:val="single"/>
        </w:rPr>
        <w:t xml:space="preserve"> </w:t>
      </w:r>
      <w:r w:rsidRPr="00B55182">
        <w:rPr>
          <w:rFonts w:ascii="Arial" w:hAnsi="Arial" w:cs="Arial"/>
          <w:b/>
          <w:bCs/>
          <w:sz w:val="22"/>
          <w:szCs w:val="22"/>
          <w:u w:val="single"/>
        </w:rPr>
        <w:t xml:space="preserve">opinando pela </w:t>
      </w:r>
      <w:r w:rsidR="00DF0E1F">
        <w:rPr>
          <w:rFonts w:ascii="Arial" w:hAnsi="Arial" w:cs="Arial"/>
          <w:b/>
          <w:bCs/>
          <w:sz w:val="22"/>
          <w:szCs w:val="22"/>
          <w:u w:val="single"/>
        </w:rPr>
        <w:t>in</w:t>
      </w:r>
      <w:r w:rsidRPr="00B55182">
        <w:rPr>
          <w:rFonts w:ascii="Arial" w:hAnsi="Arial" w:cs="Arial"/>
          <w:b/>
          <w:bCs/>
          <w:sz w:val="22"/>
          <w:szCs w:val="22"/>
          <w:u w:val="single"/>
        </w:rPr>
        <w:t>viabilidade de tramitação</w:t>
      </w:r>
      <w:r w:rsidR="00B55182" w:rsidRPr="00B55182">
        <w:rPr>
          <w:rFonts w:ascii="Arial" w:hAnsi="Arial" w:cs="Arial"/>
          <w:b/>
          <w:bCs/>
          <w:sz w:val="22"/>
          <w:szCs w:val="22"/>
          <w:u w:val="single"/>
        </w:rPr>
        <w:t>,</w:t>
      </w:r>
      <w:r w:rsidR="00B55182" w:rsidRPr="00B55182">
        <w:rPr>
          <w:rFonts w:ascii="Arial" w:hAnsi="Arial" w:cs="Arial"/>
          <w:sz w:val="22"/>
          <w:szCs w:val="22"/>
        </w:rPr>
        <w:t xml:space="preserve"> </w:t>
      </w:r>
      <w:r w:rsidR="00DF0E1F" w:rsidRPr="00DF0E1F">
        <w:rPr>
          <w:rFonts w:ascii="Arial" w:hAnsi="Arial" w:cs="Arial"/>
          <w:b/>
          <w:bCs/>
          <w:sz w:val="22"/>
          <w:szCs w:val="22"/>
          <w:u w:val="single"/>
        </w:rPr>
        <w:t xml:space="preserve">COM </w:t>
      </w:r>
      <w:r w:rsidR="00DF0E1F">
        <w:rPr>
          <w:rFonts w:ascii="Arial" w:hAnsi="Arial" w:cs="Arial"/>
          <w:b/>
          <w:bCs/>
          <w:sz w:val="22"/>
          <w:szCs w:val="22"/>
          <w:u w:val="single"/>
        </w:rPr>
        <w:t xml:space="preserve">AS </w:t>
      </w:r>
      <w:r w:rsidR="00DF0E1F" w:rsidRPr="00DF0E1F">
        <w:rPr>
          <w:rFonts w:ascii="Arial" w:hAnsi="Arial" w:cs="Arial"/>
          <w:b/>
          <w:bCs/>
          <w:sz w:val="22"/>
          <w:szCs w:val="22"/>
          <w:u w:val="single"/>
        </w:rPr>
        <w:t>RESSALVA</w:t>
      </w:r>
      <w:r w:rsidR="00DF0E1F">
        <w:rPr>
          <w:rFonts w:ascii="Arial" w:hAnsi="Arial" w:cs="Arial"/>
          <w:b/>
          <w:bCs/>
          <w:sz w:val="22"/>
          <w:szCs w:val="22"/>
          <w:u w:val="single"/>
        </w:rPr>
        <w:t>S</w:t>
      </w:r>
      <w:r w:rsidR="00DF0E1F" w:rsidRPr="00DF0E1F">
        <w:rPr>
          <w:rFonts w:ascii="Arial" w:hAnsi="Arial" w:cs="Arial"/>
          <w:b/>
          <w:bCs/>
          <w:sz w:val="22"/>
          <w:szCs w:val="22"/>
          <w:u w:val="single"/>
        </w:rPr>
        <w:t xml:space="preserve"> </w:t>
      </w:r>
      <w:r w:rsidR="00B55182" w:rsidRPr="00B55182">
        <w:rPr>
          <w:rFonts w:ascii="Arial" w:hAnsi="Arial" w:cs="Arial"/>
          <w:sz w:val="22"/>
          <w:szCs w:val="22"/>
        </w:rPr>
        <w:t xml:space="preserve">ante </w:t>
      </w:r>
      <w:r w:rsidR="00B55182" w:rsidRPr="00DF0E1F">
        <w:rPr>
          <w:rFonts w:ascii="Arial" w:hAnsi="Arial" w:cs="Arial"/>
          <w:b/>
          <w:bCs/>
          <w:sz w:val="22"/>
          <w:szCs w:val="22"/>
          <w:u w:val="single"/>
        </w:rPr>
        <w:t xml:space="preserve">às disposições contidas nos </w:t>
      </w:r>
      <w:proofErr w:type="spellStart"/>
      <w:r w:rsidR="00B55182" w:rsidRPr="00DF0E1F">
        <w:rPr>
          <w:rFonts w:ascii="Arial" w:hAnsi="Arial" w:cs="Arial"/>
          <w:b/>
          <w:bCs/>
          <w:sz w:val="22"/>
          <w:szCs w:val="22"/>
          <w:u w:val="single"/>
        </w:rPr>
        <w:t>arts</w:t>
      </w:r>
      <w:proofErr w:type="spellEnd"/>
      <w:r w:rsidR="00B55182" w:rsidRPr="00DF0E1F">
        <w:rPr>
          <w:rFonts w:ascii="Arial" w:hAnsi="Arial" w:cs="Arial"/>
          <w:b/>
          <w:bCs/>
          <w:sz w:val="22"/>
          <w:szCs w:val="22"/>
          <w:u w:val="single"/>
        </w:rPr>
        <w:t>. 3 e 5º do Projeto de Lei Legislativo em comento.</w:t>
      </w:r>
    </w:p>
    <w:p w14:paraId="19D6D453" w14:textId="619C394F" w:rsidR="00DF0E1F" w:rsidRDefault="00DF0E1F" w:rsidP="00B55182">
      <w:pPr>
        <w:spacing w:line="360" w:lineRule="auto"/>
        <w:ind w:firstLine="1134"/>
        <w:jc w:val="both"/>
        <w:rPr>
          <w:rFonts w:ascii="Arial" w:hAnsi="Arial" w:cs="Arial"/>
          <w:sz w:val="22"/>
          <w:szCs w:val="22"/>
        </w:rPr>
      </w:pPr>
    </w:p>
    <w:p w14:paraId="20AD3775" w14:textId="7A2FCDC0" w:rsidR="00336D50" w:rsidRDefault="00336D50" w:rsidP="00B55182">
      <w:pPr>
        <w:spacing w:line="360" w:lineRule="auto"/>
        <w:ind w:firstLine="1134"/>
        <w:jc w:val="both"/>
        <w:rPr>
          <w:rFonts w:ascii="Arial" w:hAnsi="Arial" w:cs="Arial"/>
          <w:sz w:val="22"/>
          <w:szCs w:val="22"/>
        </w:rPr>
      </w:pPr>
      <w:r w:rsidRPr="00B55182">
        <w:rPr>
          <w:rFonts w:ascii="Arial" w:hAnsi="Arial" w:cs="Arial"/>
          <w:sz w:val="22"/>
          <w:szCs w:val="22"/>
        </w:rPr>
        <w:t>Ressaltamos, como de costume, que o presente parecer tem natureza opinativa, por si só, e não vincula a decisão e a manifestação das comissões permanentes (</w:t>
      </w:r>
      <w:r w:rsidRPr="00B55182">
        <w:rPr>
          <w:rFonts w:ascii="Arial" w:hAnsi="Arial" w:cs="Arial"/>
          <w:b/>
          <w:bCs/>
          <w:sz w:val="22"/>
          <w:szCs w:val="22"/>
        </w:rPr>
        <w:t>LEGISLAÇÃO E JUSTIÇA e DIREITOS HUMANOS)</w:t>
      </w:r>
      <w:r w:rsidRPr="00B55182">
        <w:rPr>
          <w:rFonts w:ascii="Arial" w:hAnsi="Arial" w:cs="Arial"/>
          <w:sz w:val="22"/>
          <w:szCs w:val="22"/>
        </w:rPr>
        <w:t xml:space="preserve">, sendo assegurada a soberania do Plenário. </w:t>
      </w:r>
    </w:p>
    <w:p w14:paraId="16F54600" w14:textId="5A8B1C3B" w:rsidR="00DF0E1F" w:rsidRDefault="00DF0E1F" w:rsidP="00B55182">
      <w:pPr>
        <w:spacing w:line="360" w:lineRule="auto"/>
        <w:ind w:firstLine="1134"/>
        <w:jc w:val="both"/>
        <w:rPr>
          <w:rFonts w:ascii="Arial" w:hAnsi="Arial" w:cs="Arial"/>
          <w:sz w:val="22"/>
          <w:szCs w:val="22"/>
        </w:rPr>
      </w:pPr>
    </w:p>
    <w:p w14:paraId="25C6E00C" w14:textId="0850C25C" w:rsidR="00DF0E1F" w:rsidRPr="00B55182" w:rsidRDefault="00DF0E1F" w:rsidP="00B55182">
      <w:pPr>
        <w:spacing w:line="360" w:lineRule="auto"/>
        <w:ind w:firstLine="1134"/>
        <w:jc w:val="both"/>
        <w:rPr>
          <w:rFonts w:ascii="Arial" w:hAnsi="Arial" w:cs="Arial"/>
          <w:sz w:val="22"/>
          <w:szCs w:val="22"/>
        </w:rPr>
      </w:pPr>
      <w:r>
        <w:rPr>
          <w:rFonts w:ascii="Arial" w:hAnsi="Arial" w:cs="Arial"/>
          <w:sz w:val="22"/>
          <w:szCs w:val="22"/>
        </w:rPr>
        <w:t xml:space="preserve">Sugiro que as Comissões deliberem acerca do tema ora proposto e </w:t>
      </w:r>
      <w:proofErr w:type="spellStart"/>
      <w:r>
        <w:rPr>
          <w:rFonts w:ascii="Arial" w:hAnsi="Arial" w:cs="Arial"/>
          <w:sz w:val="22"/>
          <w:szCs w:val="22"/>
        </w:rPr>
        <w:t>dêem</w:t>
      </w:r>
      <w:proofErr w:type="spellEnd"/>
      <w:r>
        <w:rPr>
          <w:rFonts w:ascii="Arial" w:hAnsi="Arial" w:cs="Arial"/>
          <w:sz w:val="22"/>
          <w:szCs w:val="22"/>
        </w:rPr>
        <w:t xml:space="preserve"> conhecimento ao autor do Projeto, a fim de que proceda com as diligências e retificação do mesmo ou eventual contestação conforme dispõe o art. 72, do Regimento Interno. </w:t>
      </w:r>
    </w:p>
    <w:p w14:paraId="303542BF" w14:textId="77777777" w:rsidR="00336D50" w:rsidRDefault="00336D50" w:rsidP="00336D50">
      <w:pPr>
        <w:spacing w:line="360" w:lineRule="auto"/>
        <w:ind w:firstLine="1134"/>
        <w:jc w:val="both"/>
        <w:rPr>
          <w:rFonts w:ascii="Arial" w:hAnsi="Arial" w:cs="Arial"/>
          <w:sz w:val="22"/>
          <w:szCs w:val="22"/>
        </w:rPr>
      </w:pPr>
    </w:p>
    <w:p w14:paraId="064E588E" w14:textId="77777777" w:rsidR="00336D50" w:rsidRPr="00016C9B" w:rsidRDefault="00336D50" w:rsidP="00336D50">
      <w:pPr>
        <w:spacing w:line="360" w:lineRule="auto"/>
        <w:ind w:firstLine="1134"/>
        <w:jc w:val="both"/>
        <w:rPr>
          <w:rFonts w:ascii="Arial" w:hAnsi="Arial" w:cs="Arial"/>
          <w:sz w:val="22"/>
          <w:szCs w:val="22"/>
        </w:rPr>
      </w:pPr>
      <w:r w:rsidRPr="00016C9B">
        <w:rPr>
          <w:rFonts w:ascii="Arial" w:hAnsi="Arial" w:cs="Arial"/>
          <w:sz w:val="22"/>
          <w:szCs w:val="22"/>
        </w:rPr>
        <w:t>À conclusão superior, e com aprovação, prossigam os autos à Diretoria Legislativa para as devidas diligências.</w:t>
      </w:r>
    </w:p>
    <w:p w14:paraId="06A7F7C9" w14:textId="77777777" w:rsidR="00336D50" w:rsidRPr="00016C9B" w:rsidRDefault="00336D50" w:rsidP="00336D50">
      <w:pPr>
        <w:spacing w:line="360" w:lineRule="auto"/>
        <w:jc w:val="both"/>
        <w:rPr>
          <w:rFonts w:ascii="Arial" w:hAnsi="Arial" w:cs="Arial"/>
          <w:sz w:val="22"/>
          <w:szCs w:val="22"/>
        </w:rPr>
      </w:pPr>
    </w:p>
    <w:p w14:paraId="74D99655" w14:textId="442527E1" w:rsidR="00336D50" w:rsidRPr="00016C9B" w:rsidRDefault="00336D50" w:rsidP="00336D50">
      <w:pPr>
        <w:jc w:val="center"/>
        <w:rPr>
          <w:rFonts w:ascii="Arial" w:hAnsi="Arial" w:cs="Arial"/>
          <w:sz w:val="22"/>
          <w:szCs w:val="22"/>
        </w:rPr>
      </w:pPr>
      <w:r w:rsidRPr="00016C9B">
        <w:rPr>
          <w:rFonts w:ascii="Arial" w:hAnsi="Arial" w:cs="Arial"/>
          <w:sz w:val="22"/>
          <w:szCs w:val="22"/>
        </w:rPr>
        <w:t xml:space="preserve">Parecer exarado em </w:t>
      </w:r>
      <w:r w:rsidR="00196278">
        <w:rPr>
          <w:rFonts w:ascii="Arial" w:hAnsi="Arial" w:cs="Arial"/>
          <w:sz w:val="22"/>
          <w:szCs w:val="22"/>
        </w:rPr>
        <w:t>07</w:t>
      </w:r>
      <w:r w:rsidRPr="00016C9B">
        <w:rPr>
          <w:rFonts w:ascii="Arial" w:hAnsi="Arial" w:cs="Arial"/>
          <w:sz w:val="22"/>
          <w:szCs w:val="22"/>
        </w:rPr>
        <w:t xml:space="preserve"> de </w:t>
      </w:r>
      <w:r w:rsidR="00196278">
        <w:rPr>
          <w:rFonts w:ascii="Arial" w:hAnsi="Arial" w:cs="Arial"/>
          <w:sz w:val="22"/>
          <w:szCs w:val="22"/>
        </w:rPr>
        <w:t>Deze</w:t>
      </w:r>
      <w:r>
        <w:rPr>
          <w:rFonts w:ascii="Arial" w:hAnsi="Arial" w:cs="Arial"/>
          <w:sz w:val="22"/>
          <w:szCs w:val="22"/>
        </w:rPr>
        <w:t>m</w:t>
      </w:r>
      <w:r w:rsidRPr="00016C9B">
        <w:rPr>
          <w:rFonts w:ascii="Arial" w:hAnsi="Arial" w:cs="Arial"/>
          <w:sz w:val="22"/>
          <w:szCs w:val="22"/>
        </w:rPr>
        <w:t>bro de 2021.</w:t>
      </w:r>
    </w:p>
    <w:p w14:paraId="5A69438C" w14:textId="77777777" w:rsidR="00336D50" w:rsidRPr="00016C9B" w:rsidRDefault="00336D50" w:rsidP="00336D50">
      <w:pPr>
        <w:jc w:val="center"/>
        <w:rPr>
          <w:rFonts w:ascii="Arial" w:hAnsi="Arial" w:cs="Arial"/>
          <w:sz w:val="22"/>
          <w:szCs w:val="22"/>
        </w:rPr>
      </w:pPr>
    </w:p>
    <w:p w14:paraId="135137B1" w14:textId="77777777" w:rsidR="00336D50" w:rsidRPr="00016C9B" w:rsidRDefault="00336D50" w:rsidP="00336D50">
      <w:pPr>
        <w:jc w:val="center"/>
        <w:rPr>
          <w:rFonts w:ascii="Arial" w:hAnsi="Arial" w:cs="Arial"/>
          <w:sz w:val="22"/>
          <w:szCs w:val="22"/>
        </w:rPr>
      </w:pPr>
    </w:p>
    <w:p w14:paraId="2DD22F02" w14:textId="77777777" w:rsidR="00336D50" w:rsidRPr="00016C9B" w:rsidRDefault="00336D50" w:rsidP="00336D50">
      <w:pPr>
        <w:jc w:val="center"/>
        <w:rPr>
          <w:rFonts w:ascii="Arial" w:hAnsi="Arial" w:cs="Arial"/>
          <w:b/>
          <w:bCs/>
          <w:i/>
          <w:iCs/>
          <w:sz w:val="22"/>
          <w:szCs w:val="22"/>
        </w:rPr>
      </w:pPr>
    </w:p>
    <w:p w14:paraId="736231EC" w14:textId="77777777" w:rsidR="00336D50" w:rsidRPr="00016C9B" w:rsidRDefault="00336D50" w:rsidP="00336D50">
      <w:pPr>
        <w:jc w:val="center"/>
        <w:rPr>
          <w:rFonts w:ascii="Arial" w:hAnsi="Arial" w:cs="Arial"/>
          <w:b/>
          <w:bCs/>
          <w:i/>
          <w:iCs/>
          <w:sz w:val="22"/>
          <w:szCs w:val="22"/>
        </w:rPr>
      </w:pPr>
    </w:p>
    <w:p w14:paraId="19220E8B"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João Roberto da Fonseca Junior</w:t>
      </w:r>
    </w:p>
    <w:p w14:paraId="4A949BE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Procurador Chefe</w:t>
      </w:r>
    </w:p>
    <w:p w14:paraId="422CAEC0" w14:textId="77777777" w:rsidR="00336D50" w:rsidRPr="00016C9B" w:rsidRDefault="00336D50" w:rsidP="00336D50">
      <w:pPr>
        <w:jc w:val="center"/>
        <w:rPr>
          <w:rFonts w:ascii="Arial" w:hAnsi="Arial" w:cs="Arial"/>
          <w:b/>
          <w:bCs/>
          <w:i/>
          <w:iCs/>
          <w:sz w:val="22"/>
          <w:szCs w:val="22"/>
        </w:rPr>
      </w:pPr>
      <w:r w:rsidRPr="00016C9B">
        <w:rPr>
          <w:rFonts w:ascii="Arial" w:hAnsi="Arial" w:cs="Arial"/>
          <w:b/>
          <w:bCs/>
          <w:i/>
          <w:iCs/>
          <w:sz w:val="22"/>
          <w:szCs w:val="22"/>
        </w:rPr>
        <w:t>OAB/RS 69.257</w:t>
      </w:r>
    </w:p>
    <w:p w14:paraId="5ACB6A0B" w14:textId="77777777" w:rsidR="00581A4C" w:rsidRPr="00336D50" w:rsidRDefault="00581A4C" w:rsidP="00336D50"/>
    <w:sectPr w:rsidR="00581A4C" w:rsidRPr="00336D50">
      <w:headerReference w:type="default" r:id="rId8"/>
      <w:footerReference w:type="default" r:id="rId9"/>
      <w:pgSz w:w="11906" w:h="16838"/>
      <w:pgMar w:top="1417" w:right="1701" w:bottom="1417" w:left="1701" w:header="708" w:footer="266" w:gutter="0"/>
      <w:cols w:space="720"/>
      <w:formProt w:val="0"/>
      <w:docGrid w:linePitch="360" w:charSpace="-614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02126F" w14:textId="77777777" w:rsidR="002D2E77" w:rsidRDefault="002D2E77">
      <w:r>
        <w:separator/>
      </w:r>
    </w:p>
  </w:endnote>
  <w:endnote w:type="continuationSeparator" w:id="0">
    <w:p w14:paraId="1D8B3A61" w14:textId="77777777" w:rsidR="002D2E77" w:rsidRDefault="002D2E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Liberation Sans">
    <w:altName w:val="Arial"/>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SimSun">
    <w:altName w:val="宋体"/>
    <w:panose1 w:val="02010600030101010101"/>
    <w:charset w:val="86"/>
    <w:family w:val="auto"/>
    <w:pitch w:val="variable"/>
    <w:sig w:usb0="00000003" w:usb1="288F0000" w:usb2="00000016" w:usb3="00000000" w:csb0="00040001" w:csb1="00000000"/>
  </w:font>
  <w:font w:name="Ecofont Vera Sans">
    <w:altName w:val="Calibri"/>
    <w:charset w:val="00"/>
    <w:family w:val="swiss"/>
    <w:pitch w:val="variable"/>
    <w:sig w:usb0="800000AF" w:usb1="1000204A"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49923949"/>
      <w:docPartObj>
        <w:docPartGallery w:val="Page Numbers (Bottom of Page)"/>
        <w:docPartUnique/>
      </w:docPartObj>
    </w:sdtPr>
    <w:sdtEndPr/>
    <w:sdtContent>
      <w:p w14:paraId="14F0C9E7" w14:textId="77777777" w:rsidR="00DE4798" w:rsidRDefault="00DE4798">
        <w:pPr>
          <w:pStyle w:val="Rodap"/>
          <w:tabs>
            <w:tab w:val="right" w:pos="8789"/>
          </w:tabs>
          <w:ind w:right="-285"/>
          <w:jc w:val="right"/>
        </w:pPr>
        <w:r>
          <w:fldChar w:fldCharType="begin"/>
        </w:r>
        <w:r>
          <w:instrText>PAGE</w:instrText>
        </w:r>
        <w:r>
          <w:fldChar w:fldCharType="separate"/>
        </w:r>
        <w:r w:rsidR="00DB10A8">
          <w:rPr>
            <w:noProof/>
          </w:rPr>
          <w:t>11</w:t>
        </w:r>
        <w:r>
          <w:fldChar w:fldCharType="end"/>
        </w:r>
      </w:p>
    </w:sdtContent>
  </w:sdt>
  <w:p w14:paraId="747E5019" w14:textId="77777777" w:rsidR="00DE4798" w:rsidRDefault="00DE4798">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837A1E" w14:textId="77777777" w:rsidR="002D2E77" w:rsidRDefault="002D2E77"/>
  </w:footnote>
  <w:footnote w:type="continuationSeparator" w:id="0">
    <w:p w14:paraId="6637564B" w14:textId="77777777" w:rsidR="002D2E77" w:rsidRDefault="002D2E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D5452F" w14:textId="77777777" w:rsidR="00DE4798" w:rsidRDefault="00DE4798">
    <w:pPr>
      <w:keepNext/>
      <w:numPr>
        <w:ilvl w:val="0"/>
        <w:numId w:val="2"/>
      </w:numPr>
      <w:suppressAutoHyphens/>
      <w:ind w:left="708" w:firstLine="0"/>
      <w:jc w:val="center"/>
      <w:textAlignment w:val="baseline"/>
      <w:rPr>
        <w:rFonts w:ascii="Cambria" w:hAnsi="Cambria" w:cs="Arial"/>
        <w:color w:val="333333"/>
        <w:sz w:val="20"/>
      </w:rPr>
    </w:pPr>
    <w:r>
      <w:rPr>
        <w:noProof/>
      </w:rPr>
      <w:drawing>
        <wp:anchor distT="0" distB="0" distL="0" distR="0" simplePos="0" relativeHeight="35" behindDoc="1" locked="0" layoutInCell="1" allowOverlap="1" wp14:anchorId="2C5E4249" wp14:editId="3721A2F1">
          <wp:simplePos x="0" y="0"/>
          <wp:positionH relativeFrom="column">
            <wp:posOffset>-627380</wp:posOffset>
          </wp:positionH>
          <wp:positionV relativeFrom="margin">
            <wp:posOffset>-1048385</wp:posOffset>
          </wp:positionV>
          <wp:extent cx="746760" cy="821690"/>
          <wp:effectExtent l="0" t="0" r="0" b="0"/>
          <wp:wrapNone/>
          <wp:docPr id="1" name="shape_0"/>
          <wp:cNvGraphicFramePr/>
          <a:graphic xmlns:a="http://schemas.openxmlformats.org/drawingml/2006/main">
            <a:graphicData uri="http://schemas.openxmlformats.org/drawingml/2006/picture">
              <pic:pic xmlns:pic="http://schemas.openxmlformats.org/drawingml/2006/picture">
                <pic:nvPicPr>
                  <pic:cNvPr id="0" name="shape_0"/>
                  <pic:cNvPicPr/>
                </pic:nvPicPr>
                <pic:blipFill>
                  <a:blip r:embed="rId1"/>
                  <a:stretch/>
                </pic:blipFill>
                <pic:spPr>
                  <a:xfrm>
                    <a:off x="0" y="0"/>
                    <a:ext cx="746280" cy="821160"/>
                  </a:xfrm>
                  <a:prstGeom prst="rect">
                    <a:avLst/>
                  </a:prstGeom>
                  <a:ln>
                    <a:noFill/>
                  </a:ln>
                </pic:spPr>
              </pic:pic>
            </a:graphicData>
          </a:graphic>
        </wp:anchor>
      </w:drawing>
    </w:r>
    <w:r>
      <w:rPr>
        <w:rFonts w:ascii="Cambria" w:hAnsi="Cambria" w:cs="Arial"/>
        <w:b/>
        <w:color w:val="333333"/>
        <w:sz w:val="28"/>
        <w:szCs w:val="20"/>
      </w:rPr>
      <w:t>CÂMARA DE VEREADORES DE SAPUCAIA DO SUL</w:t>
    </w:r>
  </w:p>
  <w:p w14:paraId="05CC0CB2" w14:textId="77777777" w:rsidR="00DE4798" w:rsidRDefault="00DE4798">
    <w:pPr>
      <w:ind w:left="708"/>
      <w:jc w:val="center"/>
      <w:textAlignment w:val="baseline"/>
      <w:rPr>
        <w:rFonts w:ascii="Cambria" w:hAnsi="Cambria" w:cs="Arial"/>
        <w:color w:val="333333"/>
        <w:sz w:val="20"/>
      </w:rPr>
    </w:pPr>
    <w:r>
      <w:rPr>
        <w:rFonts w:ascii="Cambria" w:hAnsi="Cambria" w:cs="Arial"/>
        <w:color w:val="333333"/>
        <w:sz w:val="20"/>
      </w:rPr>
      <w:t>Av. Assis Brasil, nº51, Centro, CEP 93.220-050 - Sapucaia do Sul - Rio Grande do Sul</w:t>
    </w:r>
  </w:p>
  <w:p w14:paraId="000FBC72" w14:textId="77777777" w:rsidR="00DE4798" w:rsidRDefault="00DE4798">
    <w:pPr>
      <w:ind w:left="708"/>
      <w:jc w:val="center"/>
      <w:textAlignment w:val="baseline"/>
      <w:rPr>
        <w:rFonts w:ascii="Cambria" w:hAnsi="Cambria"/>
      </w:rPr>
    </w:pPr>
    <w:r>
      <w:rPr>
        <w:rFonts w:ascii="Cambria" w:hAnsi="Cambria" w:cs="Arial"/>
        <w:color w:val="333333"/>
        <w:sz w:val="20"/>
      </w:rPr>
      <w:t>Fones (51) 3474-1887 / 3474-1226 - Fax: 3474-1081</w:t>
    </w:r>
  </w:p>
  <w:p w14:paraId="76BD023B" w14:textId="77777777" w:rsidR="00DE4798" w:rsidRDefault="00DE4798">
    <w:pPr>
      <w:pBdr>
        <w:bottom w:val="single" w:sz="12" w:space="1" w:color="00000A"/>
      </w:pBdr>
      <w:tabs>
        <w:tab w:val="center" w:pos="4252"/>
        <w:tab w:val="right" w:pos="8504"/>
      </w:tabs>
      <w:textAlignment w:val="baseline"/>
    </w:pPr>
  </w:p>
  <w:p w14:paraId="4C0B80B4" w14:textId="77777777" w:rsidR="00DE4798" w:rsidRDefault="00DE4798">
    <w:pPr>
      <w:pStyle w:val="Cabealho1"/>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386529"/>
    <w:multiLevelType w:val="multilevel"/>
    <w:tmpl w:val="4962BBF0"/>
    <w:lvl w:ilvl="0">
      <w:start w:val="1"/>
      <w:numFmt w:val="none"/>
      <w:suff w:val="nothing"/>
      <w:lvlText w:val=""/>
      <w:lvlJc w:val="left"/>
      <w:pPr>
        <w:ind w:left="432" w:hanging="432"/>
      </w:pPr>
      <w:rPr>
        <w:rFonts w:ascii="Cambria" w:hAnsi="Cambria" w:cs="Arial"/>
        <w:b/>
        <w:color w:val="333333"/>
        <w:sz w:val="20"/>
        <w:szCs w:val="20"/>
        <w:lang w:eastAsia="pt-BR"/>
      </w:rPr>
    </w:lvl>
    <w:lvl w:ilvl="1">
      <w:start w:val="1"/>
      <w:numFmt w:val="none"/>
      <w:suff w:val="nothing"/>
      <w:lvlText w:val=""/>
      <w:lvlJc w:val="left"/>
      <w:pPr>
        <w:ind w:left="576" w:hanging="576"/>
      </w:pPr>
    </w:lvl>
    <w:lvl w:ilvl="2">
      <w:start w:val="1"/>
      <w:numFmt w:val="none"/>
      <w:suff w:val="nothing"/>
      <w:lvlText w:val=""/>
      <w:lvlJc w:val="left"/>
      <w:pPr>
        <w:ind w:left="720" w:hanging="720"/>
      </w:pPr>
    </w:lvl>
    <w:lvl w:ilvl="3">
      <w:start w:val="1"/>
      <w:numFmt w:val="none"/>
      <w:suff w:val="nothing"/>
      <w:lvlText w:val=""/>
      <w:lvlJc w:val="left"/>
      <w:pPr>
        <w:ind w:left="864" w:hanging="864"/>
      </w:pPr>
    </w:lvl>
    <w:lvl w:ilvl="4">
      <w:start w:val="1"/>
      <w:numFmt w:val="none"/>
      <w:suff w:val="nothing"/>
      <w:lvlText w:val=""/>
      <w:lvlJc w:val="left"/>
      <w:pPr>
        <w:ind w:left="1008" w:hanging="1008"/>
      </w:pPr>
    </w:lvl>
    <w:lvl w:ilvl="5">
      <w:start w:val="1"/>
      <w:numFmt w:val="none"/>
      <w:suff w:val="nothing"/>
      <w:lvlText w:val=""/>
      <w:lvlJc w:val="left"/>
      <w:pPr>
        <w:ind w:left="1152" w:hanging="1152"/>
      </w:pPr>
    </w:lvl>
    <w:lvl w:ilvl="6">
      <w:start w:val="1"/>
      <w:numFmt w:val="none"/>
      <w:suff w:val="nothing"/>
      <w:lvlText w:val=""/>
      <w:lvlJc w:val="left"/>
      <w:pPr>
        <w:ind w:left="1296" w:hanging="1296"/>
      </w:pPr>
    </w:lvl>
    <w:lvl w:ilvl="7">
      <w:start w:val="1"/>
      <w:numFmt w:val="none"/>
      <w:suff w:val="nothing"/>
      <w:lvlText w:val=""/>
      <w:lvlJc w:val="left"/>
      <w:pPr>
        <w:ind w:left="1440" w:hanging="1440"/>
      </w:pPr>
    </w:lvl>
    <w:lvl w:ilvl="8">
      <w:start w:val="1"/>
      <w:numFmt w:val="none"/>
      <w:suff w:val="nothing"/>
      <w:lvlText w:val=""/>
      <w:lvlJc w:val="left"/>
      <w:pPr>
        <w:ind w:left="1584" w:hanging="1584"/>
      </w:pPr>
    </w:lvl>
  </w:abstractNum>
  <w:abstractNum w:abstractNumId="1" w15:restartNumberingAfterBreak="0">
    <w:nsid w:val="43B35DA1"/>
    <w:multiLevelType w:val="hybridMultilevel"/>
    <w:tmpl w:val="FF3AFE70"/>
    <w:lvl w:ilvl="0" w:tplc="89F4CC6C">
      <w:start w:val="1"/>
      <w:numFmt w:val="lowerLetter"/>
      <w:lvlText w:val="%1)"/>
      <w:lvlJc w:val="left"/>
      <w:pPr>
        <w:ind w:left="1494" w:hanging="360"/>
      </w:pPr>
      <w:rPr>
        <w:rFonts w:hint="default"/>
      </w:rPr>
    </w:lvl>
    <w:lvl w:ilvl="1" w:tplc="04160019" w:tentative="1">
      <w:start w:val="1"/>
      <w:numFmt w:val="lowerLetter"/>
      <w:lvlText w:val="%2."/>
      <w:lvlJc w:val="left"/>
      <w:pPr>
        <w:ind w:left="2214" w:hanging="360"/>
      </w:pPr>
    </w:lvl>
    <w:lvl w:ilvl="2" w:tplc="0416001B" w:tentative="1">
      <w:start w:val="1"/>
      <w:numFmt w:val="lowerRoman"/>
      <w:lvlText w:val="%3."/>
      <w:lvlJc w:val="right"/>
      <w:pPr>
        <w:ind w:left="2934" w:hanging="180"/>
      </w:pPr>
    </w:lvl>
    <w:lvl w:ilvl="3" w:tplc="0416000F" w:tentative="1">
      <w:start w:val="1"/>
      <w:numFmt w:val="decimal"/>
      <w:lvlText w:val="%4."/>
      <w:lvlJc w:val="left"/>
      <w:pPr>
        <w:ind w:left="3654" w:hanging="360"/>
      </w:pPr>
    </w:lvl>
    <w:lvl w:ilvl="4" w:tplc="04160019" w:tentative="1">
      <w:start w:val="1"/>
      <w:numFmt w:val="lowerLetter"/>
      <w:lvlText w:val="%5."/>
      <w:lvlJc w:val="left"/>
      <w:pPr>
        <w:ind w:left="4374" w:hanging="360"/>
      </w:pPr>
    </w:lvl>
    <w:lvl w:ilvl="5" w:tplc="0416001B" w:tentative="1">
      <w:start w:val="1"/>
      <w:numFmt w:val="lowerRoman"/>
      <w:lvlText w:val="%6."/>
      <w:lvlJc w:val="right"/>
      <w:pPr>
        <w:ind w:left="5094" w:hanging="180"/>
      </w:pPr>
    </w:lvl>
    <w:lvl w:ilvl="6" w:tplc="0416000F" w:tentative="1">
      <w:start w:val="1"/>
      <w:numFmt w:val="decimal"/>
      <w:lvlText w:val="%7."/>
      <w:lvlJc w:val="left"/>
      <w:pPr>
        <w:ind w:left="5814" w:hanging="360"/>
      </w:pPr>
    </w:lvl>
    <w:lvl w:ilvl="7" w:tplc="04160019" w:tentative="1">
      <w:start w:val="1"/>
      <w:numFmt w:val="lowerLetter"/>
      <w:lvlText w:val="%8."/>
      <w:lvlJc w:val="left"/>
      <w:pPr>
        <w:ind w:left="6534" w:hanging="360"/>
      </w:pPr>
    </w:lvl>
    <w:lvl w:ilvl="8" w:tplc="0416001B" w:tentative="1">
      <w:start w:val="1"/>
      <w:numFmt w:val="lowerRoman"/>
      <w:lvlText w:val="%9."/>
      <w:lvlJc w:val="right"/>
      <w:pPr>
        <w:ind w:left="7254" w:hanging="180"/>
      </w:pPr>
    </w:lvl>
  </w:abstractNum>
  <w:abstractNum w:abstractNumId="2" w15:restartNumberingAfterBreak="0">
    <w:nsid w:val="48A80B2A"/>
    <w:multiLevelType w:val="multilevel"/>
    <w:tmpl w:val="EDF0D590"/>
    <w:lvl w:ilvl="0">
      <w:start w:val="1"/>
      <w:numFmt w:val="lowerLetter"/>
      <w:lvlText w:val="%1)"/>
      <w:lvlJc w:val="left"/>
      <w:pPr>
        <w:ind w:left="3195" w:hanging="360"/>
      </w:pPr>
    </w:lvl>
    <w:lvl w:ilvl="1">
      <w:start w:val="1"/>
      <w:numFmt w:val="lowerLetter"/>
      <w:lvlText w:val="%2."/>
      <w:lvlJc w:val="left"/>
      <w:pPr>
        <w:ind w:left="3915" w:hanging="360"/>
      </w:pPr>
    </w:lvl>
    <w:lvl w:ilvl="2">
      <w:start w:val="1"/>
      <w:numFmt w:val="lowerRoman"/>
      <w:lvlText w:val="%3."/>
      <w:lvlJc w:val="right"/>
      <w:pPr>
        <w:ind w:left="4635" w:hanging="180"/>
      </w:pPr>
    </w:lvl>
    <w:lvl w:ilvl="3">
      <w:start w:val="1"/>
      <w:numFmt w:val="decimal"/>
      <w:lvlText w:val="%4."/>
      <w:lvlJc w:val="left"/>
      <w:pPr>
        <w:ind w:left="5355" w:hanging="360"/>
      </w:pPr>
    </w:lvl>
    <w:lvl w:ilvl="4">
      <w:start w:val="1"/>
      <w:numFmt w:val="lowerLetter"/>
      <w:lvlText w:val="%5."/>
      <w:lvlJc w:val="left"/>
      <w:pPr>
        <w:ind w:left="6075" w:hanging="360"/>
      </w:pPr>
    </w:lvl>
    <w:lvl w:ilvl="5">
      <w:start w:val="1"/>
      <w:numFmt w:val="lowerRoman"/>
      <w:lvlText w:val="%6."/>
      <w:lvlJc w:val="right"/>
      <w:pPr>
        <w:ind w:left="6795" w:hanging="180"/>
      </w:pPr>
    </w:lvl>
    <w:lvl w:ilvl="6">
      <w:start w:val="1"/>
      <w:numFmt w:val="decimal"/>
      <w:lvlText w:val="%7."/>
      <w:lvlJc w:val="left"/>
      <w:pPr>
        <w:ind w:left="7515" w:hanging="360"/>
      </w:pPr>
    </w:lvl>
    <w:lvl w:ilvl="7">
      <w:start w:val="1"/>
      <w:numFmt w:val="lowerLetter"/>
      <w:lvlText w:val="%8."/>
      <w:lvlJc w:val="left"/>
      <w:pPr>
        <w:ind w:left="8235" w:hanging="360"/>
      </w:pPr>
    </w:lvl>
    <w:lvl w:ilvl="8">
      <w:start w:val="1"/>
      <w:numFmt w:val="lowerRoman"/>
      <w:lvlText w:val="%9."/>
      <w:lvlJc w:val="right"/>
      <w:pPr>
        <w:ind w:left="8955" w:hanging="180"/>
      </w:pPr>
    </w:lvl>
  </w:abstractNum>
  <w:abstractNum w:abstractNumId="3" w15:restartNumberingAfterBreak="0">
    <w:nsid w:val="55927D31"/>
    <w:multiLevelType w:val="multilevel"/>
    <w:tmpl w:val="474463F6"/>
    <w:lvl w:ilvl="0">
      <w:start w:val="1"/>
      <w:numFmt w:val="none"/>
      <w:suff w:val="nothing"/>
      <w:lvlText w:val=""/>
      <w:lvlJc w:val="left"/>
      <w:pPr>
        <w:ind w:left="0" w:firstLine="0"/>
      </w:pPr>
    </w:lvl>
    <w:lvl w:ilvl="1">
      <w:start w:val="1"/>
      <w:numFmt w:val="none"/>
      <w:suff w:val="nothing"/>
      <w:lvlText w:val=""/>
      <w:lvlJc w:val="left"/>
      <w:pPr>
        <w:ind w:left="0" w:firstLine="0"/>
      </w:pPr>
    </w:lvl>
    <w:lvl w:ilvl="2">
      <w:start w:val="1"/>
      <w:numFmt w:val="none"/>
      <w:suff w:val="nothing"/>
      <w:lvlText w:val=""/>
      <w:lvlJc w:val="left"/>
      <w:pPr>
        <w:ind w:left="0" w:firstLine="0"/>
      </w:pPr>
    </w:lvl>
    <w:lvl w:ilvl="3">
      <w:start w:val="1"/>
      <w:numFmt w:val="none"/>
      <w:suff w:val="nothing"/>
      <w:lvlText w:val=""/>
      <w:lvlJc w:val="left"/>
      <w:pPr>
        <w:ind w:left="0" w:firstLine="0"/>
      </w:pPr>
    </w:lvl>
    <w:lvl w:ilvl="4">
      <w:start w:val="1"/>
      <w:numFmt w:val="none"/>
      <w:suff w:val="nothing"/>
      <w:lvlText w:val=""/>
      <w:lvlJc w:val="left"/>
      <w:pPr>
        <w:ind w:left="0" w:firstLine="0"/>
      </w:pPr>
    </w:lvl>
    <w:lvl w:ilvl="5">
      <w:start w:val="1"/>
      <w:numFmt w:val="none"/>
      <w:suff w:val="nothing"/>
      <w:lvlText w:val=""/>
      <w:lvlJc w:val="left"/>
      <w:pPr>
        <w:ind w:left="0" w:firstLine="0"/>
      </w:pPr>
    </w:lvl>
    <w:lvl w:ilvl="6">
      <w:start w:val="1"/>
      <w:numFmt w:val="none"/>
      <w:suff w:val="nothing"/>
      <w:lvlText w:val=""/>
      <w:lvlJc w:val="left"/>
      <w:pPr>
        <w:ind w:left="0" w:firstLine="0"/>
      </w:pPr>
    </w:lvl>
    <w:lvl w:ilvl="7">
      <w:start w:val="1"/>
      <w:numFmt w:val="none"/>
      <w:suff w:val="nothing"/>
      <w:lvlText w:val=""/>
      <w:lvlJc w:val="left"/>
      <w:pPr>
        <w:ind w:left="0" w:firstLine="0"/>
      </w:pPr>
    </w:lvl>
    <w:lvl w:ilvl="8">
      <w:start w:val="1"/>
      <w:numFmt w:val="none"/>
      <w:suff w:val="nothing"/>
      <w:lvlText w:val=""/>
      <w:lvlJc w:val="left"/>
      <w:pPr>
        <w:ind w:left="0" w:firstLine="0"/>
      </w:pPr>
    </w:lvl>
  </w:abstractNum>
  <w:abstractNum w:abstractNumId="4" w15:restartNumberingAfterBreak="0">
    <w:nsid w:val="745B1E07"/>
    <w:multiLevelType w:val="multilevel"/>
    <w:tmpl w:val="6BB6957C"/>
    <w:lvl w:ilvl="0">
      <w:start w:val="1"/>
      <w:numFmt w:val="lowerLetter"/>
      <w:lvlText w:val="%1)"/>
      <w:lvlJc w:val="left"/>
      <w:pPr>
        <w:ind w:left="2136" w:hanging="360"/>
      </w:pPr>
    </w:lvl>
    <w:lvl w:ilvl="1">
      <w:start w:val="1"/>
      <w:numFmt w:val="decimal"/>
      <w:lvlText w:val="%2."/>
      <w:lvlJc w:val="left"/>
      <w:pPr>
        <w:ind w:left="2856" w:hanging="360"/>
      </w:pPr>
    </w:lvl>
    <w:lvl w:ilvl="2">
      <w:start w:val="1"/>
      <w:numFmt w:val="decimal"/>
      <w:lvlText w:val="%3."/>
      <w:lvlJc w:val="left"/>
      <w:pPr>
        <w:ind w:left="3576" w:hanging="360"/>
      </w:pPr>
    </w:lvl>
    <w:lvl w:ilvl="3">
      <w:start w:val="1"/>
      <w:numFmt w:val="decimal"/>
      <w:lvlText w:val="%4."/>
      <w:lvlJc w:val="left"/>
      <w:pPr>
        <w:ind w:left="4296" w:hanging="360"/>
      </w:pPr>
    </w:lvl>
    <w:lvl w:ilvl="4">
      <w:start w:val="1"/>
      <w:numFmt w:val="decimal"/>
      <w:lvlText w:val="%5."/>
      <w:lvlJc w:val="left"/>
      <w:pPr>
        <w:ind w:left="5016" w:hanging="360"/>
      </w:pPr>
    </w:lvl>
    <w:lvl w:ilvl="5">
      <w:start w:val="1"/>
      <w:numFmt w:val="decimal"/>
      <w:lvlText w:val="%6."/>
      <w:lvlJc w:val="left"/>
      <w:pPr>
        <w:ind w:left="5736" w:hanging="360"/>
      </w:pPr>
    </w:lvl>
    <w:lvl w:ilvl="6">
      <w:start w:val="1"/>
      <w:numFmt w:val="decimal"/>
      <w:lvlText w:val="%7."/>
      <w:lvlJc w:val="left"/>
      <w:pPr>
        <w:ind w:left="6456" w:hanging="360"/>
      </w:pPr>
    </w:lvl>
    <w:lvl w:ilvl="7">
      <w:start w:val="1"/>
      <w:numFmt w:val="decimal"/>
      <w:lvlText w:val="%8."/>
      <w:lvlJc w:val="left"/>
      <w:pPr>
        <w:ind w:left="7176" w:hanging="360"/>
      </w:pPr>
    </w:lvl>
    <w:lvl w:ilvl="8">
      <w:start w:val="1"/>
      <w:numFmt w:val="decimal"/>
      <w:lvlText w:val="%9."/>
      <w:lvlJc w:val="left"/>
      <w:pPr>
        <w:ind w:left="7896" w:hanging="360"/>
      </w:pPr>
    </w:lvl>
  </w:abstractNum>
  <w:num w:numId="1">
    <w:abstractNumId w:val="4"/>
  </w:num>
  <w:num w:numId="2">
    <w:abstractNumId w:val="0"/>
  </w:num>
  <w:num w:numId="3">
    <w:abstractNumId w:val="2"/>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C4562"/>
    <w:rsid w:val="00012F80"/>
    <w:rsid w:val="00023413"/>
    <w:rsid w:val="0002559A"/>
    <w:rsid w:val="00031D14"/>
    <w:rsid w:val="00031E70"/>
    <w:rsid w:val="0004628F"/>
    <w:rsid w:val="000913F7"/>
    <w:rsid w:val="00097A6E"/>
    <w:rsid w:val="000A1F6C"/>
    <w:rsid w:val="000B30A8"/>
    <w:rsid w:val="000B38E3"/>
    <w:rsid w:val="000C105C"/>
    <w:rsid w:val="000C432D"/>
    <w:rsid w:val="000D6743"/>
    <w:rsid w:val="00127F31"/>
    <w:rsid w:val="00140EE9"/>
    <w:rsid w:val="00153D68"/>
    <w:rsid w:val="00155551"/>
    <w:rsid w:val="00164CD2"/>
    <w:rsid w:val="0017350E"/>
    <w:rsid w:val="00173B71"/>
    <w:rsid w:val="00196278"/>
    <w:rsid w:val="00203E61"/>
    <w:rsid w:val="002549A3"/>
    <w:rsid w:val="002728F8"/>
    <w:rsid w:val="00285043"/>
    <w:rsid w:val="00290939"/>
    <w:rsid w:val="002947C0"/>
    <w:rsid w:val="002A4A8D"/>
    <w:rsid w:val="002A6540"/>
    <w:rsid w:val="002C774A"/>
    <w:rsid w:val="002D2E77"/>
    <w:rsid w:val="002E4E50"/>
    <w:rsid w:val="002F446D"/>
    <w:rsid w:val="002F536D"/>
    <w:rsid w:val="0031145F"/>
    <w:rsid w:val="003131AD"/>
    <w:rsid w:val="00331FE3"/>
    <w:rsid w:val="00335159"/>
    <w:rsid w:val="00336D50"/>
    <w:rsid w:val="0036430F"/>
    <w:rsid w:val="00374FFA"/>
    <w:rsid w:val="0038490A"/>
    <w:rsid w:val="00384BC5"/>
    <w:rsid w:val="0038704C"/>
    <w:rsid w:val="003931E6"/>
    <w:rsid w:val="003A212E"/>
    <w:rsid w:val="003B7272"/>
    <w:rsid w:val="003D48A3"/>
    <w:rsid w:val="003E265B"/>
    <w:rsid w:val="003E29D4"/>
    <w:rsid w:val="003F2F9E"/>
    <w:rsid w:val="00401C3F"/>
    <w:rsid w:val="00443C56"/>
    <w:rsid w:val="004507F2"/>
    <w:rsid w:val="00453805"/>
    <w:rsid w:val="004B0AE8"/>
    <w:rsid w:val="004B75A3"/>
    <w:rsid w:val="004D30EB"/>
    <w:rsid w:val="00523F3E"/>
    <w:rsid w:val="0053198F"/>
    <w:rsid w:val="0054497B"/>
    <w:rsid w:val="00560328"/>
    <w:rsid w:val="00562A3B"/>
    <w:rsid w:val="00573C3B"/>
    <w:rsid w:val="00581A4C"/>
    <w:rsid w:val="00597E21"/>
    <w:rsid w:val="005D65BF"/>
    <w:rsid w:val="005E068E"/>
    <w:rsid w:val="005F57D5"/>
    <w:rsid w:val="005F7853"/>
    <w:rsid w:val="00611511"/>
    <w:rsid w:val="00626FCB"/>
    <w:rsid w:val="00676D40"/>
    <w:rsid w:val="00696CB5"/>
    <w:rsid w:val="006B5D41"/>
    <w:rsid w:val="006E0D22"/>
    <w:rsid w:val="00701F47"/>
    <w:rsid w:val="007433CE"/>
    <w:rsid w:val="007468BF"/>
    <w:rsid w:val="007577CB"/>
    <w:rsid w:val="007A177C"/>
    <w:rsid w:val="007C1E0F"/>
    <w:rsid w:val="007E0652"/>
    <w:rsid w:val="0080264C"/>
    <w:rsid w:val="008035A9"/>
    <w:rsid w:val="00814FE7"/>
    <w:rsid w:val="0082005E"/>
    <w:rsid w:val="0082177F"/>
    <w:rsid w:val="008627A6"/>
    <w:rsid w:val="00864DF4"/>
    <w:rsid w:val="00886361"/>
    <w:rsid w:val="008A3EDE"/>
    <w:rsid w:val="008D7916"/>
    <w:rsid w:val="008F1C0C"/>
    <w:rsid w:val="008F6F04"/>
    <w:rsid w:val="009054A2"/>
    <w:rsid w:val="00911CE5"/>
    <w:rsid w:val="009159BD"/>
    <w:rsid w:val="00922CCC"/>
    <w:rsid w:val="00931FCF"/>
    <w:rsid w:val="00953C34"/>
    <w:rsid w:val="009845B3"/>
    <w:rsid w:val="00991D9D"/>
    <w:rsid w:val="009934F5"/>
    <w:rsid w:val="009A6A79"/>
    <w:rsid w:val="009D5A63"/>
    <w:rsid w:val="009D6127"/>
    <w:rsid w:val="009E1E32"/>
    <w:rsid w:val="00A05C36"/>
    <w:rsid w:val="00A3681B"/>
    <w:rsid w:val="00A51BBF"/>
    <w:rsid w:val="00A54254"/>
    <w:rsid w:val="00A63AE0"/>
    <w:rsid w:val="00A6540C"/>
    <w:rsid w:val="00A67261"/>
    <w:rsid w:val="00A91459"/>
    <w:rsid w:val="00A942C3"/>
    <w:rsid w:val="00A94D2A"/>
    <w:rsid w:val="00AB33DD"/>
    <w:rsid w:val="00AC5002"/>
    <w:rsid w:val="00AE64D0"/>
    <w:rsid w:val="00B12F28"/>
    <w:rsid w:val="00B31C8A"/>
    <w:rsid w:val="00B427C3"/>
    <w:rsid w:val="00B55182"/>
    <w:rsid w:val="00B56AE0"/>
    <w:rsid w:val="00BB055B"/>
    <w:rsid w:val="00BB121A"/>
    <w:rsid w:val="00BB274D"/>
    <w:rsid w:val="00BD18B0"/>
    <w:rsid w:val="00BF5B25"/>
    <w:rsid w:val="00C166FC"/>
    <w:rsid w:val="00C350D3"/>
    <w:rsid w:val="00C4088F"/>
    <w:rsid w:val="00C80FC2"/>
    <w:rsid w:val="00C9258D"/>
    <w:rsid w:val="00D0209C"/>
    <w:rsid w:val="00D11E69"/>
    <w:rsid w:val="00D25B1B"/>
    <w:rsid w:val="00D318BC"/>
    <w:rsid w:val="00D836A0"/>
    <w:rsid w:val="00D97ED5"/>
    <w:rsid w:val="00DA49E4"/>
    <w:rsid w:val="00DB10A8"/>
    <w:rsid w:val="00DC3C76"/>
    <w:rsid w:val="00DC4562"/>
    <w:rsid w:val="00DD58FA"/>
    <w:rsid w:val="00DE4798"/>
    <w:rsid w:val="00DE65FD"/>
    <w:rsid w:val="00DF0E1F"/>
    <w:rsid w:val="00E16462"/>
    <w:rsid w:val="00E424C2"/>
    <w:rsid w:val="00E47DA3"/>
    <w:rsid w:val="00E64BC8"/>
    <w:rsid w:val="00E71CDF"/>
    <w:rsid w:val="00E87B40"/>
    <w:rsid w:val="00E90073"/>
    <w:rsid w:val="00E9222B"/>
    <w:rsid w:val="00EA2D5D"/>
    <w:rsid w:val="00ED0EE3"/>
    <w:rsid w:val="00EF4386"/>
    <w:rsid w:val="00F04B36"/>
    <w:rsid w:val="00F1622A"/>
    <w:rsid w:val="00F50428"/>
    <w:rsid w:val="00F97763"/>
    <w:rsid w:val="00FD6E05"/>
  </w:rsids>
  <m:mathPr>
    <m:mathFont m:val="Cambria Math"/>
    <m:brkBin m:val="before"/>
    <m:brkBinSub m:val="--"/>
    <m:smallFrac m:val="0"/>
    <m:dispDef/>
    <m:lMargin m:val="0"/>
    <m:rMargin m:val="0"/>
    <m:defJc m:val="centerGroup"/>
    <m:wrapIndent m:val="1440"/>
    <m:intLim m:val="subSup"/>
    <m:naryLim m:val="undOvr"/>
  </m:mathPr>
  <w:themeFontLang w:val="pt-BR"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DF7B5"/>
  <w15:docId w15:val="{A292A302-0EFE-4CA9-9262-F27F27EA4E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Cs w:val="22"/>
        <w:lang w:val="pt-B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0"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50D6F"/>
    <w:rPr>
      <w:rFonts w:ascii="Times New Roman" w:eastAsia="Times New Roman" w:hAnsi="Times New Roman" w:cs="Times New Roman"/>
      <w:sz w:val="24"/>
      <w:szCs w:val="24"/>
      <w:lang w:eastAsia="pt-BR"/>
    </w:rPr>
  </w:style>
  <w:style w:type="paragraph" w:styleId="Ttulo2">
    <w:name w:val="heading 2"/>
    <w:basedOn w:val="Normal"/>
    <w:link w:val="Ttulo2Char"/>
    <w:uiPriority w:val="9"/>
    <w:qFormat/>
    <w:rsid w:val="00581A4C"/>
    <w:pPr>
      <w:spacing w:before="100" w:beforeAutospacing="1" w:after="100" w:afterAutospacing="1"/>
      <w:outlineLvl w:val="1"/>
    </w:pPr>
    <w:rPr>
      <w:b/>
      <w:bCs/>
      <w:sz w:val="36"/>
      <w:szCs w:val="36"/>
    </w:rPr>
  </w:style>
  <w:style w:type="paragraph" w:styleId="Ttulo3">
    <w:name w:val="heading 3"/>
    <w:basedOn w:val="Normal"/>
    <w:link w:val="Ttulo3Char"/>
    <w:uiPriority w:val="9"/>
    <w:qFormat/>
    <w:rsid w:val="00581A4C"/>
    <w:pPr>
      <w:spacing w:before="100" w:beforeAutospacing="1" w:after="100" w:afterAutospacing="1"/>
      <w:outlineLvl w:val="2"/>
    </w:pPr>
    <w:rPr>
      <w:b/>
      <w:bCs/>
      <w:sz w:val="27"/>
      <w:szCs w:val="2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CabealhoChar">
    <w:name w:val="Cabeçalho Char"/>
    <w:basedOn w:val="Fontepargpadro"/>
    <w:link w:val="Cabealho1"/>
    <w:uiPriority w:val="99"/>
    <w:semiHidden/>
    <w:qFormat/>
    <w:rsid w:val="00AE1755"/>
    <w:rPr>
      <w:rFonts w:ascii="Times New Roman" w:eastAsia="Times New Roman" w:hAnsi="Times New Roman" w:cs="Times New Roman"/>
      <w:sz w:val="24"/>
      <w:szCs w:val="24"/>
      <w:lang w:eastAsia="pt-BR"/>
    </w:rPr>
  </w:style>
  <w:style w:type="character" w:customStyle="1" w:styleId="RodapChar">
    <w:name w:val="Rodapé Char"/>
    <w:basedOn w:val="Fontepargpadro"/>
    <w:link w:val="Rodap1"/>
    <w:uiPriority w:val="99"/>
    <w:qFormat/>
    <w:rsid w:val="00AE1755"/>
    <w:rPr>
      <w:rFonts w:ascii="Times New Roman" w:eastAsia="Times New Roman" w:hAnsi="Times New Roman" w:cs="Times New Roman"/>
      <w:sz w:val="24"/>
      <w:szCs w:val="24"/>
      <w:lang w:eastAsia="pt-BR"/>
    </w:rPr>
  </w:style>
  <w:style w:type="character" w:customStyle="1" w:styleId="Ttulo1Char">
    <w:name w:val="Título 1 Char"/>
    <w:basedOn w:val="Fontepargpadro"/>
    <w:link w:val="Ttulo11"/>
    <w:uiPriority w:val="9"/>
    <w:qFormat/>
    <w:rsid w:val="003D0958"/>
    <w:rPr>
      <w:rFonts w:ascii="Times New Roman" w:eastAsia="Times New Roman" w:hAnsi="Times New Roman" w:cs="Times New Roman"/>
      <w:sz w:val="36"/>
      <w:szCs w:val="20"/>
      <w:lang w:eastAsia="pt-BR"/>
    </w:rPr>
  </w:style>
  <w:style w:type="character" w:customStyle="1" w:styleId="LinkdaInternet">
    <w:name w:val="Link da Internet"/>
    <w:basedOn w:val="Fontepargpadro"/>
    <w:uiPriority w:val="99"/>
    <w:unhideWhenUsed/>
    <w:rsid w:val="008812CE"/>
    <w:rPr>
      <w:color w:val="0000FF" w:themeColor="hyperlink"/>
      <w:u w:val="single"/>
    </w:rPr>
  </w:style>
  <w:style w:type="character" w:customStyle="1" w:styleId="TextodenotaderodapChar">
    <w:name w:val="Texto de nota de rodapé Char"/>
    <w:basedOn w:val="Fontepargpadro"/>
    <w:link w:val="Textodenotaderodap"/>
    <w:qFormat/>
    <w:rsid w:val="003D0958"/>
    <w:rPr>
      <w:rFonts w:ascii="Times New Roman" w:eastAsia="Times New Roman" w:hAnsi="Times New Roman" w:cs="Times New Roman"/>
      <w:color w:val="00000A"/>
      <w:sz w:val="20"/>
      <w:szCs w:val="20"/>
      <w:lang w:eastAsia="pt-BR"/>
    </w:rPr>
  </w:style>
  <w:style w:type="character" w:styleId="Refdenotaderodap">
    <w:name w:val="footnote reference"/>
    <w:basedOn w:val="Fontepargpadro"/>
    <w:semiHidden/>
    <w:unhideWhenUsed/>
    <w:qFormat/>
    <w:rsid w:val="003D0958"/>
    <w:rPr>
      <w:vertAlign w:val="superscript"/>
    </w:rPr>
  </w:style>
  <w:style w:type="character" w:customStyle="1" w:styleId="PargrafoNormalChar">
    <w:name w:val="Parágrafo Normal Char"/>
    <w:basedOn w:val="Fontepargpadro"/>
    <w:uiPriority w:val="99"/>
    <w:qFormat/>
    <w:rsid w:val="00C45A80"/>
  </w:style>
  <w:style w:type="character" w:customStyle="1" w:styleId="apple-converted-space">
    <w:name w:val="apple-converted-space"/>
    <w:basedOn w:val="Fontepargpadro"/>
    <w:qFormat/>
    <w:rsid w:val="00460C44"/>
  </w:style>
  <w:style w:type="character" w:styleId="nfase">
    <w:name w:val="Emphasis"/>
    <w:basedOn w:val="Fontepargpadro"/>
    <w:uiPriority w:val="20"/>
    <w:qFormat/>
    <w:rsid w:val="00DD1682"/>
    <w:rPr>
      <w:i/>
      <w:iCs/>
    </w:rPr>
  </w:style>
  <w:style w:type="character" w:customStyle="1" w:styleId="CitaoChar">
    <w:name w:val="Citação Char"/>
    <w:basedOn w:val="Fontepargpadro"/>
    <w:link w:val="Citao"/>
    <w:qFormat/>
    <w:rsid w:val="005368CD"/>
    <w:rPr>
      <w:rFonts w:ascii="Arial" w:eastAsia="Times New Roman" w:hAnsi="Arial" w:cs="Arial"/>
      <w:i/>
      <w:iCs/>
      <w:lang w:eastAsia="pt-BR"/>
    </w:rPr>
  </w:style>
  <w:style w:type="character" w:customStyle="1" w:styleId="ListLabel1">
    <w:name w:val="ListLabel 1"/>
    <w:qFormat/>
    <w:rsid w:val="003E6696"/>
    <w:rPr>
      <w:rFonts w:ascii="Cambria" w:hAnsi="Cambria" w:cs="Arial"/>
      <w:b/>
      <w:color w:val="333333"/>
      <w:sz w:val="20"/>
      <w:szCs w:val="20"/>
      <w:lang w:eastAsia="pt-BR"/>
    </w:rPr>
  </w:style>
  <w:style w:type="character" w:customStyle="1" w:styleId="ListLabel2">
    <w:name w:val="ListLabel 2"/>
    <w:qFormat/>
    <w:rsid w:val="003E6696"/>
    <w:rPr>
      <w:rFonts w:ascii="Cambria" w:hAnsi="Cambria"/>
      <w:sz w:val="22"/>
      <w:u w:val="none"/>
    </w:rPr>
  </w:style>
  <w:style w:type="character" w:customStyle="1" w:styleId="Caracteresdenotaderodap">
    <w:name w:val="Caracteres de nota de rodapé"/>
    <w:qFormat/>
    <w:rsid w:val="003E6696"/>
  </w:style>
  <w:style w:type="character" w:customStyle="1" w:styleId="ncoradanotaderodap">
    <w:name w:val="Âncora da nota de rodapé"/>
    <w:rsid w:val="003E6696"/>
    <w:rPr>
      <w:vertAlign w:val="superscript"/>
    </w:rPr>
  </w:style>
  <w:style w:type="character" w:customStyle="1" w:styleId="ncoradanotadefim">
    <w:name w:val="Âncora da nota de fim"/>
    <w:rsid w:val="003E6696"/>
    <w:rPr>
      <w:vertAlign w:val="superscript"/>
    </w:rPr>
  </w:style>
  <w:style w:type="character" w:customStyle="1" w:styleId="Caracteresdenotadefim">
    <w:name w:val="Caracteres de nota de fim"/>
    <w:qFormat/>
    <w:rsid w:val="003E6696"/>
  </w:style>
  <w:style w:type="character" w:customStyle="1" w:styleId="CabealhoChar1">
    <w:name w:val="Cabeçalho Char1"/>
    <w:basedOn w:val="Fontepargpadro"/>
    <w:link w:val="Cabealho"/>
    <w:uiPriority w:val="99"/>
    <w:semiHidden/>
    <w:qFormat/>
    <w:rsid w:val="007954AC"/>
    <w:rPr>
      <w:rFonts w:ascii="Times New Roman" w:eastAsia="Times New Roman" w:hAnsi="Times New Roman" w:cs="Times New Roman"/>
      <w:sz w:val="24"/>
      <w:szCs w:val="24"/>
      <w:lang w:eastAsia="pt-BR"/>
    </w:rPr>
  </w:style>
  <w:style w:type="character" w:customStyle="1" w:styleId="RodapChar1">
    <w:name w:val="Rodapé Char1"/>
    <w:basedOn w:val="Fontepargpadro"/>
    <w:link w:val="Rodap"/>
    <w:semiHidden/>
    <w:qFormat/>
    <w:rsid w:val="007954AC"/>
    <w:rPr>
      <w:rFonts w:ascii="Times New Roman" w:eastAsia="Times New Roman" w:hAnsi="Times New Roman" w:cs="Times New Roman"/>
      <w:sz w:val="24"/>
      <w:szCs w:val="24"/>
      <w:lang w:eastAsia="pt-BR"/>
    </w:rPr>
  </w:style>
  <w:style w:type="character" w:customStyle="1" w:styleId="ListLabel3">
    <w:name w:val="ListLabel 3"/>
    <w:qFormat/>
    <w:rPr>
      <w:rFonts w:ascii="Cambria" w:hAnsi="Cambria" w:cs="Arial"/>
      <w:b/>
      <w:color w:val="333333"/>
      <w:sz w:val="20"/>
      <w:szCs w:val="20"/>
      <w:lang w:eastAsia="pt-BR"/>
    </w:rPr>
  </w:style>
  <w:style w:type="character" w:customStyle="1" w:styleId="ListLabel4">
    <w:name w:val="ListLabel 4"/>
    <w:qFormat/>
    <w:rPr>
      <w:sz w:val="22"/>
      <w:u w:val="none"/>
    </w:rPr>
  </w:style>
  <w:style w:type="paragraph" w:styleId="Ttulo">
    <w:name w:val="Title"/>
    <w:basedOn w:val="Normal"/>
    <w:next w:val="Corpodetexto"/>
    <w:qFormat/>
    <w:rsid w:val="003E6696"/>
    <w:pPr>
      <w:keepNext/>
      <w:spacing w:before="240" w:after="120"/>
    </w:pPr>
    <w:rPr>
      <w:rFonts w:ascii="Liberation Sans" w:eastAsia="Microsoft YaHei" w:hAnsi="Liberation Sans" w:cs="Arial"/>
      <w:sz w:val="28"/>
      <w:szCs w:val="28"/>
    </w:rPr>
  </w:style>
  <w:style w:type="paragraph" w:styleId="Corpodetexto">
    <w:name w:val="Body Text"/>
    <w:basedOn w:val="Normal"/>
    <w:rsid w:val="003E6696"/>
    <w:pPr>
      <w:spacing w:after="140" w:line="288" w:lineRule="auto"/>
    </w:pPr>
  </w:style>
  <w:style w:type="paragraph" w:styleId="Lista">
    <w:name w:val="List"/>
    <w:basedOn w:val="Corpodetexto"/>
    <w:rsid w:val="003E6696"/>
    <w:rPr>
      <w:rFonts w:cs="Arial"/>
    </w:rPr>
  </w:style>
  <w:style w:type="paragraph" w:styleId="Legenda">
    <w:name w:val="caption"/>
    <w:basedOn w:val="Normal"/>
    <w:qFormat/>
    <w:pPr>
      <w:suppressLineNumbers/>
      <w:spacing w:before="120" w:after="120"/>
    </w:pPr>
    <w:rPr>
      <w:rFonts w:cs="Arial"/>
      <w:i/>
      <w:iCs/>
    </w:rPr>
  </w:style>
  <w:style w:type="paragraph" w:customStyle="1" w:styleId="ndice">
    <w:name w:val="Índice"/>
    <w:basedOn w:val="Normal"/>
    <w:qFormat/>
    <w:rsid w:val="003E6696"/>
    <w:pPr>
      <w:suppressLineNumbers/>
    </w:pPr>
    <w:rPr>
      <w:rFonts w:cs="Arial"/>
    </w:rPr>
  </w:style>
  <w:style w:type="paragraph" w:customStyle="1" w:styleId="Ttulo11">
    <w:name w:val="Título 11"/>
    <w:basedOn w:val="Normal"/>
    <w:link w:val="Ttulo1Char"/>
    <w:uiPriority w:val="9"/>
    <w:qFormat/>
    <w:rsid w:val="003D0958"/>
    <w:pPr>
      <w:spacing w:beforeAutospacing="1" w:afterAutospacing="1"/>
      <w:outlineLvl w:val="0"/>
    </w:pPr>
    <w:rPr>
      <w:sz w:val="36"/>
      <w:szCs w:val="20"/>
    </w:rPr>
  </w:style>
  <w:style w:type="paragraph" w:customStyle="1" w:styleId="Legenda1">
    <w:name w:val="Legenda1"/>
    <w:basedOn w:val="Normal"/>
    <w:qFormat/>
    <w:rsid w:val="003E6696"/>
    <w:pPr>
      <w:suppressLineNumbers/>
      <w:spacing w:before="120" w:after="120"/>
    </w:pPr>
    <w:rPr>
      <w:rFonts w:cs="Arial"/>
      <w:i/>
      <w:iCs/>
    </w:rPr>
  </w:style>
  <w:style w:type="paragraph" w:styleId="NormalWeb">
    <w:name w:val="Normal (Web)"/>
    <w:basedOn w:val="Normal"/>
    <w:uiPriority w:val="99"/>
    <w:unhideWhenUsed/>
    <w:qFormat/>
    <w:rsid w:val="00750D6F"/>
    <w:pPr>
      <w:spacing w:beforeAutospacing="1" w:afterAutospacing="1"/>
    </w:pPr>
  </w:style>
  <w:style w:type="paragraph" w:customStyle="1" w:styleId="Standard">
    <w:name w:val="Standard"/>
    <w:qFormat/>
    <w:rsid w:val="00A240F1"/>
    <w:pPr>
      <w:suppressAutoHyphens/>
      <w:textAlignment w:val="baseline"/>
    </w:pPr>
    <w:rPr>
      <w:rFonts w:eastAsia="SimSun" w:cs="Calibri"/>
      <w:sz w:val="24"/>
    </w:rPr>
  </w:style>
  <w:style w:type="paragraph" w:styleId="PargrafodaLista">
    <w:name w:val="List Paragraph"/>
    <w:basedOn w:val="Normal"/>
    <w:uiPriority w:val="34"/>
    <w:qFormat/>
    <w:rsid w:val="00890DD0"/>
    <w:pPr>
      <w:ind w:left="720"/>
      <w:contextualSpacing/>
    </w:pPr>
  </w:style>
  <w:style w:type="paragraph" w:customStyle="1" w:styleId="Cabealho1">
    <w:name w:val="Cabeçalho1"/>
    <w:basedOn w:val="Normal"/>
    <w:link w:val="CabealhoChar"/>
    <w:uiPriority w:val="99"/>
    <w:semiHidden/>
    <w:unhideWhenUsed/>
    <w:qFormat/>
    <w:rsid w:val="00AE1755"/>
    <w:pPr>
      <w:tabs>
        <w:tab w:val="center" w:pos="4252"/>
        <w:tab w:val="right" w:pos="8504"/>
      </w:tabs>
    </w:pPr>
  </w:style>
  <w:style w:type="paragraph" w:customStyle="1" w:styleId="Rodap1">
    <w:name w:val="Rodapé1"/>
    <w:basedOn w:val="Normal"/>
    <w:link w:val="RodapChar"/>
    <w:unhideWhenUsed/>
    <w:qFormat/>
    <w:rsid w:val="00AE1755"/>
    <w:pPr>
      <w:tabs>
        <w:tab w:val="center" w:pos="4252"/>
        <w:tab w:val="right" w:pos="8504"/>
      </w:tabs>
    </w:pPr>
  </w:style>
  <w:style w:type="paragraph" w:styleId="Textodenotaderodap">
    <w:name w:val="footnote text"/>
    <w:basedOn w:val="Normal"/>
    <w:link w:val="TextodenotaderodapChar"/>
  </w:style>
  <w:style w:type="paragraph" w:customStyle="1" w:styleId="PargrafoNormal">
    <w:name w:val="Parágrafo Normal"/>
    <w:basedOn w:val="Normal"/>
    <w:uiPriority w:val="99"/>
    <w:qFormat/>
    <w:rsid w:val="00C45A80"/>
    <w:pPr>
      <w:spacing w:after="60" w:line="360" w:lineRule="auto"/>
      <w:ind w:firstLine="1418"/>
      <w:jc w:val="both"/>
    </w:pPr>
    <w:rPr>
      <w:rFonts w:ascii="Arial" w:hAnsi="Arial" w:cs="Arial"/>
    </w:rPr>
  </w:style>
  <w:style w:type="paragraph" w:customStyle="1" w:styleId="Ementa-Corpo">
    <w:name w:val="Ementa - Corpo"/>
    <w:basedOn w:val="Normal"/>
    <w:qFormat/>
    <w:rsid w:val="00460C44"/>
    <w:pPr>
      <w:ind w:left="2835"/>
      <w:jc w:val="both"/>
    </w:pPr>
    <w:rPr>
      <w:rFonts w:ascii="Ecofont Vera Sans" w:hAnsi="Ecofont Vera Sans" w:cs="Arial"/>
      <w:b/>
      <w:bCs/>
      <w:sz w:val="22"/>
      <w:szCs w:val="22"/>
    </w:rPr>
  </w:style>
  <w:style w:type="paragraph" w:customStyle="1" w:styleId="Transcrio-dennciaeoutros">
    <w:name w:val="Transcrição - denúncia e outros"/>
    <w:basedOn w:val="Normal"/>
    <w:qFormat/>
    <w:rsid w:val="00460C44"/>
    <w:pPr>
      <w:ind w:left="1134" w:firstLine="567"/>
      <w:jc w:val="both"/>
    </w:pPr>
    <w:rPr>
      <w:rFonts w:ascii="Ecofont Vera Sans" w:hAnsi="Ecofont Vera Sans" w:cs="Arial"/>
      <w:i/>
      <w:iCs/>
      <w:sz w:val="22"/>
    </w:rPr>
  </w:style>
  <w:style w:type="paragraph" w:customStyle="1" w:styleId="artigo">
    <w:name w:val="artigo"/>
    <w:basedOn w:val="Normal"/>
    <w:qFormat/>
    <w:rsid w:val="00E8246E"/>
    <w:pPr>
      <w:spacing w:beforeAutospacing="1" w:afterAutospacing="1"/>
    </w:pPr>
  </w:style>
  <w:style w:type="paragraph" w:customStyle="1" w:styleId="texto">
    <w:name w:val="texto"/>
    <w:basedOn w:val="Normal"/>
    <w:qFormat/>
    <w:rsid w:val="00277C59"/>
    <w:pPr>
      <w:ind w:firstLine="2304"/>
      <w:jc w:val="both"/>
    </w:pPr>
    <w:rPr>
      <w:sz w:val="26"/>
      <w:szCs w:val="20"/>
    </w:rPr>
  </w:style>
  <w:style w:type="paragraph" w:styleId="Citao">
    <w:name w:val="Quote"/>
    <w:basedOn w:val="Normal"/>
    <w:link w:val="CitaoChar"/>
    <w:qFormat/>
    <w:rsid w:val="005368CD"/>
    <w:pPr>
      <w:spacing w:after="60"/>
      <w:ind w:left="2835"/>
      <w:jc w:val="both"/>
    </w:pPr>
    <w:rPr>
      <w:rFonts w:ascii="Arial" w:hAnsi="Arial" w:cs="Arial"/>
      <w:i/>
      <w:iCs/>
      <w:sz w:val="22"/>
      <w:szCs w:val="22"/>
    </w:rPr>
  </w:style>
  <w:style w:type="paragraph" w:customStyle="1" w:styleId="Textodenotaderodap1">
    <w:name w:val="Texto de nota de rodapé1"/>
    <w:basedOn w:val="Normal"/>
    <w:qFormat/>
    <w:rsid w:val="003E6696"/>
  </w:style>
  <w:style w:type="paragraph" w:styleId="Cabealho">
    <w:name w:val="header"/>
    <w:basedOn w:val="Normal"/>
    <w:link w:val="CabealhoChar1"/>
    <w:uiPriority w:val="99"/>
    <w:semiHidden/>
    <w:unhideWhenUsed/>
    <w:rsid w:val="007954AC"/>
    <w:pPr>
      <w:tabs>
        <w:tab w:val="center" w:pos="4252"/>
        <w:tab w:val="right" w:pos="8504"/>
      </w:tabs>
    </w:pPr>
  </w:style>
  <w:style w:type="paragraph" w:styleId="Rodap">
    <w:name w:val="footer"/>
    <w:basedOn w:val="Normal"/>
    <w:link w:val="RodapChar1"/>
    <w:uiPriority w:val="99"/>
    <w:unhideWhenUsed/>
    <w:rsid w:val="007954AC"/>
    <w:pPr>
      <w:tabs>
        <w:tab w:val="center" w:pos="4252"/>
        <w:tab w:val="right" w:pos="8504"/>
      </w:tabs>
    </w:pPr>
  </w:style>
  <w:style w:type="table" w:styleId="Tabelacomgrade">
    <w:name w:val="Table Grid"/>
    <w:basedOn w:val="Tabelanormal"/>
    <w:uiPriority w:val="59"/>
    <w:rsid w:val="00646032"/>
    <w:rPr>
      <w:sz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dden-text">
    <w:name w:val="hidden-text"/>
    <w:basedOn w:val="Fontepargpadro"/>
    <w:rsid w:val="00A63AE0"/>
  </w:style>
  <w:style w:type="paragraph" w:customStyle="1" w:styleId="paragrafopadrao">
    <w:name w:val="paragrafopadrao"/>
    <w:basedOn w:val="Normal"/>
    <w:rsid w:val="00A63AE0"/>
    <w:pPr>
      <w:spacing w:before="100" w:beforeAutospacing="1" w:after="100" w:afterAutospacing="1"/>
    </w:pPr>
  </w:style>
  <w:style w:type="paragraph" w:customStyle="1" w:styleId="citacao">
    <w:name w:val="citacao"/>
    <w:basedOn w:val="Normal"/>
    <w:rsid w:val="00A63AE0"/>
    <w:pPr>
      <w:spacing w:before="100" w:beforeAutospacing="1" w:after="100" w:afterAutospacing="1"/>
    </w:pPr>
  </w:style>
  <w:style w:type="character" w:styleId="Hyperlink">
    <w:name w:val="Hyperlink"/>
    <w:basedOn w:val="Fontepargpadro"/>
    <w:uiPriority w:val="99"/>
    <w:unhideWhenUsed/>
    <w:rsid w:val="00562A3B"/>
    <w:rPr>
      <w:color w:val="0000FF" w:themeColor="hyperlink"/>
      <w:u w:val="single"/>
    </w:rPr>
  </w:style>
  <w:style w:type="character" w:styleId="MenoPendente">
    <w:name w:val="Unresolved Mention"/>
    <w:basedOn w:val="Fontepargpadro"/>
    <w:uiPriority w:val="99"/>
    <w:semiHidden/>
    <w:unhideWhenUsed/>
    <w:rsid w:val="00562A3B"/>
    <w:rPr>
      <w:color w:val="605E5C"/>
      <w:shd w:val="clear" w:color="auto" w:fill="E1DFDD"/>
    </w:rPr>
  </w:style>
  <w:style w:type="paragraph" w:customStyle="1" w:styleId="western">
    <w:name w:val="western"/>
    <w:basedOn w:val="Normal"/>
    <w:rsid w:val="00581A4C"/>
    <w:pPr>
      <w:spacing w:before="100" w:beforeAutospacing="1" w:after="100" w:afterAutospacing="1"/>
    </w:pPr>
  </w:style>
  <w:style w:type="character" w:customStyle="1" w:styleId="Ttulo2Char">
    <w:name w:val="Título 2 Char"/>
    <w:basedOn w:val="Fontepargpadro"/>
    <w:link w:val="Ttulo2"/>
    <w:uiPriority w:val="9"/>
    <w:rsid w:val="00581A4C"/>
    <w:rPr>
      <w:rFonts w:ascii="Times New Roman" w:eastAsia="Times New Roman" w:hAnsi="Times New Roman" w:cs="Times New Roman"/>
      <w:b/>
      <w:bCs/>
      <w:sz w:val="36"/>
      <w:szCs w:val="36"/>
      <w:lang w:eastAsia="pt-BR"/>
    </w:rPr>
  </w:style>
  <w:style w:type="character" w:customStyle="1" w:styleId="Ttulo3Char">
    <w:name w:val="Título 3 Char"/>
    <w:basedOn w:val="Fontepargpadro"/>
    <w:link w:val="Ttulo3"/>
    <w:uiPriority w:val="9"/>
    <w:rsid w:val="00581A4C"/>
    <w:rPr>
      <w:rFonts w:ascii="Times New Roman" w:eastAsia="Times New Roman" w:hAnsi="Times New Roman" w:cs="Times New Roman"/>
      <w:b/>
      <w:bCs/>
      <w:sz w:val="27"/>
      <w:szCs w:val="27"/>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89936187">
      <w:bodyDiv w:val="1"/>
      <w:marLeft w:val="0"/>
      <w:marRight w:val="0"/>
      <w:marTop w:val="0"/>
      <w:marBottom w:val="0"/>
      <w:divBdr>
        <w:top w:val="none" w:sz="0" w:space="0" w:color="auto"/>
        <w:left w:val="none" w:sz="0" w:space="0" w:color="auto"/>
        <w:bottom w:val="none" w:sz="0" w:space="0" w:color="auto"/>
        <w:right w:val="none" w:sz="0" w:space="0" w:color="auto"/>
      </w:divBdr>
    </w:div>
    <w:div w:id="1072314441">
      <w:bodyDiv w:val="1"/>
      <w:marLeft w:val="0"/>
      <w:marRight w:val="0"/>
      <w:marTop w:val="0"/>
      <w:marBottom w:val="0"/>
      <w:divBdr>
        <w:top w:val="none" w:sz="0" w:space="0" w:color="auto"/>
        <w:left w:val="none" w:sz="0" w:space="0" w:color="auto"/>
        <w:bottom w:val="none" w:sz="0" w:space="0" w:color="auto"/>
        <w:right w:val="none" w:sz="0" w:space="0" w:color="auto"/>
      </w:divBdr>
    </w:div>
    <w:div w:id="1103837558">
      <w:bodyDiv w:val="1"/>
      <w:marLeft w:val="0"/>
      <w:marRight w:val="0"/>
      <w:marTop w:val="0"/>
      <w:marBottom w:val="0"/>
      <w:divBdr>
        <w:top w:val="none" w:sz="0" w:space="0" w:color="auto"/>
        <w:left w:val="none" w:sz="0" w:space="0" w:color="auto"/>
        <w:bottom w:val="none" w:sz="0" w:space="0" w:color="auto"/>
        <w:right w:val="none" w:sz="0" w:space="0" w:color="auto"/>
      </w:divBdr>
    </w:div>
    <w:div w:id="1717775832">
      <w:bodyDiv w:val="1"/>
      <w:marLeft w:val="0"/>
      <w:marRight w:val="0"/>
      <w:marTop w:val="0"/>
      <w:marBottom w:val="0"/>
      <w:divBdr>
        <w:top w:val="none" w:sz="0" w:space="0" w:color="auto"/>
        <w:left w:val="none" w:sz="0" w:space="0" w:color="auto"/>
        <w:bottom w:val="none" w:sz="0" w:space="0" w:color="auto"/>
        <w:right w:val="none" w:sz="0" w:space="0" w:color="auto"/>
      </w:divBdr>
    </w:div>
    <w:div w:id="1929268150">
      <w:bodyDiv w:val="1"/>
      <w:marLeft w:val="0"/>
      <w:marRight w:val="0"/>
      <w:marTop w:val="0"/>
      <w:marBottom w:val="0"/>
      <w:divBdr>
        <w:top w:val="none" w:sz="0" w:space="0" w:color="auto"/>
        <w:left w:val="none" w:sz="0" w:space="0" w:color="auto"/>
        <w:bottom w:val="none" w:sz="0" w:space="0" w:color="auto"/>
        <w:right w:val="none" w:sz="0" w:space="0" w:color="auto"/>
      </w:divBdr>
      <w:divsChild>
        <w:div w:id="39594249">
          <w:marLeft w:val="0"/>
          <w:marRight w:val="0"/>
          <w:marTop w:val="0"/>
          <w:marBottom w:val="0"/>
          <w:divBdr>
            <w:top w:val="none" w:sz="0" w:space="0" w:color="auto"/>
            <w:left w:val="none" w:sz="0" w:space="0" w:color="auto"/>
            <w:bottom w:val="none" w:sz="0" w:space="0" w:color="auto"/>
            <w:right w:val="none" w:sz="0" w:space="0" w:color="auto"/>
          </w:divBdr>
        </w:div>
        <w:div w:id="1544292626">
          <w:marLeft w:val="0"/>
          <w:marRight w:val="0"/>
          <w:marTop w:val="0"/>
          <w:marBottom w:val="0"/>
          <w:divBdr>
            <w:top w:val="none" w:sz="0" w:space="0" w:color="auto"/>
            <w:left w:val="none" w:sz="0" w:space="0" w:color="auto"/>
            <w:bottom w:val="none" w:sz="0" w:space="0" w:color="auto"/>
            <w:right w:val="none" w:sz="0" w:space="0" w:color="auto"/>
          </w:divBdr>
        </w:div>
        <w:div w:id="1924412696">
          <w:marLeft w:val="0"/>
          <w:marRight w:val="0"/>
          <w:marTop w:val="0"/>
          <w:marBottom w:val="0"/>
          <w:divBdr>
            <w:top w:val="none" w:sz="0" w:space="0" w:color="auto"/>
            <w:left w:val="none" w:sz="0" w:space="0" w:color="auto"/>
            <w:bottom w:val="none" w:sz="0" w:space="0" w:color="auto"/>
            <w:right w:val="none" w:sz="0" w:space="0" w:color="auto"/>
          </w:divBdr>
        </w:div>
      </w:divsChild>
    </w:div>
    <w:div w:id="194341786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43C95C-714A-41E4-97F9-8BBA140EC3C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5</Pages>
  <Words>1200</Words>
  <Characters>6486</Characters>
  <Application>Microsoft Office Word</Application>
  <DocSecurity>0</DocSecurity>
  <Lines>54</Lines>
  <Paragraphs>15</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7671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Geral Prefeitura</dc:creator>
  <dc:description/>
  <cp:lastModifiedBy>Joao Roberto da Fonseca Junior</cp:lastModifiedBy>
  <cp:revision>2</cp:revision>
  <cp:lastPrinted>2021-11-25T14:08:00Z</cp:lastPrinted>
  <dcterms:created xsi:type="dcterms:W3CDTF">2021-12-07T16:43:00Z</dcterms:created>
  <dcterms:modified xsi:type="dcterms:W3CDTF">2021-12-07T16:43:00Z</dcterms:modified>
  <dc:language>pt-BR</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