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DAF79F" w14:textId="517FCB95" w:rsidR="00023297" w:rsidRPr="00023297" w:rsidRDefault="00023297" w:rsidP="00023297">
      <w:pPr>
        <w:pStyle w:val="Ttulo1"/>
        <w:spacing w:before="91"/>
        <w:ind w:right="-76"/>
        <w:rPr>
          <w:rFonts w:ascii="Arial" w:hAnsi="Arial" w:cs="Arial"/>
          <w:b/>
          <w:bCs/>
          <w:spacing w:val="-75"/>
          <w:sz w:val="24"/>
          <w:szCs w:val="24"/>
        </w:rPr>
      </w:pPr>
      <w:r w:rsidRPr="00023297">
        <w:rPr>
          <w:rFonts w:ascii="Arial" w:hAnsi="Arial" w:cs="Arial"/>
          <w:b/>
          <w:bCs/>
          <w:sz w:val="24"/>
          <w:szCs w:val="24"/>
        </w:rPr>
        <w:t>Mensagem  nº 014/2022</w:t>
      </w:r>
    </w:p>
    <w:p w14:paraId="515A4383" w14:textId="77777777" w:rsidR="00023297" w:rsidRPr="00023297" w:rsidRDefault="00023297" w:rsidP="00023297">
      <w:pPr>
        <w:pStyle w:val="Ttulo1"/>
        <w:spacing w:before="91"/>
        <w:ind w:right="-76"/>
        <w:rPr>
          <w:rFonts w:ascii="Arial" w:hAnsi="Arial" w:cs="Arial"/>
          <w:b/>
          <w:bCs/>
          <w:sz w:val="24"/>
          <w:szCs w:val="24"/>
        </w:rPr>
      </w:pPr>
    </w:p>
    <w:p w14:paraId="47C99FE9" w14:textId="3ABA4C2B" w:rsidR="00023297" w:rsidRPr="00023297" w:rsidRDefault="00023297" w:rsidP="00023297">
      <w:pPr>
        <w:pStyle w:val="Ttulo1"/>
        <w:spacing w:before="91"/>
        <w:ind w:right="-76"/>
        <w:rPr>
          <w:rFonts w:ascii="Arial" w:hAnsi="Arial" w:cs="Arial"/>
          <w:b/>
          <w:bCs/>
          <w:sz w:val="24"/>
          <w:szCs w:val="24"/>
        </w:rPr>
      </w:pPr>
      <w:r w:rsidRPr="00023297">
        <w:rPr>
          <w:rFonts w:ascii="Arial" w:hAnsi="Arial" w:cs="Arial"/>
          <w:b/>
          <w:bCs/>
          <w:sz w:val="24"/>
          <w:szCs w:val="24"/>
        </w:rPr>
        <w:t>Processo nº 23011/2022</w:t>
      </w:r>
    </w:p>
    <w:p w14:paraId="30D5FB96" w14:textId="77777777" w:rsidR="00023297" w:rsidRPr="00023297" w:rsidRDefault="00023297" w:rsidP="00023297">
      <w:pPr>
        <w:rPr>
          <w:b/>
          <w:bCs/>
        </w:rPr>
      </w:pPr>
    </w:p>
    <w:p w14:paraId="1D08823E" w14:textId="77777777" w:rsidR="00023297" w:rsidRPr="00023297" w:rsidRDefault="00023297" w:rsidP="00023297">
      <w:pPr>
        <w:rPr>
          <w:rFonts w:ascii="Arial" w:hAnsi="Arial" w:cs="Arial"/>
          <w:b/>
          <w:bCs/>
        </w:rPr>
      </w:pPr>
      <w:r w:rsidRPr="00023297">
        <w:rPr>
          <w:rFonts w:ascii="Arial" w:hAnsi="Arial" w:cs="Arial"/>
          <w:b/>
          <w:bCs/>
        </w:rPr>
        <w:t>Proponente:</w:t>
      </w:r>
      <w:r w:rsidRPr="00023297">
        <w:rPr>
          <w:rFonts w:ascii="Arial" w:hAnsi="Arial" w:cs="Arial"/>
          <w:b/>
          <w:bCs/>
          <w:spacing w:val="-9"/>
        </w:rPr>
        <w:t xml:space="preserve"> </w:t>
      </w:r>
      <w:r w:rsidRPr="00023297">
        <w:rPr>
          <w:rFonts w:ascii="Arial" w:hAnsi="Arial" w:cs="Arial"/>
          <w:b/>
          <w:bCs/>
        </w:rPr>
        <w:t>Poder</w:t>
      </w:r>
      <w:r w:rsidRPr="00023297">
        <w:rPr>
          <w:rFonts w:ascii="Arial" w:hAnsi="Arial" w:cs="Arial"/>
          <w:b/>
          <w:bCs/>
          <w:spacing w:val="-8"/>
        </w:rPr>
        <w:t xml:space="preserve"> </w:t>
      </w:r>
      <w:r w:rsidRPr="00023297">
        <w:rPr>
          <w:rFonts w:ascii="Arial" w:hAnsi="Arial" w:cs="Arial"/>
          <w:b/>
          <w:bCs/>
        </w:rPr>
        <w:t>Executivo</w:t>
      </w:r>
      <w:r w:rsidRPr="00023297">
        <w:rPr>
          <w:rFonts w:ascii="Arial" w:hAnsi="Arial" w:cs="Arial"/>
          <w:b/>
          <w:bCs/>
          <w:spacing w:val="-8"/>
        </w:rPr>
        <w:t xml:space="preserve"> </w:t>
      </w:r>
      <w:r w:rsidRPr="00023297">
        <w:rPr>
          <w:rFonts w:ascii="Arial" w:hAnsi="Arial" w:cs="Arial"/>
          <w:b/>
          <w:bCs/>
        </w:rPr>
        <w:t>Municipal</w:t>
      </w:r>
    </w:p>
    <w:p w14:paraId="6A793AC5" w14:textId="77777777" w:rsidR="00023297" w:rsidRPr="00023297" w:rsidRDefault="00023297" w:rsidP="00023297">
      <w:pPr>
        <w:rPr>
          <w:rFonts w:ascii="Arial" w:hAnsi="Arial" w:cs="Arial"/>
          <w:b/>
          <w:bCs/>
        </w:rPr>
      </w:pPr>
    </w:p>
    <w:p w14:paraId="47D084E3" w14:textId="77777777" w:rsidR="00023297" w:rsidRPr="00023297" w:rsidRDefault="00023297" w:rsidP="00023297">
      <w:pPr>
        <w:rPr>
          <w:rFonts w:ascii="Arial" w:hAnsi="Arial" w:cs="Arial"/>
          <w:b/>
          <w:bCs/>
        </w:rPr>
      </w:pPr>
      <w:r w:rsidRPr="00023297">
        <w:rPr>
          <w:rFonts w:ascii="Arial" w:hAnsi="Arial" w:cs="Arial"/>
          <w:b/>
          <w:bCs/>
        </w:rPr>
        <w:t>Regime</w:t>
      </w:r>
      <w:r w:rsidRPr="00023297">
        <w:rPr>
          <w:rFonts w:ascii="Arial" w:hAnsi="Arial" w:cs="Arial"/>
          <w:b/>
          <w:bCs/>
          <w:spacing w:val="-10"/>
        </w:rPr>
        <w:t xml:space="preserve"> </w:t>
      </w:r>
      <w:r w:rsidRPr="00023297">
        <w:rPr>
          <w:rFonts w:ascii="Arial" w:hAnsi="Arial" w:cs="Arial"/>
          <w:b/>
          <w:bCs/>
        </w:rPr>
        <w:t>de</w:t>
      </w:r>
      <w:r w:rsidRPr="00023297">
        <w:rPr>
          <w:rFonts w:ascii="Arial" w:hAnsi="Arial" w:cs="Arial"/>
          <w:b/>
          <w:bCs/>
          <w:spacing w:val="-10"/>
        </w:rPr>
        <w:t xml:space="preserve"> </w:t>
      </w:r>
      <w:r w:rsidRPr="00023297">
        <w:rPr>
          <w:rFonts w:ascii="Arial" w:hAnsi="Arial" w:cs="Arial"/>
          <w:b/>
          <w:bCs/>
        </w:rPr>
        <w:t>Tramitação</w:t>
      </w:r>
      <w:r w:rsidRPr="00023297">
        <w:rPr>
          <w:rFonts w:ascii="Arial" w:hAnsi="Arial" w:cs="Arial"/>
          <w:b/>
          <w:bCs/>
          <w:spacing w:val="-9"/>
        </w:rPr>
        <w:t xml:space="preserve"> </w:t>
      </w:r>
      <w:r w:rsidRPr="00023297">
        <w:rPr>
          <w:rFonts w:ascii="Arial" w:hAnsi="Arial" w:cs="Arial"/>
          <w:b/>
          <w:bCs/>
        </w:rPr>
        <w:t>Normal</w:t>
      </w:r>
    </w:p>
    <w:p w14:paraId="2586D2D5" w14:textId="77777777" w:rsidR="00023297" w:rsidRPr="00023297" w:rsidRDefault="00023297" w:rsidP="00023297">
      <w:pPr>
        <w:pStyle w:val="Ttulo1"/>
        <w:rPr>
          <w:rFonts w:ascii="Arial" w:hAnsi="Arial" w:cs="Arial"/>
          <w:b/>
          <w:bCs/>
          <w:sz w:val="24"/>
          <w:szCs w:val="24"/>
        </w:rPr>
      </w:pPr>
    </w:p>
    <w:p w14:paraId="4052EB1A" w14:textId="77777777" w:rsidR="00023297" w:rsidRPr="00023297" w:rsidRDefault="00023297" w:rsidP="00023297">
      <w:pPr>
        <w:pStyle w:val="Ttulo1"/>
        <w:rPr>
          <w:rFonts w:ascii="Arial" w:hAnsi="Arial" w:cs="Arial"/>
          <w:b/>
          <w:bCs/>
          <w:sz w:val="24"/>
          <w:szCs w:val="24"/>
        </w:rPr>
      </w:pPr>
      <w:r w:rsidRPr="00023297">
        <w:rPr>
          <w:rFonts w:ascii="Arial" w:hAnsi="Arial" w:cs="Arial"/>
          <w:b/>
          <w:bCs/>
          <w:sz w:val="24"/>
          <w:szCs w:val="24"/>
        </w:rPr>
        <w:t>Data</w:t>
      </w:r>
      <w:r w:rsidRPr="00023297">
        <w:rPr>
          <w:rFonts w:ascii="Arial" w:hAnsi="Arial" w:cs="Arial"/>
          <w:b/>
          <w:bCs/>
          <w:spacing w:val="-6"/>
          <w:sz w:val="24"/>
          <w:szCs w:val="24"/>
        </w:rPr>
        <w:t xml:space="preserve"> </w:t>
      </w:r>
      <w:r w:rsidRPr="00023297">
        <w:rPr>
          <w:rFonts w:ascii="Arial" w:hAnsi="Arial" w:cs="Arial"/>
          <w:b/>
          <w:bCs/>
          <w:sz w:val="24"/>
          <w:szCs w:val="24"/>
        </w:rPr>
        <w:t>de</w:t>
      </w:r>
      <w:r w:rsidRPr="00023297">
        <w:rPr>
          <w:rFonts w:ascii="Arial" w:hAnsi="Arial" w:cs="Arial"/>
          <w:b/>
          <w:bCs/>
          <w:spacing w:val="-6"/>
          <w:sz w:val="24"/>
          <w:szCs w:val="24"/>
        </w:rPr>
        <w:t xml:space="preserve"> </w:t>
      </w:r>
      <w:r w:rsidRPr="00023297">
        <w:rPr>
          <w:rFonts w:ascii="Arial" w:hAnsi="Arial" w:cs="Arial"/>
          <w:b/>
          <w:bCs/>
          <w:sz w:val="24"/>
          <w:szCs w:val="24"/>
        </w:rPr>
        <w:t>conclusão</w:t>
      </w:r>
      <w:r w:rsidRPr="00023297">
        <w:rPr>
          <w:rFonts w:ascii="Arial" w:hAnsi="Arial" w:cs="Arial"/>
          <w:b/>
          <w:bCs/>
          <w:spacing w:val="-6"/>
          <w:sz w:val="24"/>
          <w:szCs w:val="24"/>
        </w:rPr>
        <w:t xml:space="preserve"> </w:t>
      </w:r>
      <w:r w:rsidRPr="00023297">
        <w:rPr>
          <w:rFonts w:ascii="Arial" w:hAnsi="Arial" w:cs="Arial"/>
          <w:b/>
          <w:bCs/>
          <w:sz w:val="24"/>
          <w:szCs w:val="24"/>
        </w:rPr>
        <w:t>à</w:t>
      </w:r>
      <w:r w:rsidRPr="00023297">
        <w:rPr>
          <w:rFonts w:ascii="Arial" w:hAnsi="Arial" w:cs="Arial"/>
          <w:b/>
          <w:bCs/>
          <w:spacing w:val="-6"/>
          <w:sz w:val="24"/>
          <w:szCs w:val="24"/>
        </w:rPr>
        <w:t xml:space="preserve"> </w:t>
      </w:r>
      <w:r w:rsidRPr="00023297">
        <w:rPr>
          <w:rFonts w:ascii="Arial" w:hAnsi="Arial" w:cs="Arial"/>
          <w:b/>
          <w:bCs/>
          <w:sz w:val="24"/>
          <w:szCs w:val="24"/>
        </w:rPr>
        <w:t>Procuradoria:</w:t>
      </w:r>
      <w:r w:rsidRPr="00023297">
        <w:rPr>
          <w:rFonts w:ascii="Arial" w:hAnsi="Arial" w:cs="Arial"/>
          <w:b/>
          <w:bCs/>
          <w:spacing w:val="-6"/>
          <w:sz w:val="24"/>
          <w:szCs w:val="24"/>
        </w:rPr>
        <w:t xml:space="preserve"> 05/03/2022</w:t>
      </w:r>
    </w:p>
    <w:p w14:paraId="4812275A" w14:textId="77777777" w:rsidR="00023297" w:rsidRPr="00BC4A4B" w:rsidRDefault="00023297" w:rsidP="00023297">
      <w:pPr>
        <w:pStyle w:val="Corpodetexto"/>
        <w:rPr>
          <w:rFonts w:ascii="Arial" w:hAnsi="Arial" w:cs="Arial"/>
          <w:sz w:val="22"/>
          <w:szCs w:val="22"/>
        </w:rPr>
      </w:pPr>
    </w:p>
    <w:p w14:paraId="7B7C788A" w14:textId="77777777" w:rsidR="00023297" w:rsidRPr="00BC4A4B" w:rsidRDefault="00023297" w:rsidP="00023297">
      <w:pPr>
        <w:pStyle w:val="Corpodetexto"/>
        <w:rPr>
          <w:rFonts w:ascii="Arial" w:hAnsi="Arial" w:cs="Arial"/>
          <w:sz w:val="22"/>
          <w:szCs w:val="22"/>
        </w:rPr>
      </w:pPr>
    </w:p>
    <w:p w14:paraId="712945F5" w14:textId="77777777" w:rsidR="00023297" w:rsidRPr="00BC4A4B" w:rsidRDefault="00023297" w:rsidP="00023297">
      <w:pPr>
        <w:ind w:left="101"/>
        <w:jc w:val="center"/>
        <w:rPr>
          <w:rFonts w:ascii="Arial" w:hAnsi="Arial" w:cs="Arial"/>
          <w:b/>
        </w:rPr>
      </w:pPr>
      <w:r w:rsidRPr="00BF3C56">
        <w:rPr>
          <w:rFonts w:ascii="Arial" w:hAnsi="Arial" w:cs="Arial"/>
          <w:b/>
        </w:rPr>
        <w:t>RELATÓRIO</w:t>
      </w:r>
    </w:p>
    <w:p w14:paraId="576DC3B6" w14:textId="77777777" w:rsidR="00023297" w:rsidRPr="00BC4A4B" w:rsidRDefault="00023297" w:rsidP="00023297">
      <w:pPr>
        <w:pStyle w:val="Corpodetexto"/>
        <w:rPr>
          <w:rFonts w:ascii="Arial" w:hAnsi="Arial" w:cs="Arial"/>
          <w:b/>
          <w:sz w:val="22"/>
          <w:szCs w:val="22"/>
        </w:rPr>
      </w:pPr>
    </w:p>
    <w:p w14:paraId="28F9F2C3" w14:textId="24C707E5" w:rsidR="00023297" w:rsidRPr="00023297" w:rsidRDefault="00023297" w:rsidP="00023297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  <w:r w:rsidRPr="00BC4A4B">
        <w:rPr>
          <w:rFonts w:ascii="Arial" w:hAnsi="Arial" w:cs="Arial"/>
          <w:sz w:val="22"/>
          <w:szCs w:val="22"/>
        </w:rPr>
        <w:t>Trata-se de mensagem de origem do Poder Executivo Municipal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cujo mérito solicita aprovação de Projeto de Lei que</w:t>
      </w:r>
      <w:r>
        <w:rPr>
          <w:rFonts w:ascii="Arial" w:hAnsi="Arial" w:cs="Arial"/>
          <w:sz w:val="22"/>
          <w:szCs w:val="22"/>
        </w:rPr>
        <w:t>:</w:t>
      </w:r>
      <w:r w:rsidRPr="00BC4A4B">
        <w:rPr>
          <w:rFonts w:ascii="Arial" w:hAnsi="Arial" w:cs="Arial"/>
          <w:sz w:val="22"/>
          <w:szCs w:val="22"/>
        </w:rPr>
        <w:t xml:space="preserve"> </w:t>
      </w:r>
      <w:r w:rsidRPr="00023297">
        <w:rPr>
          <w:rFonts w:ascii="Arial" w:hAnsi="Arial" w:cs="Arial"/>
          <w:b/>
          <w:bCs/>
          <w:i/>
          <w:iCs/>
          <w:sz w:val="22"/>
          <w:szCs w:val="22"/>
        </w:rPr>
        <w:t>“</w:t>
      </w:r>
      <w:r w:rsidRPr="00023297">
        <w:rPr>
          <w:rFonts w:ascii="Arial" w:hAnsi="Arial" w:cs="Arial"/>
          <w:b/>
          <w:bCs/>
          <w:i/>
          <w:iCs/>
          <w:sz w:val="22"/>
          <w:szCs w:val="22"/>
          <w:shd w:val="clear" w:color="auto" w:fill="FFFFFF"/>
        </w:rPr>
        <w:t>Altera a alínea a, do Art. 1º da Lei nº 418, de 13 de setembro de 1973 que estabelece condições pelas quais são as sociedades declaradas de utilidade pública.”</w:t>
      </w:r>
    </w:p>
    <w:p w14:paraId="17E2EDEC" w14:textId="77777777" w:rsidR="00023297" w:rsidRPr="00BC4A4B" w:rsidRDefault="00023297" w:rsidP="00023297">
      <w:pPr>
        <w:pStyle w:val="Corpodetexto"/>
        <w:rPr>
          <w:rFonts w:ascii="Arial" w:hAnsi="Arial" w:cs="Arial"/>
          <w:sz w:val="22"/>
          <w:szCs w:val="22"/>
        </w:rPr>
      </w:pPr>
    </w:p>
    <w:p w14:paraId="77CE2A5B" w14:textId="77777777" w:rsidR="00023297" w:rsidRPr="002D399F" w:rsidRDefault="00023297" w:rsidP="00023297">
      <w:pPr>
        <w:pStyle w:val="Corpodetexto"/>
        <w:ind w:firstLine="993"/>
        <w:jc w:val="both"/>
        <w:rPr>
          <w:rFonts w:ascii="Arial" w:hAnsi="Arial" w:cs="Arial"/>
          <w:sz w:val="22"/>
          <w:szCs w:val="22"/>
        </w:rPr>
      </w:pPr>
      <w:r w:rsidRPr="002D399F">
        <w:rPr>
          <w:rFonts w:ascii="Arial" w:hAnsi="Arial" w:cs="Arial"/>
          <w:sz w:val="22"/>
          <w:szCs w:val="22"/>
        </w:rPr>
        <w:t>Restou anexado ao presente Projeto de Lei</w:t>
      </w:r>
      <w:r>
        <w:rPr>
          <w:rFonts w:ascii="Arial" w:hAnsi="Arial" w:cs="Arial"/>
          <w:sz w:val="22"/>
          <w:szCs w:val="22"/>
        </w:rPr>
        <w:t xml:space="preserve"> as justificativas pertinentes ao tema em debate.</w:t>
      </w:r>
    </w:p>
    <w:p w14:paraId="3B3BEB08" w14:textId="77777777" w:rsidR="00023297" w:rsidRDefault="00023297" w:rsidP="00023297">
      <w:pPr>
        <w:pStyle w:val="Corpodetexto"/>
        <w:ind w:firstLine="993"/>
        <w:jc w:val="both"/>
        <w:rPr>
          <w:rFonts w:ascii="Arial" w:hAnsi="Arial" w:cs="Arial"/>
          <w:b/>
          <w:bCs/>
          <w:sz w:val="22"/>
          <w:szCs w:val="22"/>
        </w:rPr>
      </w:pPr>
    </w:p>
    <w:p w14:paraId="04B4630F" w14:textId="77777777" w:rsidR="00023297" w:rsidRPr="00FE25C5" w:rsidRDefault="00023297" w:rsidP="00023297">
      <w:pPr>
        <w:pStyle w:val="Corpodetexto"/>
        <w:ind w:firstLine="993"/>
        <w:jc w:val="both"/>
        <w:rPr>
          <w:rFonts w:ascii="Arial" w:hAnsi="Arial" w:cs="Arial"/>
          <w:sz w:val="22"/>
          <w:szCs w:val="22"/>
        </w:rPr>
      </w:pPr>
      <w:r w:rsidRPr="00FE25C5">
        <w:rPr>
          <w:rFonts w:ascii="Arial" w:hAnsi="Arial" w:cs="Arial"/>
          <w:sz w:val="22"/>
          <w:szCs w:val="22"/>
        </w:rPr>
        <w:t>Breve é o relatório.</w:t>
      </w:r>
    </w:p>
    <w:p w14:paraId="4AFBB63A" w14:textId="77777777" w:rsidR="00BF1F68" w:rsidRPr="00BF1F68" w:rsidRDefault="00BF1F68" w:rsidP="00BF1F68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7FBE7D4" w14:textId="77777777" w:rsidR="00AA7F6C" w:rsidRPr="00BF1F68" w:rsidRDefault="00AA7F6C" w:rsidP="000D6298">
      <w:pPr>
        <w:jc w:val="center"/>
        <w:rPr>
          <w:rFonts w:ascii="Arial" w:hAnsi="Arial" w:cs="Arial"/>
        </w:rPr>
      </w:pPr>
      <w:r w:rsidRPr="00BF1F68">
        <w:rPr>
          <w:rFonts w:ascii="Arial" w:hAnsi="Arial" w:cs="Arial"/>
          <w:b/>
          <w:bCs/>
        </w:rPr>
        <w:t>PARECER</w:t>
      </w:r>
    </w:p>
    <w:p w14:paraId="35F9684A" w14:textId="00E1485C" w:rsidR="00AA7F6C" w:rsidRPr="00BF1F68" w:rsidRDefault="00AA7F6C" w:rsidP="00AA7F6C">
      <w:pPr>
        <w:rPr>
          <w:rFonts w:ascii="Arial" w:hAnsi="Arial" w:cs="Arial"/>
          <w:sz w:val="20"/>
          <w:szCs w:val="20"/>
        </w:rPr>
      </w:pPr>
    </w:p>
    <w:p w14:paraId="6091BA33" w14:textId="77777777" w:rsidR="00BB4B59" w:rsidRPr="00BF1F68" w:rsidRDefault="00BB4B59" w:rsidP="00BB4B59">
      <w:pPr>
        <w:pStyle w:val="NormalWeb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  <w:color w:val="000000"/>
          <w:sz w:val="20"/>
          <w:szCs w:val="20"/>
        </w:rPr>
      </w:pPr>
    </w:p>
    <w:p w14:paraId="013B28E6" w14:textId="77777777" w:rsidR="00BF1F68" w:rsidRDefault="00BF1F68" w:rsidP="00BF1F68">
      <w:pPr>
        <w:spacing w:line="360" w:lineRule="auto"/>
        <w:ind w:firstLine="993"/>
        <w:jc w:val="both"/>
        <w:rPr>
          <w:rFonts w:ascii="Arial" w:hAnsi="Arial" w:cs="Arial"/>
          <w:sz w:val="22"/>
          <w:szCs w:val="22"/>
        </w:rPr>
      </w:pPr>
      <w:r w:rsidRPr="00BF1F68">
        <w:rPr>
          <w:rFonts w:ascii="Arial" w:hAnsi="Arial" w:cs="Arial"/>
          <w:sz w:val="22"/>
          <w:szCs w:val="22"/>
        </w:rPr>
        <w:t xml:space="preserve">A proposição trata de estabelecer políticas de prestação de serviços para órgãos da Administração Pública que se referem ao exercício de atividades econômicas no âmbito do município. </w:t>
      </w:r>
    </w:p>
    <w:p w14:paraId="77E62791" w14:textId="77777777" w:rsidR="00BF1F68" w:rsidRDefault="00BF1F68" w:rsidP="00BF1F68">
      <w:pPr>
        <w:spacing w:line="360" w:lineRule="auto"/>
        <w:ind w:firstLine="993"/>
        <w:jc w:val="both"/>
        <w:rPr>
          <w:rFonts w:ascii="Arial" w:hAnsi="Arial" w:cs="Arial"/>
          <w:sz w:val="22"/>
          <w:szCs w:val="22"/>
        </w:rPr>
      </w:pPr>
    </w:p>
    <w:p w14:paraId="4BE6DEC5" w14:textId="2BDE281B" w:rsidR="00BF1F68" w:rsidRPr="00BF1F68" w:rsidRDefault="00BF1F68" w:rsidP="00BF1F68">
      <w:pPr>
        <w:spacing w:line="360" w:lineRule="auto"/>
        <w:ind w:firstLine="993"/>
        <w:jc w:val="both"/>
        <w:rPr>
          <w:rFonts w:ascii="Arial" w:hAnsi="Arial" w:cs="Arial"/>
          <w:sz w:val="22"/>
          <w:szCs w:val="22"/>
        </w:rPr>
      </w:pPr>
      <w:r w:rsidRPr="00BF1F68">
        <w:rPr>
          <w:rFonts w:ascii="Arial" w:hAnsi="Arial" w:cs="Arial"/>
          <w:sz w:val="22"/>
          <w:szCs w:val="22"/>
        </w:rPr>
        <w:t>Analisando os dispositivos constantes do projeto de lei em análise, verifica-se que a proposição delimita seu escopo</w:t>
      </w:r>
      <w:r w:rsidR="00023297">
        <w:rPr>
          <w:rFonts w:ascii="Arial" w:hAnsi="Arial" w:cs="Arial"/>
          <w:sz w:val="22"/>
          <w:szCs w:val="22"/>
        </w:rPr>
        <w:t xml:space="preserve"> em adequar a Lei Municipal em consonância com a disposição da Lei Estadual e  Federal, vindo a especificar as condições para comprovação das pessoas jurídicas se enquadrarem quanto à sua declaração como de utilidade pública.</w:t>
      </w:r>
    </w:p>
    <w:p w14:paraId="45A87D55" w14:textId="6BDCEDCF" w:rsidR="00BF1F68" w:rsidRPr="00BF1F68" w:rsidRDefault="00BF1F68" w:rsidP="00BF1F68">
      <w:pPr>
        <w:spacing w:line="360" w:lineRule="auto"/>
        <w:ind w:firstLine="993"/>
        <w:jc w:val="both"/>
        <w:rPr>
          <w:rFonts w:ascii="Arial" w:hAnsi="Arial" w:cs="Arial"/>
          <w:sz w:val="22"/>
          <w:szCs w:val="22"/>
        </w:rPr>
      </w:pPr>
    </w:p>
    <w:p w14:paraId="1F89BDBF" w14:textId="6FF9E3B3" w:rsidR="00BF1F68" w:rsidRPr="00BF1F68" w:rsidRDefault="00BF1F68" w:rsidP="00BF1F68">
      <w:pPr>
        <w:spacing w:line="360" w:lineRule="auto"/>
        <w:ind w:firstLine="993"/>
        <w:jc w:val="both"/>
        <w:rPr>
          <w:rFonts w:ascii="Arial" w:hAnsi="Arial" w:cs="Arial"/>
          <w:sz w:val="22"/>
          <w:szCs w:val="22"/>
        </w:rPr>
      </w:pPr>
      <w:r w:rsidRPr="00BF1F68">
        <w:rPr>
          <w:rFonts w:ascii="Arial" w:hAnsi="Arial" w:cs="Arial"/>
          <w:sz w:val="22"/>
          <w:szCs w:val="22"/>
        </w:rPr>
        <w:t xml:space="preserve">Em nossa Lei Orgânica Municipal, a questão da iniciativa privativa do Chefe do Executivo </w:t>
      </w:r>
      <w:r w:rsidR="00023297">
        <w:rPr>
          <w:rFonts w:ascii="Arial" w:hAnsi="Arial" w:cs="Arial"/>
          <w:sz w:val="22"/>
          <w:szCs w:val="22"/>
        </w:rPr>
        <w:t>consoante dispõe o art. 55 da LOM.</w:t>
      </w:r>
      <w:r w:rsidRPr="00BF1F68">
        <w:rPr>
          <w:rFonts w:ascii="Arial" w:hAnsi="Arial" w:cs="Arial"/>
          <w:sz w:val="22"/>
          <w:szCs w:val="22"/>
        </w:rPr>
        <w:t xml:space="preserve"> </w:t>
      </w:r>
    </w:p>
    <w:p w14:paraId="5FD99291" w14:textId="77777777" w:rsidR="00BF1F68" w:rsidRDefault="00BF1F68" w:rsidP="00BF1F68">
      <w:pPr>
        <w:spacing w:line="360" w:lineRule="auto"/>
        <w:ind w:firstLine="993"/>
        <w:jc w:val="both"/>
      </w:pPr>
    </w:p>
    <w:p w14:paraId="159C066D" w14:textId="38D8B465" w:rsidR="00BF1F68" w:rsidRPr="00BF1F68" w:rsidRDefault="00BF1F68" w:rsidP="00BF1F68">
      <w:pPr>
        <w:spacing w:line="360" w:lineRule="auto"/>
        <w:ind w:firstLine="993"/>
        <w:jc w:val="both"/>
        <w:rPr>
          <w:rFonts w:ascii="Arial" w:hAnsi="Arial" w:cs="Arial"/>
          <w:sz w:val="20"/>
          <w:szCs w:val="20"/>
        </w:rPr>
      </w:pPr>
      <w:r>
        <w:lastRenderedPageBreak/>
        <w:t xml:space="preserve">A matéria está, portanto, inserida no âmbito de atuação próprio do Poder Executivo, eis que </w:t>
      </w:r>
      <w:r w:rsidRPr="00BF1F68">
        <w:rPr>
          <w:i/>
          <w:iCs/>
        </w:rPr>
        <w:t>“Leis de iniciativa exclusiva do prefeito são aquelas em que só a ele cabe o envio do projeto à Câmara. Nessa categoria estão as que disponham sobre a criação, estruturação e atribuição das secretarias, órgãos e entidades da Administração Pública Municipal”. (Hely Lopes Meirelles, in “Direito Municipal Brasileiro”, 17ª edição, Malheiros Editores, 2014, p.760-761)</w:t>
      </w:r>
      <w:r>
        <w:t>.</w:t>
      </w:r>
    </w:p>
    <w:p w14:paraId="6E74E795" w14:textId="77777777" w:rsidR="00BF1F68" w:rsidRDefault="00BF1F68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</w:p>
    <w:p w14:paraId="728FB489" w14:textId="72FCFCA3" w:rsidR="00467EA5" w:rsidRPr="00727545" w:rsidRDefault="009324E3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 que tange à avaliação meritória, anoto</w:t>
      </w:r>
      <w:r w:rsidR="00467EA5" w:rsidRPr="00727545">
        <w:rPr>
          <w:rFonts w:ascii="Arial" w:hAnsi="Arial" w:cs="Arial"/>
          <w:sz w:val="22"/>
          <w:szCs w:val="22"/>
        </w:rPr>
        <w:t xml:space="preserve"> que, anteriormente à deliberação pelo plenário da nobre Casa Legislativa, deve haver manifestação das seguintes comissões permanentes:</w:t>
      </w:r>
    </w:p>
    <w:p w14:paraId="0E0DCEAE" w14:textId="77777777" w:rsidR="00467EA5" w:rsidRPr="00727545" w:rsidRDefault="00467EA5" w:rsidP="00467EA5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2BE93B2" w14:textId="00A0E961" w:rsidR="004E3780" w:rsidRPr="00727545" w:rsidRDefault="00525B25" w:rsidP="004E3780">
      <w:pPr>
        <w:numPr>
          <w:ilvl w:val="0"/>
          <w:numId w:val="2"/>
        </w:numPr>
        <w:spacing w:line="360" w:lineRule="auto"/>
        <w:jc w:val="both"/>
        <w:textAlignment w:val="auto"/>
        <w:rPr>
          <w:rFonts w:ascii="Arial" w:hAnsi="Arial" w:cs="Arial"/>
          <w:sz w:val="22"/>
          <w:szCs w:val="22"/>
        </w:rPr>
      </w:pPr>
      <w:r w:rsidRPr="00525B25">
        <w:rPr>
          <w:rFonts w:ascii="Arial" w:hAnsi="Arial" w:cs="Arial"/>
          <w:b/>
          <w:bCs/>
          <w:i/>
          <w:iCs/>
          <w:sz w:val="22"/>
          <w:szCs w:val="22"/>
        </w:rPr>
        <w:t>LEGISLAÇÃO E JUSTIÇA,</w:t>
      </w:r>
      <w:r w:rsidR="00467EA5" w:rsidRPr="00727545">
        <w:rPr>
          <w:rFonts w:ascii="Arial" w:hAnsi="Arial" w:cs="Arial"/>
          <w:sz w:val="22"/>
          <w:szCs w:val="22"/>
        </w:rPr>
        <w:t xml:space="preserve"> por ser condição de tramitação do processo legislativo para todas as proposições em geral:</w:t>
      </w:r>
    </w:p>
    <w:p w14:paraId="663CF817" w14:textId="77777777" w:rsidR="009324E3" w:rsidRDefault="009324E3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</w:p>
    <w:p w14:paraId="2434ED21" w14:textId="62F82F5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14:paraId="30BF4FFA" w14:textId="77777777" w:rsidR="009324E3" w:rsidRDefault="009324E3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</w:p>
    <w:p w14:paraId="1D79E02F" w14:textId="7F9B6501" w:rsidR="00467EA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t xml:space="preserve">§ 1º- </w:t>
      </w:r>
      <w:r w:rsidRPr="00727545">
        <w:rPr>
          <w:rFonts w:ascii="Arial" w:hAnsi="Arial" w:cs="Arial"/>
          <w:b/>
          <w:i/>
          <w:sz w:val="22"/>
          <w:szCs w:val="22"/>
        </w:rPr>
        <w:t>Salvo expressa disposição em contrário deste Regimento, é obrigatória a audiência da Comissão de Legislação e Justiça em todos os projetos de lei e determinadas matérias que tramitarem pela Câmara</w:t>
      </w:r>
      <w:r w:rsidRPr="00727545">
        <w:rPr>
          <w:rFonts w:ascii="Arial" w:hAnsi="Arial" w:cs="Arial"/>
          <w:i/>
          <w:sz w:val="22"/>
          <w:szCs w:val="22"/>
        </w:rPr>
        <w:t>.</w:t>
      </w:r>
    </w:p>
    <w:p w14:paraId="077ECFC7" w14:textId="26F5B4E0" w:rsidR="00437568" w:rsidRDefault="00437568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</w:p>
    <w:p w14:paraId="4572FA6B" w14:textId="66FDB109" w:rsidR="00BF1F68" w:rsidRDefault="00BF1F68" w:rsidP="00467EA5">
      <w:pPr>
        <w:ind w:left="3540"/>
        <w:jc w:val="both"/>
        <w:rPr>
          <w:rFonts w:ascii="Arial" w:hAnsi="Arial" w:cs="Arial"/>
          <w:i/>
          <w:iCs/>
          <w:sz w:val="22"/>
          <w:szCs w:val="22"/>
        </w:rPr>
      </w:pPr>
    </w:p>
    <w:p w14:paraId="65CCCB53" w14:textId="330A4EA1" w:rsidR="00BF1F68" w:rsidRPr="00BF1F68" w:rsidRDefault="00023297" w:rsidP="00BF1F68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</w:t>
      </w:r>
      <w:r w:rsidR="00BF1F68" w:rsidRPr="00BF1F68">
        <w:rPr>
          <w:rFonts w:ascii="Arial" w:hAnsi="Arial" w:cs="Arial"/>
          <w:sz w:val="22"/>
          <w:szCs w:val="22"/>
        </w:rPr>
        <w:t xml:space="preserve">) </w:t>
      </w:r>
      <w:r w:rsidR="00BF1F68" w:rsidRPr="00BF1F68">
        <w:rPr>
          <w:rFonts w:ascii="Arial" w:hAnsi="Arial" w:cs="Arial"/>
          <w:b/>
          <w:bCs/>
          <w:sz w:val="22"/>
          <w:szCs w:val="22"/>
        </w:rPr>
        <w:t>SERVIÇOS URBANOS, HABITAÇÃO E SEGURANÇA</w:t>
      </w:r>
      <w:r w:rsidR="00BF1F68" w:rsidRPr="00BF1F68">
        <w:rPr>
          <w:rFonts w:ascii="Arial" w:hAnsi="Arial" w:cs="Arial"/>
          <w:sz w:val="22"/>
          <w:szCs w:val="22"/>
        </w:rPr>
        <w:t xml:space="preserve"> por competência específica, eis que a proposição envolve matéria ligada às atividades produtivas particulares em geral: </w:t>
      </w:r>
    </w:p>
    <w:p w14:paraId="744EF29D" w14:textId="77777777" w:rsidR="00BF1F68" w:rsidRPr="00BF1F68" w:rsidRDefault="00BF1F68" w:rsidP="00467EA5">
      <w:pPr>
        <w:ind w:left="3540"/>
        <w:jc w:val="both"/>
        <w:rPr>
          <w:rFonts w:ascii="Arial" w:hAnsi="Arial" w:cs="Arial"/>
          <w:i/>
          <w:iCs/>
          <w:sz w:val="22"/>
          <w:szCs w:val="22"/>
        </w:rPr>
      </w:pPr>
    </w:p>
    <w:p w14:paraId="0978C09A" w14:textId="77777777" w:rsidR="00BF1F68" w:rsidRPr="00BF1F68" w:rsidRDefault="00BF1F68" w:rsidP="00467EA5">
      <w:pPr>
        <w:ind w:left="3540"/>
        <w:jc w:val="both"/>
        <w:rPr>
          <w:rFonts w:ascii="Arial" w:hAnsi="Arial" w:cs="Arial"/>
          <w:i/>
          <w:iCs/>
          <w:sz w:val="22"/>
          <w:szCs w:val="22"/>
        </w:rPr>
      </w:pPr>
      <w:r w:rsidRPr="00BF1F68">
        <w:rPr>
          <w:rFonts w:ascii="Arial" w:hAnsi="Arial" w:cs="Arial"/>
          <w:i/>
          <w:iCs/>
          <w:sz w:val="22"/>
          <w:szCs w:val="22"/>
        </w:rPr>
        <w:t xml:space="preserve">Art. 78- Compete à Comissão de Serviços Urbanos, Habitação e Segurança opinar nas matérias referentes a quaisquer obras públicas, empreendimentos, habitação, segurança e </w:t>
      </w:r>
      <w:r w:rsidRPr="00023297">
        <w:rPr>
          <w:rFonts w:ascii="Arial" w:hAnsi="Arial" w:cs="Arial"/>
          <w:b/>
          <w:bCs/>
          <w:i/>
          <w:iCs/>
          <w:sz w:val="22"/>
          <w:szCs w:val="22"/>
        </w:rPr>
        <w:t>execução de serviços públicos locais</w:t>
      </w:r>
      <w:r w:rsidRPr="00BF1F68">
        <w:rPr>
          <w:rFonts w:ascii="Arial" w:hAnsi="Arial" w:cs="Arial"/>
          <w:i/>
          <w:iCs/>
          <w:sz w:val="22"/>
          <w:szCs w:val="22"/>
        </w:rPr>
        <w:t xml:space="preserve"> e ligados às atividades produtivas em geral, oficiais ou particulares, sobre trânsito e transporte e comunicação em geral e, especialmente, sobre o Plano de Desenvolvimento do Município e suas alterações. </w:t>
      </w:r>
    </w:p>
    <w:p w14:paraId="1BED2F24" w14:textId="77777777" w:rsidR="00BF1F68" w:rsidRPr="00BF1F68" w:rsidRDefault="00BF1F68" w:rsidP="00467EA5">
      <w:pPr>
        <w:ind w:left="3540"/>
        <w:jc w:val="both"/>
        <w:rPr>
          <w:rFonts w:ascii="Arial" w:hAnsi="Arial" w:cs="Arial"/>
          <w:i/>
          <w:iCs/>
          <w:sz w:val="22"/>
          <w:szCs w:val="22"/>
        </w:rPr>
      </w:pPr>
    </w:p>
    <w:p w14:paraId="59A7D49B" w14:textId="77777777" w:rsidR="00467EA5" w:rsidRPr="00BF1F68" w:rsidRDefault="00467EA5" w:rsidP="00467EA5">
      <w:pPr>
        <w:jc w:val="both"/>
        <w:rPr>
          <w:rFonts w:ascii="Arial" w:hAnsi="Arial" w:cs="Arial"/>
          <w:i/>
          <w:sz w:val="20"/>
          <w:szCs w:val="20"/>
        </w:rPr>
      </w:pPr>
    </w:p>
    <w:p w14:paraId="42D4072E" w14:textId="6AFCD5A9" w:rsidR="00AA7F6C" w:rsidRPr="00525B25" w:rsidRDefault="00AA7F6C" w:rsidP="00525B25">
      <w:pPr>
        <w:spacing w:line="360" w:lineRule="auto"/>
        <w:jc w:val="center"/>
        <w:rPr>
          <w:rFonts w:ascii="Arial" w:hAnsi="Arial" w:cs="Arial"/>
          <w:b/>
          <w:bCs/>
        </w:rPr>
      </w:pPr>
      <w:r w:rsidRPr="00525B25">
        <w:rPr>
          <w:rFonts w:ascii="Arial" w:hAnsi="Arial" w:cs="Arial"/>
          <w:b/>
          <w:bCs/>
        </w:rPr>
        <w:t>CONSIDERAÇÕES FINAIS</w:t>
      </w:r>
    </w:p>
    <w:p w14:paraId="5B2434DE" w14:textId="77777777" w:rsidR="00AA7F6C" w:rsidRPr="00727545" w:rsidRDefault="00AA7F6C" w:rsidP="00AA7F6C">
      <w:pPr>
        <w:rPr>
          <w:rFonts w:ascii="Arial" w:hAnsi="Arial" w:cs="Arial"/>
          <w:sz w:val="22"/>
          <w:szCs w:val="22"/>
        </w:rPr>
      </w:pPr>
    </w:p>
    <w:p w14:paraId="170D1B97" w14:textId="68D9D359" w:rsidR="00117B74" w:rsidRPr="00727545" w:rsidRDefault="00995F13" w:rsidP="00727545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>Em c</w:t>
      </w:r>
      <w:r w:rsidR="00424BDD" w:rsidRPr="00727545">
        <w:rPr>
          <w:rFonts w:ascii="Arial" w:hAnsi="Arial" w:cs="Arial"/>
          <w:sz w:val="22"/>
          <w:szCs w:val="22"/>
        </w:rPr>
        <w:t xml:space="preserve">onformidade com os fundamentos </w:t>
      </w:r>
      <w:r w:rsidRPr="00727545">
        <w:rPr>
          <w:rFonts w:ascii="Arial" w:hAnsi="Arial" w:cs="Arial"/>
          <w:sz w:val="22"/>
          <w:szCs w:val="22"/>
        </w:rPr>
        <w:t xml:space="preserve">normativos apresentados </w:t>
      </w:r>
      <w:r w:rsidR="00AD584F" w:rsidRPr="00727545">
        <w:rPr>
          <w:rFonts w:ascii="Arial" w:hAnsi="Arial" w:cs="Arial"/>
          <w:sz w:val="22"/>
          <w:szCs w:val="22"/>
        </w:rPr>
        <w:t>acima,</w:t>
      </w:r>
      <w:r w:rsidR="00727545" w:rsidRPr="00727545">
        <w:rPr>
          <w:rFonts w:ascii="Arial" w:hAnsi="Arial" w:cs="Arial"/>
          <w:sz w:val="22"/>
          <w:szCs w:val="22"/>
        </w:rPr>
        <w:t xml:space="preserve"> opino pela viabilidade jurídica e legal do respectivo Projeto de Lei - Mensagem nº 0</w:t>
      </w:r>
      <w:r w:rsidR="008E6470">
        <w:rPr>
          <w:rFonts w:ascii="Arial" w:hAnsi="Arial" w:cs="Arial"/>
          <w:sz w:val="22"/>
          <w:szCs w:val="22"/>
        </w:rPr>
        <w:t>14</w:t>
      </w:r>
      <w:r w:rsidR="00727545" w:rsidRPr="00727545">
        <w:rPr>
          <w:rFonts w:ascii="Arial" w:hAnsi="Arial" w:cs="Arial"/>
          <w:sz w:val="22"/>
          <w:szCs w:val="22"/>
        </w:rPr>
        <w:t>/202</w:t>
      </w:r>
      <w:r w:rsidR="008E6470">
        <w:rPr>
          <w:rFonts w:ascii="Arial" w:hAnsi="Arial" w:cs="Arial"/>
          <w:sz w:val="22"/>
          <w:szCs w:val="22"/>
        </w:rPr>
        <w:t>2</w:t>
      </w:r>
      <w:r w:rsidR="00727545" w:rsidRPr="00727545">
        <w:rPr>
          <w:rFonts w:ascii="Arial" w:hAnsi="Arial" w:cs="Arial"/>
          <w:sz w:val="22"/>
          <w:szCs w:val="22"/>
        </w:rPr>
        <w:t xml:space="preserve"> e</w:t>
      </w:r>
      <w:r w:rsidR="00AD584F" w:rsidRPr="00727545">
        <w:rPr>
          <w:rFonts w:ascii="Arial" w:hAnsi="Arial" w:cs="Arial"/>
          <w:sz w:val="22"/>
          <w:szCs w:val="22"/>
        </w:rPr>
        <w:t xml:space="preserve"> encaminh</w:t>
      </w:r>
      <w:r w:rsidR="00727545" w:rsidRPr="00727545">
        <w:rPr>
          <w:rFonts w:ascii="Arial" w:hAnsi="Arial" w:cs="Arial"/>
          <w:sz w:val="22"/>
          <w:szCs w:val="22"/>
        </w:rPr>
        <w:t>o</w:t>
      </w:r>
      <w:r w:rsidR="00AD584F" w:rsidRPr="00727545">
        <w:rPr>
          <w:rFonts w:ascii="Arial" w:hAnsi="Arial" w:cs="Arial"/>
          <w:sz w:val="22"/>
          <w:szCs w:val="22"/>
        </w:rPr>
        <w:t xml:space="preserve"> o expediente</w:t>
      </w:r>
      <w:r w:rsidR="00727545" w:rsidRPr="00727545">
        <w:rPr>
          <w:rFonts w:ascii="Arial" w:hAnsi="Arial" w:cs="Arial"/>
          <w:sz w:val="22"/>
          <w:szCs w:val="22"/>
        </w:rPr>
        <w:t xml:space="preserve"> ora relacionado para avaliação das respectivas Comissões Permanentes desta </w:t>
      </w:r>
      <w:r w:rsidR="00727545" w:rsidRPr="00727545">
        <w:rPr>
          <w:rFonts w:ascii="Arial" w:hAnsi="Arial" w:cs="Arial"/>
          <w:sz w:val="22"/>
          <w:szCs w:val="22"/>
        </w:rPr>
        <w:lastRenderedPageBreak/>
        <w:t>Casa Legislativa (Legislação e Justiça</w:t>
      </w:r>
      <w:r w:rsidR="00BF1F68">
        <w:rPr>
          <w:rFonts w:ascii="Arial" w:hAnsi="Arial" w:cs="Arial"/>
          <w:sz w:val="22"/>
          <w:szCs w:val="22"/>
        </w:rPr>
        <w:t>; Serviços Urbanos e</w:t>
      </w:r>
      <w:r w:rsidR="00813EA7">
        <w:rPr>
          <w:rFonts w:ascii="Arial" w:hAnsi="Arial" w:cs="Arial"/>
          <w:sz w:val="22"/>
          <w:szCs w:val="22"/>
        </w:rPr>
        <w:t xml:space="preserve"> Saúde, Ação Social e Meio Ambiente</w:t>
      </w:r>
      <w:r w:rsidR="00727545" w:rsidRPr="00716CCB">
        <w:rPr>
          <w:rFonts w:ascii="Arial" w:hAnsi="Arial" w:cs="Arial"/>
          <w:sz w:val="22"/>
          <w:szCs w:val="22"/>
        </w:rPr>
        <w:t>).</w:t>
      </w:r>
      <w:r w:rsidR="00727545" w:rsidRPr="00727545">
        <w:rPr>
          <w:rFonts w:ascii="Arial" w:hAnsi="Arial" w:cs="Arial"/>
          <w:sz w:val="22"/>
          <w:szCs w:val="22"/>
        </w:rPr>
        <w:t xml:space="preserve">  </w:t>
      </w:r>
      <w:r w:rsidR="00116DF5" w:rsidRPr="00727545">
        <w:rPr>
          <w:rFonts w:ascii="Arial" w:hAnsi="Arial" w:cs="Arial"/>
          <w:sz w:val="22"/>
          <w:szCs w:val="22"/>
        </w:rPr>
        <w:t xml:space="preserve"> </w:t>
      </w:r>
    </w:p>
    <w:p w14:paraId="6CE83BC1" w14:textId="77777777" w:rsidR="00117B74" w:rsidRPr="00727545" w:rsidRDefault="00117B74" w:rsidP="00AD584F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24495B64" w14:textId="278528A8" w:rsidR="00EC16F8" w:rsidRPr="00727545" w:rsidRDefault="00205F04" w:rsidP="00117B74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</w:t>
      </w:r>
      <w:r w:rsidR="00AD584F" w:rsidRPr="00727545">
        <w:rPr>
          <w:rFonts w:ascii="Arial" w:hAnsi="Arial" w:cs="Arial"/>
          <w:sz w:val="22"/>
          <w:szCs w:val="22"/>
        </w:rPr>
        <w:t>ncaminhem-se os autos à Diretoria Legislativa para as devidas diligências.</w:t>
      </w:r>
    </w:p>
    <w:p w14:paraId="17A0FBDD" w14:textId="12852D84" w:rsidR="0019080C" w:rsidRPr="00727545" w:rsidRDefault="0019080C" w:rsidP="00117B74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1A2FCF90" w14:textId="6B580393" w:rsidR="0019080C" w:rsidRPr="00727545" w:rsidRDefault="0019080C" w:rsidP="0019080C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>Sapucaia do Sul</w:t>
      </w:r>
      <w:r w:rsidR="00727545" w:rsidRPr="00727545">
        <w:rPr>
          <w:rFonts w:ascii="Arial" w:hAnsi="Arial" w:cs="Arial"/>
          <w:sz w:val="22"/>
          <w:szCs w:val="22"/>
        </w:rPr>
        <w:t>/RS</w:t>
      </w:r>
      <w:r w:rsidRPr="00727545">
        <w:rPr>
          <w:rFonts w:ascii="Arial" w:hAnsi="Arial" w:cs="Arial"/>
          <w:sz w:val="22"/>
          <w:szCs w:val="22"/>
        </w:rPr>
        <w:t xml:space="preserve">, </w:t>
      </w:r>
      <w:r w:rsidR="00205F04">
        <w:rPr>
          <w:rFonts w:ascii="Arial" w:hAnsi="Arial" w:cs="Arial"/>
          <w:sz w:val="22"/>
          <w:szCs w:val="22"/>
        </w:rPr>
        <w:t>2</w:t>
      </w:r>
      <w:r w:rsidR="008E6470">
        <w:rPr>
          <w:rFonts w:ascii="Arial" w:hAnsi="Arial" w:cs="Arial"/>
          <w:sz w:val="22"/>
          <w:szCs w:val="22"/>
        </w:rPr>
        <w:t>2</w:t>
      </w:r>
      <w:r w:rsidR="00727545" w:rsidRPr="00727545">
        <w:rPr>
          <w:rFonts w:ascii="Arial" w:hAnsi="Arial" w:cs="Arial"/>
          <w:sz w:val="22"/>
          <w:szCs w:val="22"/>
        </w:rPr>
        <w:t xml:space="preserve"> de </w:t>
      </w:r>
      <w:r w:rsidR="008E6470">
        <w:rPr>
          <w:rFonts w:ascii="Arial" w:hAnsi="Arial" w:cs="Arial"/>
          <w:sz w:val="22"/>
          <w:szCs w:val="22"/>
        </w:rPr>
        <w:t>març</w:t>
      </w:r>
      <w:r w:rsidR="00727545" w:rsidRPr="00727545">
        <w:rPr>
          <w:rFonts w:ascii="Arial" w:hAnsi="Arial" w:cs="Arial"/>
          <w:sz w:val="22"/>
          <w:szCs w:val="22"/>
        </w:rPr>
        <w:t>o d</w:t>
      </w:r>
      <w:r w:rsidRPr="00727545">
        <w:rPr>
          <w:rFonts w:ascii="Arial" w:hAnsi="Arial" w:cs="Arial"/>
          <w:sz w:val="22"/>
          <w:szCs w:val="22"/>
        </w:rPr>
        <w:t>e 202</w:t>
      </w:r>
      <w:r w:rsidR="008E6470">
        <w:rPr>
          <w:rFonts w:ascii="Arial" w:hAnsi="Arial" w:cs="Arial"/>
          <w:sz w:val="22"/>
          <w:szCs w:val="22"/>
        </w:rPr>
        <w:t>2</w:t>
      </w:r>
      <w:r w:rsidRPr="00727545">
        <w:rPr>
          <w:rFonts w:ascii="Arial" w:hAnsi="Arial" w:cs="Arial"/>
          <w:sz w:val="22"/>
          <w:szCs w:val="22"/>
        </w:rPr>
        <w:t>.</w:t>
      </w:r>
    </w:p>
    <w:p w14:paraId="23EDBD01" w14:textId="40FFF3B4" w:rsidR="0019080C" w:rsidRDefault="0019080C" w:rsidP="0019080C">
      <w:pPr>
        <w:spacing w:line="360" w:lineRule="auto"/>
        <w:jc w:val="center"/>
        <w:rPr>
          <w:rFonts w:ascii="Arial" w:hAnsi="Arial" w:cs="Arial"/>
          <w:sz w:val="22"/>
          <w:szCs w:val="22"/>
        </w:rPr>
      </w:pPr>
    </w:p>
    <w:p w14:paraId="36350B05" w14:textId="77777777" w:rsidR="00205F04" w:rsidRPr="00727545" w:rsidRDefault="00205F04" w:rsidP="0019080C">
      <w:pPr>
        <w:spacing w:line="360" w:lineRule="auto"/>
        <w:jc w:val="center"/>
        <w:rPr>
          <w:rFonts w:ascii="Arial" w:hAnsi="Arial" w:cs="Arial"/>
          <w:sz w:val="22"/>
          <w:szCs w:val="22"/>
        </w:rPr>
      </w:pPr>
    </w:p>
    <w:p w14:paraId="77601E47" w14:textId="197A9AA9" w:rsidR="0019080C" w:rsidRPr="00727545" w:rsidRDefault="0019080C" w:rsidP="0019080C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727545">
        <w:rPr>
          <w:rFonts w:ascii="Arial" w:hAnsi="Arial" w:cs="Arial"/>
          <w:b/>
          <w:bCs/>
          <w:sz w:val="22"/>
          <w:szCs w:val="22"/>
        </w:rPr>
        <w:t>João Roberto da Fonseca Junior</w:t>
      </w:r>
    </w:p>
    <w:p w14:paraId="0F8C011E" w14:textId="32AA5B1F" w:rsidR="0019080C" w:rsidRPr="00727545" w:rsidRDefault="0019080C" w:rsidP="0019080C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727545">
        <w:rPr>
          <w:rFonts w:ascii="Arial" w:hAnsi="Arial" w:cs="Arial"/>
          <w:b/>
          <w:bCs/>
          <w:sz w:val="22"/>
          <w:szCs w:val="22"/>
        </w:rPr>
        <w:t>Procurador Chefe</w:t>
      </w:r>
    </w:p>
    <w:p w14:paraId="2D43E3F8" w14:textId="3D013A7D" w:rsidR="00117B74" w:rsidRPr="00727545" w:rsidRDefault="0019080C" w:rsidP="0019080C">
      <w:pPr>
        <w:tabs>
          <w:tab w:val="center" w:pos="4536"/>
          <w:tab w:val="left" w:pos="6360"/>
        </w:tabs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b/>
          <w:bCs/>
          <w:sz w:val="22"/>
          <w:szCs w:val="22"/>
        </w:rPr>
        <w:tab/>
        <w:t>OAB/RS 69.257</w:t>
      </w:r>
    </w:p>
    <w:sectPr w:rsidR="00117B74" w:rsidRPr="00727545" w:rsidSect="0019080C">
      <w:headerReference w:type="default" r:id="rId7"/>
      <w:pgSz w:w="11906" w:h="16838"/>
      <w:pgMar w:top="1985" w:right="1133" w:bottom="851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84AB1F" w14:textId="77777777" w:rsidR="00D01D36" w:rsidRDefault="00D01D36" w:rsidP="00794EBB">
      <w:r>
        <w:separator/>
      </w:r>
    </w:p>
  </w:endnote>
  <w:endnote w:type="continuationSeparator" w:id="0">
    <w:p w14:paraId="2ADD7212" w14:textId="77777777" w:rsidR="00D01D36" w:rsidRDefault="00D01D36" w:rsidP="0079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4F82D1" w14:textId="77777777" w:rsidR="00D01D36" w:rsidRDefault="00D01D36" w:rsidP="00794EBB">
      <w:r w:rsidRPr="00794EBB">
        <w:rPr>
          <w:color w:val="000000"/>
        </w:rPr>
        <w:separator/>
      </w:r>
    </w:p>
  </w:footnote>
  <w:footnote w:type="continuationSeparator" w:id="0">
    <w:p w14:paraId="5DCD818B" w14:textId="77777777" w:rsidR="00D01D36" w:rsidRDefault="00D01D36" w:rsidP="00794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53D270" w14:textId="77777777" w:rsidR="00794EBB" w:rsidRDefault="00D01D36" w:rsidP="005C7BE4">
    <w:pPr>
      <w:pStyle w:val="Ttulo1"/>
      <w:ind w:left="708"/>
      <w:jc w:val="center"/>
    </w:pPr>
    <w:r>
      <w:rPr>
        <w:rFonts w:ascii="Arial" w:hAnsi="Arial" w:cs="Arial"/>
        <w:b/>
        <w:color w:val="333333"/>
        <w:sz w:val="28"/>
      </w:rPr>
      <w:object w:dxaOrig="1440" w:dyaOrig="1440" w14:anchorId="2D25160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1025" type="#_x0000_t75" style="position:absolute;left:0;text-align:left;margin-left:-49.5pt;margin-top:-82.65pt;width:58.9pt;height:64.8pt;z-index:251658240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708167146" r:id="rId2"/>
      </w:obje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14:paraId="03BCCD49" w14:textId="77777777"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14:paraId="7D1C1EA4" w14:textId="77777777"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14:paraId="3AD07177" w14:textId="77777777" w:rsidR="00794EBB" w:rsidRDefault="00794E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F70B3C"/>
    <w:multiLevelType w:val="hybridMultilevel"/>
    <w:tmpl w:val="0128989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EBB"/>
    <w:rsid w:val="000062D1"/>
    <w:rsid w:val="00023297"/>
    <w:rsid w:val="000240B9"/>
    <w:rsid w:val="00055A8E"/>
    <w:rsid w:val="00070C98"/>
    <w:rsid w:val="00070F53"/>
    <w:rsid w:val="0007760F"/>
    <w:rsid w:val="000843A1"/>
    <w:rsid w:val="0008690A"/>
    <w:rsid w:val="00096D74"/>
    <w:rsid w:val="000C5354"/>
    <w:rsid w:val="000C775F"/>
    <w:rsid w:val="000D6298"/>
    <w:rsid w:val="000E3439"/>
    <w:rsid w:val="00101744"/>
    <w:rsid w:val="0010529E"/>
    <w:rsid w:val="001164F5"/>
    <w:rsid w:val="00116DF5"/>
    <w:rsid w:val="00117492"/>
    <w:rsid w:val="00117B74"/>
    <w:rsid w:val="0012637D"/>
    <w:rsid w:val="0014402E"/>
    <w:rsid w:val="00162A87"/>
    <w:rsid w:val="00186DD0"/>
    <w:rsid w:val="0019080C"/>
    <w:rsid w:val="001A32DF"/>
    <w:rsid w:val="001C1D5C"/>
    <w:rsid w:val="001D35D4"/>
    <w:rsid w:val="001D4C18"/>
    <w:rsid w:val="001F38CD"/>
    <w:rsid w:val="00201F22"/>
    <w:rsid w:val="00205F04"/>
    <w:rsid w:val="00217007"/>
    <w:rsid w:val="002565A9"/>
    <w:rsid w:val="00261837"/>
    <w:rsid w:val="00263AFE"/>
    <w:rsid w:val="002678B6"/>
    <w:rsid w:val="00282865"/>
    <w:rsid w:val="00283221"/>
    <w:rsid w:val="002901CD"/>
    <w:rsid w:val="00294FB9"/>
    <w:rsid w:val="002A2F98"/>
    <w:rsid w:val="002A3BAF"/>
    <w:rsid w:val="002B2E5B"/>
    <w:rsid w:val="002D5509"/>
    <w:rsid w:val="002E6BDB"/>
    <w:rsid w:val="00310DE5"/>
    <w:rsid w:val="003126C2"/>
    <w:rsid w:val="0032144F"/>
    <w:rsid w:val="00324CDC"/>
    <w:rsid w:val="003273C1"/>
    <w:rsid w:val="00355A43"/>
    <w:rsid w:val="00360964"/>
    <w:rsid w:val="003638AB"/>
    <w:rsid w:val="00385729"/>
    <w:rsid w:val="0038586C"/>
    <w:rsid w:val="003876E5"/>
    <w:rsid w:val="003A5DE3"/>
    <w:rsid w:val="003B68CD"/>
    <w:rsid w:val="003C2166"/>
    <w:rsid w:val="003D7EE6"/>
    <w:rsid w:val="003F0B33"/>
    <w:rsid w:val="004118FA"/>
    <w:rsid w:val="00424BDD"/>
    <w:rsid w:val="00437121"/>
    <w:rsid w:val="00437568"/>
    <w:rsid w:val="00450C3B"/>
    <w:rsid w:val="0046251D"/>
    <w:rsid w:val="00467EA5"/>
    <w:rsid w:val="004960B3"/>
    <w:rsid w:val="00496F56"/>
    <w:rsid w:val="004A79B9"/>
    <w:rsid w:val="004C0EA7"/>
    <w:rsid w:val="004C25A9"/>
    <w:rsid w:val="004D2BF7"/>
    <w:rsid w:val="004D4AE4"/>
    <w:rsid w:val="004E260A"/>
    <w:rsid w:val="004E3780"/>
    <w:rsid w:val="004F6EF5"/>
    <w:rsid w:val="00503829"/>
    <w:rsid w:val="00514235"/>
    <w:rsid w:val="00525B25"/>
    <w:rsid w:val="005438BC"/>
    <w:rsid w:val="0054792E"/>
    <w:rsid w:val="0055438D"/>
    <w:rsid w:val="00574DD2"/>
    <w:rsid w:val="00577A6C"/>
    <w:rsid w:val="005A0569"/>
    <w:rsid w:val="005C28E5"/>
    <w:rsid w:val="005C7BE4"/>
    <w:rsid w:val="005E1111"/>
    <w:rsid w:val="005E5A71"/>
    <w:rsid w:val="005F048A"/>
    <w:rsid w:val="005F456A"/>
    <w:rsid w:val="00602B07"/>
    <w:rsid w:val="00614230"/>
    <w:rsid w:val="00616144"/>
    <w:rsid w:val="006179C9"/>
    <w:rsid w:val="006227CE"/>
    <w:rsid w:val="006415D8"/>
    <w:rsid w:val="00655BAC"/>
    <w:rsid w:val="0066603D"/>
    <w:rsid w:val="0066644E"/>
    <w:rsid w:val="006721D7"/>
    <w:rsid w:val="006B7EDE"/>
    <w:rsid w:val="006C7589"/>
    <w:rsid w:val="006E5CD8"/>
    <w:rsid w:val="006F5874"/>
    <w:rsid w:val="006F5E74"/>
    <w:rsid w:val="006F637A"/>
    <w:rsid w:val="00700426"/>
    <w:rsid w:val="00710DB0"/>
    <w:rsid w:val="00716CCB"/>
    <w:rsid w:val="00727545"/>
    <w:rsid w:val="007335F4"/>
    <w:rsid w:val="0074719A"/>
    <w:rsid w:val="00756572"/>
    <w:rsid w:val="00761735"/>
    <w:rsid w:val="00794EBB"/>
    <w:rsid w:val="007B4CDB"/>
    <w:rsid w:val="007C626E"/>
    <w:rsid w:val="007D5945"/>
    <w:rsid w:val="007E1161"/>
    <w:rsid w:val="007F0869"/>
    <w:rsid w:val="007F0EB8"/>
    <w:rsid w:val="007F4EBE"/>
    <w:rsid w:val="008000A6"/>
    <w:rsid w:val="008117F8"/>
    <w:rsid w:val="00813EA7"/>
    <w:rsid w:val="008168C8"/>
    <w:rsid w:val="00821BF3"/>
    <w:rsid w:val="0082268E"/>
    <w:rsid w:val="008415A4"/>
    <w:rsid w:val="008421BA"/>
    <w:rsid w:val="00847FC6"/>
    <w:rsid w:val="0086237F"/>
    <w:rsid w:val="008678DA"/>
    <w:rsid w:val="00874423"/>
    <w:rsid w:val="00881C41"/>
    <w:rsid w:val="0088695A"/>
    <w:rsid w:val="008A1164"/>
    <w:rsid w:val="008A74AF"/>
    <w:rsid w:val="008D6B30"/>
    <w:rsid w:val="008E6470"/>
    <w:rsid w:val="008F0ED1"/>
    <w:rsid w:val="008F228A"/>
    <w:rsid w:val="009031E9"/>
    <w:rsid w:val="00912561"/>
    <w:rsid w:val="00921E15"/>
    <w:rsid w:val="009324E3"/>
    <w:rsid w:val="00952AFF"/>
    <w:rsid w:val="00955CE8"/>
    <w:rsid w:val="0095651B"/>
    <w:rsid w:val="009653A2"/>
    <w:rsid w:val="00971D7F"/>
    <w:rsid w:val="00973E7B"/>
    <w:rsid w:val="00995F13"/>
    <w:rsid w:val="009B4347"/>
    <w:rsid w:val="009C51D8"/>
    <w:rsid w:val="009D1295"/>
    <w:rsid w:val="009E57A5"/>
    <w:rsid w:val="009F28E8"/>
    <w:rsid w:val="00A120DB"/>
    <w:rsid w:val="00A46CF7"/>
    <w:rsid w:val="00A52AB8"/>
    <w:rsid w:val="00A70434"/>
    <w:rsid w:val="00A7184D"/>
    <w:rsid w:val="00A764BE"/>
    <w:rsid w:val="00A8023E"/>
    <w:rsid w:val="00A80A1C"/>
    <w:rsid w:val="00A90A46"/>
    <w:rsid w:val="00A92B59"/>
    <w:rsid w:val="00A930FB"/>
    <w:rsid w:val="00AA7F6C"/>
    <w:rsid w:val="00AD0E04"/>
    <w:rsid w:val="00AD584F"/>
    <w:rsid w:val="00AD6464"/>
    <w:rsid w:val="00AE5CB5"/>
    <w:rsid w:val="00B054F3"/>
    <w:rsid w:val="00B11EAA"/>
    <w:rsid w:val="00B25123"/>
    <w:rsid w:val="00B30726"/>
    <w:rsid w:val="00B30D2C"/>
    <w:rsid w:val="00B41BB3"/>
    <w:rsid w:val="00B45221"/>
    <w:rsid w:val="00B56AF9"/>
    <w:rsid w:val="00B578FB"/>
    <w:rsid w:val="00B676FE"/>
    <w:rsid w:val="00B92020"/>
    <w:rsid w:val="00B964A3"/>
    <w:rsid w:val="00BA2E15"/>
    <w:rsid w:val="00BB220F"/>
    <w:rsid w:val="00BB4B59"/>
    <w:rsid w:val="00BC4B2C"/>
    <w:rsid w:val="00BC50CA"/>
    <w:rsid w:val="00BD7919"/>
    <w:rsid w:val="00BE2FDE"/>
    <w:rsid w:val="00BF1F68"/>
    <w:rsid w:val="00BF3337"/>
    <w:rsid w:val="00C10581"/>
    <w:rsid w:val="00C12802"/>
    <w:rsid w:val="00C12CA6"/>
    <w:rsid w:val="00C2789E"/>
    <w:rsid w:val="00C31663"/>
    <w:rsid w:val="00C430EB"/>
    <w:rsid w:val="00C502E5"/>
    <w:rsid w:val="00C67D1A"/>
    <w:rsid w:val="00C75508"/>
    <w:rsid w:val="00C86F26"/>
    <w:rsid w:val="00CA6ED6"/>
    <w:rsid w:val="00CF64BB"/>
    <w:rsid w:val="00D01ACA"/>
    <w:rsid w:val="00D01D36"/>
    <w:rsid w:val="00D13D47"/>
    <w:rsid w:val="00D271BD"/>
    <w:rsid w:val="00D27E6D"/>
    <w:rsid w:val="00D31D41"/>
    <w:rsid w:val="00D31E13"/>
    <w:rsid w:val="00D35857"/>
    <w:rsid w:val="00D4631A"/>
    <w:rsid w:val="00D5754F"/>
    <w:rsid w:val="00D70828"/>
    <w:rsid w:val="00D711EF"/>
    <w:rsid w:val="00D81C99"/>
    <w:rsid w:val="00D920CC"/>
    <w:rsid w:val="00D97580"/>
    <w:rsid w:val="00DB1E1F"/>
    <w:rsid w:val="00DC5C3A"/>
    <w:rsid w:val="00DD1179"/>
    <w:rsid w:val="00DF237B"/>
    <w:rsid w:val="00DF5494"/>
    <w:rsid w:val="00E36476"/>
    <w:rsid w:val="00E46958"/>
    <w:rsid w:val="00E56FFF"/>
    <w:rsid w:val="00E6321F"/>
    <w:rsid w:val="00E671E5"/>
    <w:rsid w:val="00EA7BFC"/>
    <w:rsid w:val="00EC16F8"/>
    <w:rsid w:val="00EC571E"/>
    <w:rsid w:val="00ED2186"/>
    <w:rsid w:val="00EE3FE3"/>
    <w:rsid w:val="00F05B55"/>
    <w:rsid w:val="00F07273"/>
    <w:rsid w:val="00F172D2"/>
    <w:rsid w:val="00F43F85"/>
    <w:rsid w:val="00F5420E"/>
    <w:rsid w:val="00F5601E"/>
    <w:rsid w:val="00F80D09"/>
    <w:rsid w:val="00FA1956"/>
    <w:rsid w:val="00FA1A7C"/>
    <w:rsid w:val="00FA4423"/>
    <w:rsid w:val="00FD5BB7"/>
    <w:rsid w:val="00FE19C2"/>
    <w:rsid w:val="00FE6219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F3DEFE"/>
  <w15:docId w15:val="{021D43B1-9D93-4B99-AB34-9E762B123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  <w:style w:type="paragraph" w:customStyle="1" w:styleId="Standarduser">
    <w:name w:val="Standard (user)"/>
    <w:rsid w:val="0066644E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BB4B59"/>
    <w:pPr>
      <w:suppressAutoHyphens w:val="0"/>
      <w:autoSpaceDN/>
      <w:spacing w:before="100" w:beforeAutospacing="1" w:after="100" w:afterAutospacing="1"/>
      <w:textAlignment w:val="auto"/>
    </w:pPr>
  </w:style>
  <w:style w:type="character" w:styleId="Hyperlink">
    <w:name w:val="Hyperlink"/>
    <w:basedOn w:val="Fontepargpadro"/>
    <w:uiPriority w:val="99"/>
    <w:semiHidden/>
    <w:unhideWhenUsed/>
    <w:rsid w:val="00BB4B59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BB4B59"/>
    <w:rPr>
      <w:b/>
      <w:bCs/>
    </w:rPr>
  </w:style>
  <w:style w:type="paragraph" w:styleId="PargrafodaLista">
    <w:name w:val="List Paragraph"/>
    <w:basedOn w:val="Normal"/>
    <w:uiPriority w:val="34"/>
    <w:qFormat/>
    <w:rsid w:val="00BF1F68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023297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023297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4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1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564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Joao Roberto da Fonseca Junior</cp:lastModifiedBy>
  <cp:revision>3</cp:revision>
  <cp:lastPrinted>2021-09-21T20:02:00Z</cp:lastPrinted>
  <dcterms:created xsi:type="dcterms:W3CDTF">2022-03-07T16:48:00Z</dcterms:created>
  <dcterms:modified xsi:type="dcterms:W3CDTF">2022-03-07T17:06:00Z</dcterms:modified>
</cp:coreProperties>
</file>