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13788" w14:textId="5559842F" w:rsidR="00336D50" w:rsidRPr="00016C9B" w:rsidRDefault="00336D50" w:rsidP="00336D50">
      <w:pPr>
        <w:spacing w:line="276" w:lineRule="auto"/>
        <w:jc w:val="both"/>
        <w:rPr>
          <w:rFonts w:ascii="Arial" w:hAnsi="Arial" w:cs="Arial"/>
          <w:b/>
          <w:bCs/>
          <w:sz w:val="22"/>
          <w:szCs w:val="22"/>
        </w:rPr>
      </w:pPr>
      <w:r w:rsidRPr="00016C9B">
        <w:rPr>
          <w:rFonts w:ascii="Arial" w:hAnsi="Arial" w:cs="Arial"/>
          <w:b/>
          <w:bCs/>
          <w:sz w:val="22"/>
          <w:szCs w:val="22"/>
        </w:rPr>
        <w:t xml:space="preserve">Processo Nº: </w:t>
      </w:r>
      <w:r w:rsidR="00AE627F">
        <w:rPr>
          <w:rFonts w:ascii="Arial" w:hAnsi="Arial" w:cs="Arial"/>
          <w:b/>
          <w:bCs/>
          <w:sz w:val="22"/>
          <w:szCs w:val="22"/>
        </w:rPr>
        <w:t>23042</w:t>
      </w:r>
      <w:r w:rsidRPr="00016C9B">
        <w:rPr>
          <w:rFonts w:ascii="Arial" w:hAnsi="Arial" w:cs="Arial"/>
          <w:b/>
          <w:bCs/>
          <w:sz w:val="22"/>
          <w:szCs w:val="22"/>
        </w:rPr>
        <w:t>/202</w:t>
      </w:r>
      <w:r w:rsidR="00AE627F">
        <w:rPr>
          <w:rFonts w:ascii="Arial" w:hAnsi="Arial" w:cs="Arial"/>
          <w:b/>
          <w:bCs/>
          <w:sz w:val="22"/>
          <w:szCs w:val="22"/>
        </w:rPr>
        <w:t>2</w:t>
      </w:r>
    </w:p>
    <w:p w14:paraId="03BE1A75" w14:textId="77777777" w:rsidR="00AE627F" w:rsidRDefault="00AE627F" w:rsidP="00336D50">
      <w:pPr>
        <w:spacing w:line="276" w:lineRule="auto"/>
        <w:jc w:val="both"/>
        <w:rPr>
          <w:rFonts w:ascii="Arial" w:hAnsi="Arial" w:cs="Arial"/>
          <w:b/>
          <w:bCs/>
          <w:sz w:val="22"/>
          <w:szCs w:val="22"/>
        </w:rPr>
      </w:pPr>
    </w:p>
    <w:p w14:paraId="46FC2FA7" w14:textId="4158B900" w:rsidR="00336D50" w:rsidRPr="00016C9B" w:rsidRDefault="00336D50" w:rsidP="00336D50">
      <w:pPr>
        <w:spacing w:line="276" w:lineRule="auto"/>
        <w:jc w:val="both"/>
        <w:rPr>
          <w:rFonts w:ascii="Arial" w:hAnsi="Arial" w:cs="Arial"/>
          <w:b/>
          <w:bCs/>
          <w:sz w:val="22"/>
          <w:szCs w:val="22"/>
        </w:rPr>
      </w:pPr>
      <w:r w:rsidRPr="00016C9B">
        <w:rPr>
          <w:rFonts w:ascii="Arial" w:hAnsi="Arial" w:cs="Arial"/>
          <w:b/>
          <w:bCs/>
          <w:sz w:val="22"/>
          <w:szCs w:val="22"/>
        </w:rPr>
        <w:t xml:space="preserve">PLL </w:t>
      </w:r>
      <w:r w:rsidR="00AE627F">
        <w:rPr>
          <w:rFonts w:ascii="Arial" w:hAnsi="Arial" w:cs="Arial"/>
          <w:b/>
          <w:bCs/>
          <w:sz w:val="22"/>
          <w:szCs w:val="22"/>
        </w:rPr>
        <w:t>001/2022</w:t>
      </w:r>
    </w:p>
    <w:p w14:paraId="210E0BBD" w14:textId="77777777" w:rsidR="00AE627F" w:rsidRDefault="00AE627F" w:rsidP="00336D50">
      <w:pPr>
        <w:tabs>
          <w:tab w:val="left" w:pos="2835"/>
        </w:tabs>
        <w:spacing w:line="276" w:lineRule="auto"/>
        <w:jc w:val="both"/>
        <w:rPr>
          <w:rFonts w:ascii="Arial" w:hAnsi="Arial" w:cs="Arial"/>
          <w:b/>
          <w:bCs/>
          <w:sz w:val="22"/>
          <w:szCs w:val="22"/>
        </w:rPr>
      </w:pPr>
    </w:p>
    <w:p w14:paraId="53BCEBF0" w14:textId="2F09ABBC" w:rsidR="00336D50" w:rsidRPr="00016C9B" w:rsidRDefault="00336D50" w:rsidP="00336D50">
      <w:pPr>
        <w:tabs>
          <w:tab w:val="left" w:pos="2835"/>
        </w:tabs>
        <w:spacing w:line="276" w:lineRule="auto"/>
        <w:jc w:val="both"/>
        <w:rPr>
          <w:rFonts w:ascii="Arial" w:hAnsi="Arial" w:cs="Arial"/>
          <w:b/>
          <w:bCs/>
          <w:sz w:val="22"/>
          <w:szCs w:val="22"/>
        </w:rPr>
      </w:pPr>
      <w:r w:rsidRPr="00016C9B">
        <w:rPr>
          <w:rFonts w:ascii="Arial" w:hAnsi="Arial" w:cs="Arial"/>
          <w:b/>
          <w:bCs/>
          <w:sz w:val="22"/>
          <w:szCs w:val="22"/>
        </w:rPr>
        <w:t xml:space="preserve">Proponente: VEREADORA </w:t>
      </w:r>
      <w:r w:rsidR="00196278">
        <w:rPr>
          <w:rFonts w:ascii="Arial" w:hAnsi="Arial" w:cs="Arial"/>
          <w:b/>
          <w:bCs/>
          <w:sz w:val="22"/>
          <w:szCs w:val="22"/>
        </w:rPr>
        <w:t>RAQUEL DO POSTO</w:t>
      </w:r>
      <w:r w:rsidRPr="00016C9B">
        <w:rPr>
          <w:rFonts w:ascii="Arial" w:hAnsi="Arial" w:cs="Arial"/>
          <w:b/>
          <w:bCs/>
          <w:sz w:val="22"/>
          <w:szCs w:val="22"/>
        </w:rPr>
        <w:t xml:space="preserve"> – (PDT)</w:t>
      </w:r>
    </w:p>
    <w:p w14:paraId="11B440F7" w14:textId="77777777" w:rsidR="00336D50" w:rsidRPr="00016C9B" w:rsidRDefault="00336D50" w:rsidP="00336D50">
      <w:pPr>
        <w:spacing w:line="276" w:lineRule="auto"/>
        <w:jc w:val="both"/>
        <w:rPr>
          <w:rFonts w:ascii="Arial" w:hAnsi="Arial" w:cs="Arial"/>
          <w:b/>
          <w:bCs/>
          <w:sz w:val="22"/>
          <w:szCs w:val="22"/>
        </w:rPr>
      </w:pPr>
    </w:p>
    <w:p w14:paraId="4B2CF0FD" w14:textId="252282D4" w:rsidR="00336D50" w:rsidRPr="00CF55F3" w:rsidRDefault="00336D50" w:rsidP="00336D50">
      <w:pPr>
        <w:spacing w:line="360" w:lineRule="auto"/>
        <w:jc w:val="both"/>
        <w:rPr>
          <w:rFonts w:ascii="Arial" w:hAnsi="Arial" w:cs="Arial"/>
          <w:sz w:val="22"/>
          <w:szCs w:val="22"/>
        </w:rPr>
      </w:pPr>
      <w:r w:rsidRPr="00016C9B">
        <w:rPr>
          <w:rFonts w:ascii="Arial" w:hAnsi="Arial" w:cs="Arial"/>
          <w:b/>
          <w:bCs/>
          <w:sz w:val="22"/>
          <w:szCs w:val="22"/>
        </w:rPr>
        <w:t xml:space="preserve">Objeto: </w:t>
      </w:r>
      <w:r w:rsidRPr="00016C9B">
        <w:rPr>
          <w:rFonts w:ascii="Arial" w:hAnsi="Arial" w:cs="Arial"/>
          <w:sz w:val="22"/>
          <w:szCs w:val="22"/>
        </w:rPr>
        <w:t xml:space="preserve">Projeto de Lei Legislativo </w:t>
      </w:r>
      <w:r>
        <w:rPr>
          <w:rFonts w:ascii="Arial" w:hAnsi="Arial" w:cs="Arial"/>
          <w:sz w:val="22"/>
          <w:szCs w:val="22"/>
        </w:rPr>
        <w:t xml:space="preserve">- </w:t>
      </w:r>
      <w:r w:rsidRPr="00CF55F3">
        <w:rPr>
          <w:rFonts w:ascii="Arial" w:hAnsi="Arial" w:cs="Arial"/>
          <w:b/>
          <w:bCs/>
          <w:i/>
          <w:iCs/>
          <w:color w:val="000000"/>
          <w:sz w:val="22"/>
          <w:szCs w:val="22"/>
          <w:shd w:val="clear" w:color="auto" w:fill="FFFFFF"/>
        </w:rPr>
        <w:t>“</w:t>
      </w:r>
      <w:r w:rsidR="00AE627F">
        <w:rPr>
          <w:rFonts w:ascii="Arial" w:hAnsi="Arial" w:cs="Arial"/>
          <w:b/>
          <w:bCs/>
          <w:i/>
          <w:iCs/>
          <w:color w:val="000000"/>
          <w:sz w:val="22"/>
          <w:szCs w:val="22"/>
          <w:shd w:val="clear" w:color="auto" w:fill="FFFFFF"/>
        </w:rPr>
        <w:t>Que dispõe sobre o Programa de Atendimento à Mulher Desempregada e Chefe de Família</w:t>
      </w:r>
      <w:r w:rsidRPr="00CF55F3">
        <w:rPr>
          <w:rFonts w:ascii="Arial" w:hAnsi="Arial" w:cs="Arial"/>
          <w:b/>
          <w:bCs/>
          <w:i/>
          <w:iCs/>
          <w:color w:val="000000"/>
          <w:sz w:val="22"/>
          <w:szCs w:val="22"/>
          <w:shd w:val="clear" w:color="auto" w:fill="FFFFFF"/>
        </w:rPr>
        <w:t>.</w:t>
      </w:r>
      <w:r w:rsidR="00AE627F">
        <w:rPr>
          <w:rFonts w:ascii="Arial" w:hAnsi="Arial" w:cs="Arial"/>
          <w:b/>
          <w:bCs/>
          <w:i/>
          <w:iCs/>
          <w:color w:val="000000"/>
          <w:sz w:val="22"/>
          <w:szCs w:val="22"/>
          <w:shd w:val="clear" w:color="auto" w:fill="FFFFFF"/>
        </w:rPr>
        <w:t>”</w:t>
      </w:r>
    </w:p>
    <w:p w14:paraId="1625E8AA" w14:textId="77777777" w:rsidR="00336D50" w:rsidRDefault="00336D50" w:rsidP="00336D50">
      <w:pPr>
        <w:spacing w:line="276" w:lineRule="auto"/>
        <w:jc w:val="center"/>
        <w:rPr>
          <w:rFonts w:ascii="Arial" w:hAnsi="Arial" w:cs="Arial"/>
          <w:b/>
          <w:bCs/>
          <w:u w:val="single"/>
        </w:rPr>
      </w:pPr>
    </w:p>
    <w:p w14:paraId="475B7190" w14:textId="77777777" w:rsidR="00336D50" w:rsidRPr="00E52923" w:rsidRDefault="00336D50" w:rsidP="00336D50">
      <w:pPr>
        <w:spacing w:line="276" w:lineRule="auto"/>
        <w:jc w:val="center"/>
        <w:rPr>
          <w:rFonts w:ascii="Arial" w:hAnsi="Arial" w:cs="Arial"/>
          <w:b/>
          <w:bCs/>
          <w:u w:val="single"/>
        </w:rPr>
      </w:pPr>
      <w:r w:rsidRPr="00E52923">
        <w:rPr>
          <w:rFonts w:ascii="Arial" w:hAnsi="Arial" w:cs="Arial"/>
          <w:b/>
          <w:bCs/>
          <w:u w:val="single"/>
        </w:rPr>
        <w:t>RELATÓRIO</w:t>
      </w:r>
    </w:p>
    <w:p w14:paraId="1A2076CF" w14:textId="77777777" w:rsidR="00336D50" w:rsidRDefault="00336D50" w:rsidP="00336D50">
      <w:pPr>
        <w:spacing w:line="276" w:lineRule="auto"/>
        <w:jc w:val="both"/>
        <w:rPr>
          <w:rFonts w:ascii="Arial" w:hAnsi="Arial" w:cs="Arial"/>
        </w:rPr>
      </w:pPr>
    </w:p>
    <w:p w14:paraId="6A7AA057" w14:textId="77777777" w:rsidR="00336D50" w:rsidRPr="00FB117E" w:rsidRDefault="00336D50" w:rsidP="00336D50">
      <w:pPr>
        <w:spacing w:line="276" w:lineRule="auto"/>
        <w:jc w:val="both"/>
        <w:rPr>
          <w:rFonts w:ascii="Arial" w:hAnsi="Arial" w:cs="Arial"/>
        </w:rPr>
      </w:pPr>
    </w:p>
    <w:p w14:paraId="358DCD69" w14:textId="572F240D" w:rsidR="00AE627F" w:rsidRPr="00CF55F3" w:rsidRDefault="00336D50" w:rsidP="00AE627F">
      <w:pPr>
        <w:spacing w:line="360" w:lineRule="auto"/>
        <w:jc w:val="both"/>
        <w:rPr>
          <w:rFonts w:ascii="Arial" w:hAnsi="Arial" w:cs="Arial"/>
          <w:sz w:val="22"/>
          <w:szCs w:val="22"/>
        </w:rPr>
      </w:pPr>
      <w:r w:rsidRPr="00CF55F3">
        <w:rPr>
          <w:rFonts w:ascii="Arial" w:hAnsi="Arial" w:cs="Arial"/>
          <w:sz w:val="22"/>
          <w:szCs w:val="22"/>
        </w:rPr>
        <w:t xml:space="preserve">Versa o expediente sobre Projeto de Lei nº 0/2021 de autoria da Vereadora </w:t>
      </w:r>
      <w:r w:rsidR="00196278">
        <w:rPr>
          <w:rFonts w:ascii="Arial" w:hAnsi="Arial" w:cs="Arial"/>
          <w:sz w:val="22"/>
          <w:szCs w:val="22"/>
        </w:rPr>
        <w:t>Raquel do Posto</w:t>
      </w:r>
      <w:r w:rsidRPr="00CF55F3">
        <w:rPr>
          <w:rFonts w:ascii="Arial" w:hAnsi="Arial" w:cs="Arial"/>
          <w:sz w:val="22"/>
          <w:szCs w:val="22"/>
        </w:rPr>
        <w:t xml:space="preserve"> – PDT o qual:</w:t>
      </w:r>
      <w:r w:rsidR="00AE627F">
        <w:rPr>
          <w:rFonts w:ascii="Arial" w:hAnsi="Arial" w:cs="Arial"/>
          <w:sz w:val="22"/>
          <w:szCs w:val="22"/>
        </w:rPr>
        <w:t xml:space="preserve"> </w:t>
      </w:r>
      <w:r w:rsidR="00AE627F" w:rsidRPr="00CF55F3">
        <w:rPr>
          <w:rFonts w:ascii="Arial" w:hAnsi="Arial" w:cs="Arial"/>
          <w:b/>
          <w:bCs/>
          <w:i/>
          <w:iCs/>
          <w:color w:val="000000"/>
          <w:sz w:val="22"/>
          <w:szCs w:val="22"/>
          <w:shd w:val="clear" w:color="auto" w:fill="FFFFFF"/>
        </w:rPr>
        <w:t>“</w:t>
      </w:r>
      <w:r w:rsidR="00AE627F">
        <w:rPr>
          <w:rFonts w:ascii="Arial" w:hAnsi="Arial" w:cs="Arial"/>
          <w:b/>
          <w:bCs/>
          <w:i/>
          <w:iCs/>
          <w:color w:val="000000"/>
          <w:sz w:val="22"/>
          <w:szCs w:val="22"/>
          <w:shd w:val="clear" w:color="auto" w:fill="FFFFFF"/>
        </w:rPr>
        <w:t>Que dispõe sobre o Programa de Atendimento à Mulher Desempregada e Chefe de Família</w:t>
      </w:r>
      <w:r w:rsidR="00AE627F" w:rsidRPr="00CF55F3">
        <w:rPr>
          <w:rFonts w:ascii="Arial" w:hAnsi="Arial" w:cs="Arial"/>
          <w:b/>
          <w:bCs/>
          <w:i/>
          <w:iCs/>
          <w:color w:val="000000"/>
          <w:sz w:val="22"/>
          <w:szCs w:val="22"/>
          <w:shd w:val="clear" w:color="auto" w:fill="FFFFFF"/>
        </w:rPr>
        <w:t>.</w:t>
      </w:r>
      <w:r w:rsidR="00AE627F">
        <w:rPr>
          <w:rFonts w:ascii="Arial" w:hAnsi="Arial" w:cs="Arial"/>
          <w:b/>
          <w:bCs/>
          <w:i/>
          <w:iCs/>
          <w:color w:val="000000"/>
          <w:sz w:val="22"/>
          <w:szCs w:val="22"/>
          <w:shd w:val="clear" w:color="auto" w:fill="FFFFFF"/>
        </w:rPr>
        <w:t>”</w:t>
      </w:r>
    </w:p>
    <w:p w14:paraId="4EE0EF9A" w14:textId="77777777" w:rsidR="00336D50" w:rsidRDefault="00336D50" w:rsidP="00336D50">
      <w:pPr>
        <w:spacing w:line="360" w:lineRule="auto"/>
        <w:ind w:firstLine="1134"/>
        <w:jc w:val="both"/>
        <w:rPr>
          <w:rFonts w:ascii="Arial" w:hAnsi="Arial" w:cs="Arial"/>
        </w:rPr>
      </w:pPr>
    </w:p>
    <w:p w14:paraId="2654BF4A" w14:textId="77777777" w:rsidR="00336D50" w:rsidRPr="00016C9B" w:rsidRDefault="00336D50" w:rsidP="00336D50">
      <w:pPr>
        <w:spacing w:line="360" w:lineRule="auto"/>
        <w:jc w:val="center"/>
        <w:rPr>
          <w:rFonts w:ascii="Arial" w:hAnsi="Arial" w:cs="Arial"/>
          <w:b/>
          <w:bCs/>
          <w:u w:val="single"/>
        </w:rPr>
      </w:pPr>
      <w:r w:rsidRPr="00016C9B">
        <w:rPr>
          <w:rFonts w:ascii="Arial" w:hAnsi="Arial" w:cs="Arial"/>
          <w:b/>
          <w:bCs/>
          <w:u w:val="single"/>
        </w:rPr>
        <w:t>PARECER</w:t>
      </w:r>
    </w:p>
    <w:p w14:paraId="1C3B3348" w14:textId="77777777" w:rsidR="00336D50" w:rsidRPr="00016C9B" w:rsidRDefault="00336D50" w:rsidP="00336D50">
      <w:pPr>
        <w:spacing w:line="360" w:lineRule="auto"/>
        <w:ind w:firstLine="1134"/>
        <w:jc w:val="both"/>
        <w:rPr>
          <w:rFonts w:ascii="Arial" w:hAnsi="Arial" w:cs="Arial"/>
          <w:u w:val="single"/>
        </w:rPr>
      </w:pPr>
    </w:p>
    <w:p w14:paraId="262B09E1" w14:textId="77777777" w:rsidR="00336D50" w:rsidRPr="00016C9B"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 xml:space="preserve">Preliminarmente se faz importante verificar que, a autoadministração e a </w:t>
      </w:r>
      <w:proofErr w:type="spellStart"/>
      <w:r w:rsidRPr="00016C9B">
        <w:rPr>
          <w:rFonts w:ascii="Arial" w:hAnsi="Arial" w:cs="Arial"/>
          <w:sz w:val="22"/>
          <w:szCs w:val="22"/>
        </w:rPr>
        <w:t>autolegislação</w:t>
      </w:r>
      <w:proofErr w:type="spellEnd"/>
      <w:r w:rsidRPr="00016C9B">
        <w:rPr>
          <w:rFonts w:ascii="Arial" w:hAnsi="Arial" w:cs="Arial"/>
          <w:sz w:val="22"/>
          <w:szCs w:val="22"/>
        </w:rPr>
        <w:t>, contemplam o conjunto de competências materiais e legislativas previstas na Constituição Federal para os Municípios, conforme o art. 30, inciso I:</w:t>
      </w:r>
    </w:p>
    <w:p w14:paraId="5C26C378" w14:textId="77777777" w:rsidR="00336D50" w:rsidRPr="00016C9B" w:rsidRDefault="00336D50" w:rsidP="00336D50">
      <w:pPr>
        <w:spacing w:line="360" w:lineRule="auto"/>
        <w:ind w:firstLine="1134"/>
        <w:jc w:val="both"/>
        <w:rPr>
          <w:rFonts w:ascii="Arial" w:hAnsi="Arial" w:cs="Arial"/>
          <w:sz w:val="22"/>
          <w:szCs w:val="22"/>
        </w:rPr>
      </w:pPr>
    </w:p>
    <w:p w14:paraId="5625BE6A" w14:textId="77777777" w:rsidR="00336D50" w:rsidRPr="00016C9B" w:rsidRDefault="00336D50" w:rsidP="00336D50">
      <w:pPr>
        <w:ind w:left="2835"/>
        <w:jc w:val="both"/>
        <w:rPr>
          <w:rFonts w:ascii="Arial" w:hAnsi="Arial" w:cs="Arial"/>
          <w:i/>
          <w:iCs/>
          <w:sz w:val="22"/>
          <w:szCs w:val="22"/>
        </w:rPr>
      </w:pPr>
      <w:r w:rsidRPr="00016C9B">
        <w:rPr>
          <w:rFonts w:ascii="Arial" w:hAnsi="Arial" w:cs="Arial"/>
          <w:i/>
          <w:iCs/>
          <w:sz w:val="22"/>
          <w:szCs w:val="22"/>
        </w:rPr>
        <w:t>Art. 30. Compete aos Municípios:</w:t>
      </w:r>
    </w:p>
    <w:p w14:paraId="0106D0F6" w14:textId="77777777" w:rsidR="00336D50" w:rsidRDefault="00336D50" w:rsidP="00336D50">
      <w:pPr>
        <w:ind w:left="2835"/>
        <w:jc w:val="both"/>
        <w:rPr>
          <w:rFonts w:ascii="Arial" w:hAnsi="Arial" w:cs="Arial"/>
          <w:i/>
          <w:iCs/>
          <w:sz w:val="22"/>
          <w:szCs w:val="22"/>
        </w:rPr>
      </w:pPr>
    </w:p>
    <w:p w14:paraId="7D8B28C8" w14:textId="77777777" w:rsidR="00336D50" w:rsidRPr="00016C9B" w:rsidRDefault="00336D50" w:rsidP="00336D50">
      <w:pPr>
        <w:ind w:left="2835"/>
        <w:jc w:val="both"/>
        <w:rPr>
          <w:rFonts w:ascii="Arial" w:hAnsi="Arial" w:cs="Arial"/>
          <w:i/>
          <w:iCs/>
          <w:sz w:val="22"/>
          <w:szCs w:val="22"/>
        </w:rPr>
      </w:pPr>
      <w:r w:rsidRPr="00016C9B">
        <w:rPr>
          <w:rFonts w:ascii="Arial" w:hAnsi="Arial" w:cs="Arial"/>
          <w:i/>
          <w:iCs/>
          <w:sz w:val="22"/>
          <w:szCs w:val="22"/>
        </w:rPr>
        <w:t xml:space="preserve">I - </w:t>
      </w:r>
      <w:proofErr w:type="gramStart"/>
      <w:r w:rsidRPr="00016C9B">
        <w:rPr>
          <w:rFonts w:ascii="Arial" w:hAnsi="Arial" w:cs="Arial"/>
          <w:i/>
          <w:iCs/>
          <w:sz w:val="22"/>
          <w:szCs w:val="22"/>
        </w:rPr>
        <w:t>legislar</w:t>
      </w:r>
      <w:proofErr w:type="gramEnd"/>
      <w:r w:rsidRPr="00016C9B">
        <w:rPr>
          <w:rFonts w:ascii="Arial" w:hAnsi="Arial" w:cs="Arial"/>
          <w:i/>
          <w:iCs/>
          <w:sz w:val="22"/>
          <w:szCs w:val="22"/>
        </w:rPr>
        <w:t xml:space="preserve"> sobre assuntos de interesse local;</w:t>
      </w:r>
    </w:p>
    <w:p w14:paraId="5EA8826F" w14:textId="77777777" w:rsidR="00336D50" w:rsidRPr="00016C9B" w:rsidRDefault="00336D50" w:rsidP="00336D50">
      <w:pPr>
        <w:spacing w:line="360" w:lineRule="auto"/>
        <w:ind w:firstLine="1134"/>
        <w:jc w:val="both"/>
        <w:rPr>
          <w:rFonts w:ascii="Arial" w:hAnsi="Arial" w:cs="Arial"/>
          <w:sz w:val="22"/>
          <w:szCs w:val="22"/>
        </w:rPr>
      </w:pPr>
    </w:p>
    <w:p w14:paraId="01A0B26C" w14:textId="77777777" w:rsidR="00336D50" w:rsidRDefault="00336D50" w:rsidP="00336D50">
      <w:pPr>
        <w:spacing w:line="360" w:lineRule="auto"/>
        <w:ind w:firstLine="1276"/>
        <w:jc w:val="both"/>
        <w:rPr>
          <w:rFonts w:ascii="Arial" w:hAnsi="Arial" w:cs="Arial"/>
          <w:sz w:val="22"/>
          <w:szCs w:val="22"/>
        </w:rPr>
      </w:pPr>
      <w:r>
        <w:rPr>
          <w:rFonts w:ascii="Arial" w:hAnsi="Arial" w:cs="Arial"/>
          <w:sz w:val="22"/>
          <w:szCs w:val="22"/>
        </w:rPr>
        <w:t xml:space="preserve">Em nosso ordenamento Municipal, a Lei Orgânica do Município </w:t>
      </w:r>
      <w:proofErr w:type="spellStart"/>
      <w:r>
        <w:rPr>
          <w:rFonts w:ascii="Arial" w:hAnsi="Arial" w:cs="Arial"/>
          <w:sz w:val="22"/>
          <w:szCs w:val="22"/>
        </w:rPr>
        <w:t>estebelece</w:t>
      </w:r>
      <w:proofErr w:type="spellEnd"/>
      <w:r>
        <w:rPr>
          <w:rFonts w:ascii="Arial" w:hAnsi="Arial" w:cs="Arial"/>
          <w:sz w:val="22"/>
          <w:szCs w:val="22"/>
        </w:rPr>
        <w:t xml:space="preserve"> a questão abaixo disposta:</w:t>
      </w:r>
    </w:p>
    <w:p w14:paraId="0CE98166" w14:textId="77777777" w:rsidR="00336D50" w:rsidRDefault="00336D50" w:rsidP="00336D50">
      <w:pPr>
        <w:spacing w:line="360" w:lineRule="auto"/>
        <w:ind w:left="2835"/>
        <w:jc w:val="both"/>
        <w:rPr>
          <w:rFonts w:ascii="Arial" w:hAnsi="Arial" w:cs="Arial"/>
          <w:sz w:val="22"/>
          <w:szCs w:val="22"/>
        </w:rPr>
      </w:pPr>
    </w:p>
    <w:p w14:paraId="7515E751" w14:textId="77777777" w:rsidR="00336D50" w:rsidRPr="000C0913" w:rsidRDefault="00336D50" w:rsidP="00336D50">
      <w:pPr>
        <w:spacing w:line="360" w:lineRule="auto"/>
        <w:ind w:left="2835"/>
        <w:jc w:val="both"/>
        <w:rPr>
          <w:rFonts w:ascii="Arial" w:hAnsi="Arial" w:cs="Arial"/>
          <w:sz w:val="22"/>
          <w:szCs w:val="22"/>
        </w:rPr>
      </w:pPr>
      <w:r>
        <w:rPr>
          <w:rFonts w:ascii="Arial" w:hAnsi="Arial" w:cs="Arial"/>
          <w:sz w:val="22"/>
          <w:szCs w:val="22"/>
        </w:rPr>
        <w:t xml:space="preserve">Art. 36. </w:t>
      </w:r>
      <w:r w:rsidRPr="000C0913">
        <w:rPr>
          <w:rFonts w:ascii="Arial" w:hAnsi="Arial" w:cs="Arial"/>
          <w:sz w:val="22"/>
          <w:szCs w:val="22"/>
        </w:rPr>
        <w:t>Compete à Câmara Municipal deliberar, com a sanção do Prefeito, sobre todas as matérias da competência do Município, especialmente sobre:</w:t>
      </w:r>
    </w:p>
    <w:p w14:paraId="6457FBC8" w14:textId="77777777" w:rsidR="00336D50" w:rsidRDefault="00336D50" w:rsidP="00336D50">
      <w:pPr>
        <w:spacing w:line="360" w:lineRule="auto"/>
        <w:ind w:left="2835"/>
        <w:jc w:val="both"/>
        <w:rPr>
          <w:rFonts w:ascii="Arial" w:hAnsi="Arial" w:cs="Arial"/>
          <w:sz w:val="22"/>
          <w:szCs w:val="22"/>
        </w:rPr>
      </w:pPr>
    </w:p>
    <w:p w14:paraId="1E6318BA" w14:textId="77777777" w:rsidR="00336D50" w:rsidRPr="000C0913" w:rsidRDefault="00336D50" w:rsidP="00336D50">
      <w:pPr>
        <w:spacing w:line="360" w:lineRule="auto"/>
        <w:ind w:left="2835"/>
        <w:jc w:val="both"/>
        <w:rPr>
          <w:rFonts w:ascii="Arial" w:hAnsi="Arial" w:cs="Arial"/>
          <w:sz w:val="22"/>
          <w:szCs w:val="22"/>
        </w:rPr>
      </w:pPr>
      <w:r>
        <w:rPr>
          <w:rFonts w:ascii="Arial" w:hAnsi="Arial" w:cs="Arial"/>
          <w:sz w:val="22"/>
          <w:szCs w:val="22"/>
        </w:rPr>
        <w:t>(...)</w:t>
      </w:r>
    </w:p>
    <w:p w14:paraId="5AB84EB7" w14:textId="77777777" w:rsidR="00336D50" w:rsidRPr="000C0913" w:rsidRDefault="00336D50" w:rsidP="00336D50">
      <w:pPr>
        <w:spacing w:line="360" w:lineRule="auto"/>
        <w:ind w:left="2835"/>
        <w:jc w:val="both"/>
        <w:rPr>
          <w:rFonts w:ascii="Arial" w:hAnsi="Arial" w:cs="Arial"/>
          <w:b/>
          <w:bCs/>
          <w:i/>
          <w:iCs/>
          <w:sz w:val="22"/>
          <w:szCs w:val="22"/>
        </w:rPr>
      </w:pPr>
      <w:r w:rsidRPr="000C0913">
        <w:rPr>
          <w:rFonts w:ascii="Arial" w:hAnsi="Arial" w:cs="Arial"/>
          <w:b/>
          <w:bCs/>
          <w:i/>
          <w:iCs/>
          <w:sz w:val="22"/>
          <w:szCs w:val="22"/>
        </w:rPr>
        <w:t>III - planos e programas municipais e setoriais de desenvolvimento;</w:t>
      </w:r>
    </w:p>
    <w:p w14:paraId="6BB0B6B1" w14:textId="77777777" w:rsidR="00336D50" w:rsidRPr="000C0913" w:rsidRDefault="00336D50" w:rsidP="00336D50">
      <w:pPr>
        <w:spacing w:line="360" w:lineRule="auto"/>
        <w:ind w:firstLine="1134"/>
        <w:jc w:val="both"/>
        <w:rPr>
          <w:rFonts w:ascii="Arial" w:hAnsi="Arial" w:cs="Arial"/>
          <w:b/>
          <w:bCs/>
          <w:i/>
          <w:iCs/>
          <w:sz w:val="22"/>
          <w:szCs w:val="22"/>
        </w:rPr>
      </w:pPr>
    </w:p>
    <w:p w14:paraId="755D99EF" w14:textId="77777777" w:rsidR="00336D50" w:rsidRPr="00016C9B"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lastRenderedPageBreak/>
        <w:t>A medida pretendida por meio deste Projeto de Lei se insere, efetivamente, na definição de interesse local, haja vista que, além de veicular matéria de competência material do Município (artigo 23, II, da CF/88), não atrelada às competências legislativas privativas da União (artigo 22 da CF/88)</w:t>
      </w:r>
      <w:r>
        <w:rPr>
          <w:rFonts w:ascii="Arial" w:hAnsi="Arial" w:cs="Arial"/>
          <w:sz w:val="22"/>
          <w:szCs w:val="22"/>
        </w:rPr>
        <w:t>.</w:t>
      </w:r>
    </w:p>
    <w:p w14:paraId="22E76CEC" w14:textId="6242259F" w:rsidR="00336D50" w:rsidRDefault="00336D50" w:rsidP="00336D50">
      <w:pPr>
        <w:spacing w:line="360" w:lineRule="auto"/>
        <w:ind w:firstLine="1134"/>
        <w:jc w:val="both"/>
        <w:rPr>
          <w:rFonts w:ascii="Arial" w:hAnsi="Arial" w:cs="Arial"/>
          <w:sz w:val="22"/>
          <w:szCs w:val="22"/>
        </w:rPr>
      </w:pPr>
    </w:p>
    <w:p w14:paraId="035D56EF" w14:textId="77777777" w:rsidR="00AE627F" w:rsidRPr="00242ACC" w:rsidRDefault="00AE627F" w:rsidP="00AE627F">
      <w:pPr>
        <w:spacing w:line="360" w:lineRule="auto"/>
        <w:ind w:firstLine="1134"/>
        <w:jc w:val="both"/>
        <w:rPr>
          <w:rFonts w:ascii="Arial" w:hAnsi="Arial" w:cs="Arial"/>
          <w:sz w:val="22"/>
          <w:szCs w:val="22"/>
        </w:rPr>
      </w:pPr>
      <w:r w:rsidRPr="00242ACC">
        <w:rPr>
          <w:rFonts w:ascii="Arial" w:hAnsi="Arial" w:cs="Arial"/>
          <w:sz w:val="22"/>
          <w:szCs w:val="22"/>
        </w:rPr>
        <w:t xml:space="preserve">A respeito do poder de iniciativa parlamentar, os artigos 60, inciso II, alínea “d”, 82, incisos III e VII, ambos da Constituição Estadual, combinados com os artigos 61, §1º, II, “b”, e 84, III, da Constituição Federal, impossibilitam que o Poder Legislativo instaure processo estabelecendo ou modificando estruturas, atribuições ou funcionamento da administração pública municipal. Ou seja, são hipóteses de iniciativa reservada ao Prefeito Municipal. </w:t>
      </w:r>
    </w:p>
    <w:p w14:paraId="2EDCD03D" w14:textId="77777777" w:rsidR="00AE627F" w:rsidRPr="00242ACC" w:rsidRDefault="00AE627F" w:rsidP="00AE627F">
      <w:pPr>
        <w:spacing w:line="360" w:lineRule="auto"/>
        <w:ind w:firstLine="1134"/>
        <w:jc w:val="both"/>
        <w:rPr>
          <w:rFonts w:ascii="Arial" w:hAnsi="Arial" w:cs="Arial"/>
          <w:sz w:val="22"/>
          <w:szCs w:val="22"/>
        </w:rPr>
      </w:pPr>
    </w:p>
    <w:p w14:paraId="682D7D96" w14:textId="77777777" w:rsidR="00AE627F" w:rsidRPr="00242ACC" w:rsidRDefault="00AE627F" w:rsidP="00AE627F">
      <w:pPr>
        <w:spacing w:line="360" w:lineRule="auto"/>
        <w:ind w:firstLine="1134"/>
        <w:jc w:val="both"/>
        <w:rPr>
          <w:rFonts w:ascii="Arial" w:hAnsi="Arial" w:cs="Arial"/>
          <w:sz w:val="22"/>
          <w:szCs w:val="22"/>
        </w:rPr>
      </w:pPr>
      <w:r w:rsidRPr="00242ACC">
        <w:rPr>
          <w:rFonts w:ascii="Arial" w:hAnsi="Arial" w:cs="Arial"/>
          <w:sz w:val="22"/>
          <w:szCs w:val="22"/>
        </w:rPr>
        <w:t xml:space="preserve">Transcrevemos: </w:t>
      </w:r>
    </w:p>
    <w:p w14:paraId="3437E3FF" w14:textId="77777777" w:rsidR="00AE627F" w:rsidRPr="00242ACC" w:rsidRDefault="00AE627F" w:rsidP="00AE627F">
      <w:pPr>
        <w:spacing w:line="360" w:lineRule="auto"/>
        <w:ind w:firstLine="1134"/>
        <w:jc w:val="both"/>
        <w:rPr>
          <w:rFonts w:ascii="Arial" w:hAnsi="Arial" w:cs="Arial"/>
          <w:sz w:val="22"/>
          <w:szCs w:val="22"/>
        </w:rPr>
      </w:pPr>
    </w:p>
    <w:p w14:paraId="5F3274D1"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60. São de iniciativa privativa do Governador do Estado as leis que: </w:t>
      </w:r>
    </w:p>
    <w:p w14:paraId="2DB86532" w14:textId="77777777" w:rsidR="00AE627F" w:rsidRPr="00242ACC" w:rsidRDefault="00AE627F" w:rsidP="00AE627F">
      <w:pPr>
        <w:spacing w:line="360" w:lineRule="auto"/>
        <w:ind w:left="2835"/>
        <w:jc w:val="both"/>
        <w:rPr>
          <w:rFonts w:ascii="Arial" w:hAnsi="Arial" w:cs="Arial"/>
          <w:i/>
          <w:iCs/>
          <w:sz w:val="22"/>
          <w:szCs w:val="22"/>
        </w:rPr>
      </w:pPr>
    </w:p>
    <w:p w14:paraId="160EFEE4"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 II - disponham sobre: </w:t>
      </w:r>
    </w:p>
    <w:p w14:paraId="58552E7E" w14:textId="77777777" w:rsidR="00AE627F" w:rsidRPr="00242ACC" w:rsidRDefault="00AE627F" w:rsidP="00AE627F">
      <w:pPr>
        <w:spacing w:line="360" w:lineRule="auto"/>
        <w:ind w:left="2835"/>
        <w:jc w:val="both"/>
        <w:rPr>
          <w:rFonts w:ascii="Arial" w:hAnsi="Arial" w:cs="Arial"/>
          <w:i/>
          <w:iCs/>
          <w:sz w:val="22"/>
          <w:szCs w:val="22"/>
        </w:rPr>
      </w:pPr>
    </w:p>
    <w:p w14:paraId="56E5846B"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 </w:t>
      </w:r>
    </w:p>
    <w:p w14:paraId="3E15E53F" w14:textId="77777777" w:rsidR="00AE627F" w:rsidRPr="00242ACC" w:rsidRDefault="00AE627F" w:rsidP="00AE627F">
      <w:pPr>
        <w:spacing w:line="360" w:lineRule="auto"/>
        <w:ind w:left="2835"/>
        <w:jc w:val="both"/>
        <w:rPr>
          <w:rFonts w:ascii="Arial" w:hAnsi="Arial" w:cs="Arial"/>
          <w:i/>
          <w:iCs/>
          <w:sz w:val="22"/>
          <w:szCs w:val="22"/>
        </w:rPr>
      </w:pPr>
    </w:p>
    <w:p w14:paraId="69087CB3"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d) criação, estruturação e atribuições das Secretarias e órgãos da administração pública. </w:t>
      </w:r>
    </w:p>
    <w:p w14:paraId="05A4BE91" w14:textId="77777777" w:rsidR="00AE627F" w:rsidRPr="00242ACC" w:rsidRDefault="00AE627F" w:rsidP="00AE627F">
      <w:pPr>
        <w:spacing w:line="360" w:lineRule="auto"/>
        <w:ind w:left="2835"/>
        <w:jc w:val="both"/>
        <w:rPr>
          <w:rFonts w:ascii="Arial" w:hAnsi="Arial" w:cs="Arial"/>
          <w:i/>
          <w:iCs/>
          <w:sz w:val="22"/>
          <w:szCs w:val="22"/>
        </w:rPr>
      </w:pPr>
    </w:p>
    <w:p w14:paraId="1C2F647E"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82. Compete ao Governador, privativamente: </w:t>
      </w:r>
    </w:p>
    <w:p w14:paraId="612F08DE" w14:textId="77777777" w:rsidR="00AE627F" w:rsidRPr="00242ACC" w:rsidRDefault="00AE627F" w:rsidP="00AE627F">
      <w:pPr>
        <w:spacing w:line="360" w:lineRule="auto"/>
        <w:ind w:left="2835"/>
        <w:jc w:val="both"/>
        <w:rPr>
          <w:rFonts w:ascii="Arial" w:hAnsi="Arial" w:cs="Arial"/>
          <w:i/>
          <w:iCs/>
          <w:sz w:val="22"/>
          <w:szCs w:val="22"/>
        </w:rPr>
      </w:pPr>
    </w:p>
    <w:p w14:paraId="64741758"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II - </w:t>
      </w:r>
      <w:proofErr w:type="gramStart"/>
      <w:r w:rsidRPr="00242ACC">
        <w:rPr>
          <w:rFonts w:ascii="Arial" w:hAnsi="Arial" w:cs="Arial"/>
          <w:i/>
          <w:iCs/>
          <w:sz w:val="22"/>
          <w:szCs w:val="22"/>
        </w:rPr>
        <w:t>exercer</w:t>
      </w:r>
      <w:proofErr w:type="gramEnd"/>
      <w:r w:rsidRPr="00242ACC">
        <w:rPr>
          <w:rFonts w:ascii="Arial" w:hAnsi="Arial" w:cs="Arial"/>
          <w:i/>
          <w:iCs/>
          <w:sz w:val="22"/>
          <w:szCs w:val="22"/>
        </w:rPr>
        <w:t xml:space="preserve">, com o auxílio dos Secretários de Estado, a direção superior da administração estadual; </w:t>
      </w:r>
    </w:p>
    <w:p w14:paraId="54B07DFC"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VII - dispor sobre a organização e o funcionamento da administração estadual; </w:t>
      </w:r>
    </w:p>
    <w:p w14:paraId="11DDFF6C" w14:textId="77777777" w:rsidR="00AE627F" w:rsidRPr="00242ACC" w:rsidRDefault="00AE627F" w:rsidP="00AE627F">
      <w:pPr>
        <w:spacing w:line="360" w:lineRule="auto"/>
        <w:ind w:left="2835"/>
        <w:jc w:val="both"/>
        <w:rPr>
          <w:rFonts w:ascii="Arial" w:hAnsi="Arial" w:cs="Arial"/>
          <w:i/>
          <w:iCs/>
          <w:sz w:val="22"/>
          <w:szCs w:val="22"/>
        </w:rPr>
      </w:pPr>
    </w:p>
    <w:p w14:paraId="0C9C81AB"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61. A iniciativa das leis complementares e ordinárias cabe a qualquer membro ou Comissão da Câmara dos Deputados, do Senado Federal ou do Congresso Nacional, ao Presidente da República, ao Supremo Tribunal Federal, </w:t>
      </w:r>
      <w:r w:rsidRPr="00242ACC">
        <w:rPr>
          <w:rFonts w:ascii="Arial" w:hAnsi="Arial" w:cs="Arial"/>
          <w:i/>
          <w:iCs/>
          <w:sz w:val="22"/>
          <w:szCs w:val="22"/>
        </w:rPr>
        <w:lastRenderedPageBreak/>
        <w:t xml:space="preserve">aos Tribunais Superiores, ao Procurador-Geral da República e aos cidadãos, na forma e nos casos previstos nesta Constituição. </w:t>
      </w:r>
    </w:p>
    <w:p w14:paraId="6B272FC5"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1º São de iniciativa privativa do Presidente da República as leis que: (...)</w:t>
      </w:r>
    </w:p>
    <w:p w14:paraId="596090AD" w14:textId="77777777" w:rsidR="00AE627F" w:rsidRPr="00242ACC" w:rsidRDefault="00AE627F" w:rsidP="00AE627F">
      <w:pPr>
        <w:spacing w:line="360" w:lineRule="auto"/>
        <w:ind w:left="2835"/>
        <w:jc w:val="both"/>
        <w:rPr>
          <w:rFonts w:ascii="Arial" w:hAnsi="Arial" w:cs="Arial"/>
          <w:i/>
          <w:iCs/>
          <w:sz w:val="22"/>
          <w:szCs w:val="22"/>
        </w:rPr>
      </w:pPr>
    </w:p>
    <w:p w14:paraId="689B1D47"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II - </w:t>
      </w:r>
      <w:proofErr w:type="gramStart"/>
      <w:r w:rsidRPr="00242ACC">
        <w:rPr>
          <w:rFonts w:ascii="Arial" w:hAnsi="Arial" w:cs="Arial"/>
          <w:i/>
          <w:iCs/>
          <w:sz w:val="22"/>
          <w:szCs w:val="22"/>
        </w:rPr>
        <w:t>disponham</w:t>
      </w:r>
      <w:proofErr w:type="gramEnd"/>
      <w:r w:rsidRPr="00242ACC">
        <w:rPr>
          <w:rFonts w:ascii="Arial" w:hAnsi="Arial" w:cs="Arial"/>
          <w:i/>
          <w:iCs/>
          <w:sz w:val="22"/>
          <w:szCs w:val="22"/>
        </w:rPr>
        <w:t xml:space="preserve"> sobre: </w:t>
      </w:r>
    </w:p>
    <w:p w14:paraId="21BF243B"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a) criação de cargos, funções ou empregos públicos na administração direta e autárquica ou aumento de sua remuneração; </w:t>
      </w:r>
    </w:p>
    <w:p w14:paraId="3CDDB371"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b) organização administrativa e judiciária, matéria tributária e orçamentária, serviços públicos e pessoal da administração dos Territórios;</w:t>
      </w:r>
    </w:p>
    <w:p w14:paraId="2039BEE2" w14:textId="77777777" w:rsidR="00AE627F" w:rsidRPr="00242ACC" w:rsidRDefault="00AE627F" w:rsidP="00AE627F">
      <w:pPr>
        <w:spacing w:line="360" w:lineRule="auto"/>
        <w:ind w:left="2835"/>
        <w:jc w:val="both"/>
        <w:rPr>
          <w:rFonts w:ascii="Arial" w:hAnsi="Arial" w:cs="Arial"/>
          <w:i/>
          <w:iCs/>
          <w:sz w:val="22"/>
          <w:szCs w:val="22"/>
        </w:rPr>
      </w:pPr>
    </w:p>
    <w:p w14:paraId="625CACDB"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 Art. 84. Compete privativamente ao Presidente da República: </w:t>
      </w:r>
    </w:p>
    <w:p w14:paraId="186035B6" w14:textId="77777777" w:rsidR="00AE627F" w:rsidRPr="00242ACC" w:rsidRDefault="00AE627F" w:rsidP="00AE627F">
      <w:pPr>
        <w:spacing w:line="360" w:lineRule="auto"/>
        <w:ind w:left="2835"/>
        <w:jc w:val="both"/>
        <w:rPr>
          <w:rFonts w:ascii="Arial" w:hAnsi="Arial" w:cs="Arial"/>
          <w:i/>
          <w:iCs/>
          <w:sz w:val="22"/>
          <w:szCs w:val="22"/>
        </w:rPr>
      </w:pPr>
    </w:p>
    <w:p w14:paraId="3DF94D07"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I - </w:t>
      </w:r>
      <w:proofErr w:type="gramStart"/>
      <w:r w:rsidRPr="00242ACC">
        <w:rPr>
          <w:rFonts w:ascii="Arial" w:hAnsi="Arial" w:cs="Arial"/>
          <w:i/>
          <w:iCs/>
          <w:sz w:val="22"/>
          <w:szCs w:val="22"/>
        </w:rPr>
        <w:t>nomear e exonerar</w:t>
      </w:r>
      <w:proofErr w:type="gramEnd"/>
      <w:r w:rsidRPr="00242ACC">
        <w:rPr>
          <w:rFonts w:ascii="Arial" w:hAnsi="Arial" w:cs="Arial"/>
          <w:i/>
          <w:iCs/>
          <w:sz w:val="22"/>
          <w:szCs w:val="22"/>
        </w:rPr>
        <w:t xml:space="preserve"> os Ministros de Estado; </w:t>
      </w:r>
    </w:p>
    <w:p w14:paraId="200CCB14"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II - </w:t>
      </w:r>
      <w:proofErr w:type="gramStart"/>
      <w:r w:rsidRPr="00242ACC">
        <w:rPr>
          <w:rFonts w:ascii="Arial" w:hAnsi="Arial" w:cs="Arial"/>
          <w:i/>
          <w:iCs/>
          <w:sz w:val="22"/>
          <w:szCs w:val="22"/>
        </w:rPr>
        <w:t>exercer</w:t>
      </w:r>
      <w:proofErr w:type="gramEnd"/>
      <w:r w:rsidRPr="00242ACC">
        <w:rPr>
          <w:rFonts w:ascii="Arial" w:hAnsi="Arial" w:cs="Arial"/>
          <w:i/>
          <w:iCs/>
          <w:sz w:val="22"/>
          <w:szCs w:val="22"/>
        </w:rPr>
        <w:t xml:space="preserve">, com o auxílio dos Ministros de Estado, a direção superior da administração federal; </w:t>
      </w:r>
    </w:p>
    <w:p w14:paraId="25D78753"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III - iniciar o processo legislativo, na forma e nos casos previstos nesta Constituição; </w:t>
      </w:r>
    </w:p>
    <w:p w14:paraId="586F3273" w14:textId="77777777" w:rsidR="00AE627F" w:rsidRPr="00242ACC" w:rsidRDefault="00AE627F" w:rsidP="00AE627F">
      <w:pPr>
        <w:spacing w:line="360" w:lineRule="auto"/>
        <w:ind w:firstLine="1134"/>
        <w:jc w:val="both"/>
        <w:rPr>
          <w:rFonts w:ascii="Arial" w:hAnsi="Arial" w:cs="Arial"/>
          <w:sz w:val="22"/>
          <w:szCs w:val="22"/>
        </w:rPr>
      </w:pPr>
    </w:p>
    <w:p w14:paraId="3CEF4191" w14:textId="77777777" w:rsidR="00AE627F" w:rsidRPr="00242ACC" w:rsidRDefault="00AE627F" w:rsidP="00AE627F">
      <w:pPr>
        <w:spacing w:line="360" w:lineRule="auto"/>
        <w:ind w:firstLine="1134"/>
        <w:jc w:val="both"/>
        <w:rPr>
          <w:rFonts w:ascii="Arial" w:hAnsi="Arial" w:cs="Arial"/>
          <w:sz w:val="22"/>
          <w:szCs w:val="22"/>
        </w:rPr>
      </w:pPr>
      <w:r w:rsidRPr="00242ACC">
        <w:rPr>
          <w:rFonts w:ascii="Arial" w:hAnsi="Arial" w:cs="Arial"/>
          <w:sz w:val="22"/>
          <w:szCs w:val="22"/>
        </w:rPr>
        <w:t xml:space="preserve">No âmbito municipal, as hipóteses de competência privativa do Prefeito são assim definidas pela Lei Orgânica: </w:t>
      </w:r>
    </w:p>
    <w:p w14:paraId="41B31EB5" w14:textId="77777777" w:rsidR="00AE627F" w:rsidRPr="00242ACC" w:rsidRDefault="00AE627F" w:rsidP="00AE627F">
      <w:pPr>
        <w:spacing w:line="360" w:lineRule="auto"/>
        <w:ind w:firstLine="1134"/>
        <w:jc w:val="both"/>
        <w:rPr>
          <w:rFonts w:ascii="Arial" w:hAnsi="Arial" w:cs="Arial"/>
          <w:sz w:val="22"/>
          <w:szCs w:val="22"/>
        </w:rPr>
      </w:pPr>
    </w:p>
    <w:p w14:paraId="0FADE717"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Art. 55 Compete, privativamente ao Prefeito, a iniciativa de projetos de lei que disponham sobre: </w:t>
      </w:r>
    </w:p>
    <w:p w14:paraId="1D870EF6"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I - </w:t>
      </w:r>
      <w:proofErr w:type="gramStart"/>
      <w:r w:rsidRPr="00242ACC">
        <w:rPr>
          <w:rFonts w:ascii="Arial" w:hAnsi="Arial" w:cs="Arial"/>
          <w:i/>
          <w:iCs/>
          <w:sz w:val="22"/>
          <w:szCs w:val="22"/>
        </w:rPr>
        <w:t>criação</w:t>
      </w:r>
      <w:proofErr w:type="gramEnd"/>
      <w:r w:rsidRPr="00242ACC">
        <w:rPr>
          <w:rFonts w:ascii="Arial" w:hAnsi="Arial" w:cs="Arial"/>
          <w:i/>
          <w:iCs/>
          <w:sz w:val="22"/>
          <w:szCs w:val="22"/>
        </w:rPr>
        <w:t xml:space="preserve"> de cargos, funções ou empregos públicos na administração direta e indireta do Poder Executivo, ou aumento de sua remuneração; </w:t>
      </w:r>
    </w:p>
    <w:p w14:paraId="6155B048"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II - </w:t>
      </w:r>
      <w:proofErr w:type="gramStart"/>
      <w:r w:rsidRPr="00242ACC">
        <w:rPr>
          <w:rFonts w:ascii="Arial" w:hAnsi="Arial" w:cs="Arial"/>
          <w:i/>
          <w:iCs/>
          <w:sz w:val="22"/>
          <w:szCs w:val="22"/>
        </w:rPr>
        <w:t>servidores</w:t>
      </w:r>
      <w:proofErr w:type="gramEnd"/>
      <w:r w:rsidRPr="00242ACC">
        <w:rPr>
          <w:rFonts w:ascii="Arial" w:hAnsi="Arial" w:cs="Arial"/>
          <w:i/>
          <w:iCs/>
          <w:sz w:val="22"/>
          <w:szCs w:val="22"/>
        </w:rPr>
        <w:t xml:space="preserve"> públicos do Poder Executivo, seu regime jurídico e provimento de cargos; </w:t>
      </w:r>
    </w:p>
    <w:p w14:paraId="2F58ADD9"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t xml:space="preserve">III - criação, estruturação e atribuições das Secretarias Municipais e órgãos da Administração Pública Municipal; </w:t>
      </w:r>
    </w:p>
    <w:p w14:paraId="781222B0" w14:textId="77777777" w:rsidR="00AE627F" w:rsidRPr="00242ACC" w:rsidRDefault="00AE627F" w:rsidP="00AE627F">
      <w:pPr>
        <w:spacing w:line="360" w:lineRule="auto"/>
        <w:ind w:left="2835"/>
        <w:jc w:val="both"/>
        <w:rPr>
          <w:rFonts w:ascii="Arial" w:hAnsi="Arial" w:cs="Arial"/>
          <w:i/>
          <w:iCs/>
          <w:sz w:val="22"/>
          <w:szCs w:val="22"/>
        </w:rPr>
      </w:pPr>
      <w:r w:rsidRPr="00242ACC">
        <w:rPr>
          <w:rFonts w:ascii="Arial" w:hAnsi="Arial" w:cs="Arial"/>
          <w:i/>
          <w:iCs/>
          <w:sz w:val="22"/>
          <w:szCs w:val="22"/>
        </w:rPr>
        <w:lastRenderedPageBreak/>
        <w:t xml:space="preserve">IV - </w:t>
      </w:r>
      <w:proofErr w:type="gramStart"/>
      <w:r w:rsidRPr="00242ACC">
        <w:rPr>
          <w:rFonts w:ascii="Arial" w:hAnsi="Arial" w:cs="Arial"/>
          <w:i/>
          <w:iCs/>
          <w:sz w:val="22"/>
          <w:szCs w:val="22"/>
        </w:rPr>
        <w:t>proposições</w:t>
      </w:r>
      <w:proofErr w:type="gramEnd"/>
      <w:r w:rsidRPr="00242ACC">
        <w:rPr>
          <w:rFonts w:ascii="Arial" w:hAnsi="Arial" w:cs="Arial"/>
          <w:i/>
          <w:iCs/>
          <w:sz w:val="22"/>
          <w:szCs w:val="22"/>
        </w:rPr>
        <w:t xml:space="preserve"> que geram despesas ou que comprometam receitas do Município.</w:t>
      </w:r>
    </w:p>
    <w:p w14:paraId="1EAA3D06" w14:textId="03F3D71D" w:rsidR="00AE627F" w:rsidRDefault="00AE627F" w:rsidP="00336D50">
      <w:pPr>
        <w:spacing w:line="360" w:lineRule="auto"/>
        <w:ind w:firstLine="1134"/>
        <w:jc w:val="both"/>
        <w:rPr>
          <w:rFonts w:ascii="Arial" w:hAnsi="Arial" w:cs="Arial"/>
          <w:sz w:val="22"/>
          <w:szCs w:val="22"/>
        </w:rPr>
      </w:pPr>
    </w:p>
    <w:p w14:paraId="234A6065" w14:textId="18D96CBA" w:rsidR="00336D50" w:rsidRPr="00AE627F" w:rsidRDefault="00336D50" w:rsidP="00336D50">
      <w:pPr>
        <w:spacing w:line="360" w:lineRule="auto"/>
        <w:ind w:firstLine="1134"/>
        <w:jc w:val="both"/>
        <w:rPr>
          <w:rFonts w:ascii="Arial" w:hAnsi="Arial" w:cs="Arial"/>
          <w:b/>
          <w:bCs/>
          <w:sz w:val="22"/>
          <w:szCs w:val="22"/>
        </w:rPr>
      </w:pPr>
      <w:r w:rsidRPr="00AE627F">
        <w:rPr>
          <w:rFonts w:ascii="Arial" w:hAnsi="Arial" w:cs="Arial"/>
          <w:b/>
          <w:bCs/>
          <w:sz w:val="22"/>
          <w:szCs w:val="22"/>
        </w:rPr>
        <w:t xml:space="preserve">Quanto à matéria de fundo, não vislumbramos qualquer violação ao conteúdo material da CF/88 e da CE/RS, nem </w:t>
      </w:r>
      <w:r w:rsidR="00196278" w:rsidRPr="00AE627F">
        <w:rPr>
          <w:rFonts w:ascii="Arial" w:hAnsi="Arial" w:cs="Arial"/>
          <w:b/>
          <w:bCs/>
          <w:sz w:val="22"/>
          <w:szCs w:val="22"/>
        </w:rPr>
        <w:t xml:space="preserve">estando presente no cotejo da presente Proposta Legislativa, </w:t>
      </w:r>
      <w:r w:rsidRPr="00AE627F">
        <w:rPr>
          <w:rFonts w:ascii="Arial" w:hAnsi="Arial" w:cs="Arial"/>
          <w:b/>
          <w:bCs/>
          <w:sz w:val="22"/>
          <w:szCs w:val="22"/>
        </w:rPr>
        <w:t>eventual despesa pública que venha a ser gerada face à sua criação.</w:t>
      </w:r>
    </w:p>
    <w:p w14:paraId="7760C12E" w14:textId="77777777" w:rsidR="00336D50" w:rsidRDefault="00336D50" w:rsidP="00336D50">
      <w:pPr>
        <w:spacing w:line="360" w:lineRule="auto"/>
        <w:ind w:firstLine="1134"/>
        <w:jc w:val="both"/>
        <w:rPr>
          <w:rFonts w:ascii="Arial" w:hAnsi="Arial" w:cs="Arial"/>
          <w:sz w:val="22"/>
          <w:szCs w:val="22"/>
        </w:rPr>
      </w:pPr>
    </w:p>
    <w:p w14:paraId="55DFEE48" w14:textId="1B9D7625" w:rsidR="00336D50" w:rsidRPr="00AE627F" w:rsidRDefault="00336D50" w:rsidP="00336D50">
      <w:pPr>
        <w:spacing w:line="360" w:lineRule="auto"/>
        <w:ind w:firstLine="1134"/>
        <w:jc w:val="both"/>
        <w:rPr>
          <w:rFonts w:ascii="Arial" w:hAnsi="Arial" w:cs="Arial"/>
          <w:sz w:val="22"/>
          <w:szCs w:val="22"/>
          <w:u w:val="single"/>
        </w:rPr>
      </w:pPr>
      <w:r w:rsidRPr="00AE627F">
        <w:rPr>
          <w:rFonts w:ascii="Arial" w:hAnsi="Arial" w:cs="Arial"/>
          <w:sz w:val="22"/>
          <w:szCs w:val="22"/>
          <w:u w:val="single"/>
        </w:rPr>
        <w:t>Neste contexto,</w:t>
      </w:r>
      <w:r w:rsidR="00196278" w:rsidRPr="00AE627F">
        <w:rPr>
          <w:rFonts w:ascii="Arial" w:hAnsi="Arial" w:cs="Arial"/>
          <w:sz w:val="22"/>
          <w:szCs w:val="22"/>
          <w:u w:val="single"/>
        </w:rPr>
        <w:t xml:space="preserve"> por hora,</w:t>
      </w:r>
      <w:r w:rsidRPr="00AE627F">
        <w:rPr>
          <w:rFonts w:ascii="Arial" w:hAnsi="Arial" w:cs="Arial"/>
          <w:sz w:val="22"/>
          <w:szCs w:val="22"/>
          <w:u w:val="single"/>
        </w:rPr>
        <w:t xml:space="preserve"> não vislumbramos nenhum óbice jurídico ou legal para a sua tramitação junto às Comissões Permanentes. </w:t>
      </w:r>
    </w:p>
    <w:p w14:paraId="0AC521A4" w14:textId="77777777" w:rsidR="00336D50" w:rsidRPr="00016C9B" w:rsidRDefault="00336D50" w:rsidP="00336D50">
      <w:pPr>
        <w:spacing w:line="360" w:lineRule="auto"/>
        <w:ind w:firstLine="1134"/>
        <w:jc w:val="both"/>
        <w:rPr>
          <w:rFonts w:ascii="Arial" w:hAnsi="Arial" w:cs="Arial"/>
          <w:sz w:val="22"/>
          <w:szCs w:val="22"/>
        </w:rPr>
      </w:pPr>
    </w:p>
    <w:p w14:paraId="47A8501E" w14:textId="77777777" w:rsidR="00336D50" w:rsidRPr="00016C9B"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 xml:space="preserve">Finalmente, anotamos que a deliberação pelo plenário da nobre Casa Legislativa deve ser precedida da manifestação da Comissão de </w:t>
      </w:r>
      <w:r w:rsidRPr="00016C9B">
        <w:rPr>
          <w:rFonts w:ascii="Arial" w:hAnsi="Arial" w:cs="Arial"/>
          <w:b/>
          <w:bCs/>
          <w:sz w:val="22"/>
          <w:szCs w:val="22"/>
        </w:rPr>
        <w:t>LEGISLAÇÃO E JUSTIÇA</w:t>
      </w:r>
      <w:r w:rsidRPr="00016C9B">
        <w:rPr>
          <w:rFonts w:ascii="Arial" w:hAnsi="Arial" w:cs="Arial"/>
          <w:sz w:val="22"/>
          <w:szCs w:val="22"/>
        </w:rPr>
        <w:t xml:space="preserve">, por ser condição de tramitação do processo legislativo para todas as proposições em geral: </w:t>
      </w:r>
    </w:p>
    <w:p w14:paraId="1F1669F0" w14:textId="77777777" w:rsidR="00336D50" w:rsidRPr="00016C9B" w:rsidRDefault="00336D50" w:rsidP="00336D50">
      <w:pPr>
        <w:spacing w:line="360" w:lineRule="auto"/>
        <w:ind w:firstLine="1134"/>
        <w:jc w:val="both"/>
        <w:rPr>
          <w:rFonts w:ascii="Arial" w:hAnsi="Arial" w:cs="Arial"/>
          <w:i/>
          <w:iCs/>
          <w:sz w:val="22"/>
          <w:szCs w:val="22"/>
        </w:rPr>
      </w:pPr>
    </w:p>
    <w:p w14:paraId="39EAEA43" w14:textId="77777777" w:rsidR="00336D50" w:rsidRPr="00016C9B" w:rsidRDefault="00336D50" w:rsidP="00336D50">
      <w:pPr>
        <w:ind w:left="2835"/>
        <w:jc w:val="both"/>
        <w:rPr>
          <w:rFonts w:ascii="Arial" w:hAnsi="Arial" w:cs="Arial"/>
          <w:i/>
          <w:iCs/>
          <w:sz w:val="22"/>
          <w:szCs w:val="22"/>
        </w:rPr>
      </w:pPr>
      <w:r w:rsidRPr="00016C9B">
        <w:rPr>
          <w:rFonts w:ascii="Arial" w:hAnsi="Arial" w:cs="Arial"/>
          <w:i/>
          <w:iCs/>
          <w:sz w:val="22"/>
          <w:szCs w:val="22"/>
        </w:rPr>
        <w:t xml:space="preserve">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 </w:t>
      </w:r>
    </w:p>
    <w:p w14:paraId="0429F086" w14:textId="77777777" w:rsidR="00336D50" w:rsidRPr="00016C9B" w:rsidRDefault="00336D50" w:rsidP="00336D50">
      <w:pPr>
        <w:ind w:left="2835"/>
        <w:jc w:val="both"/>
        <w:rPr>
          <w:rFonts w:ascii="Arial" w:hAnsi="Arial" w:cs="Arial"/>
          <w:i/>
          <w:iCs/>
          <w:sz w:val="22"/>
          <w:szCs w:val="22"/>
        </w:rPr>
      </w:pPr>
      <w:r w:rsidRPr="00016C9B">
        <w:rPr>
          <w:rFonts w:ascii="Arial" w:hAnsi="Arial" w:cs="Arial"/>
          <w:i/>
          <w:iCs/>
          <w:sz w:val="22"/>
          <w:szCs w:val="22"/>
        </w:rPr>
        <w:t>§ 1º- Salvo expressa disposição em contrário deste Regimento, é obrigatória a audiência da Comissão de Legislação e Justiça em todos os projetos de lei e determinadas matérias que tramitarem pela Câmara.</w:t>
      </w:r>
    </w:p>
    <w:p w14:paraId="57FCF289" w14:textId="77777777" w:rsidR="00336D50" w:rsidRPr="00016C9B" w:rsidRDefault="00336D50" w:rsidP="00336D50">
      <w:pPr>
        <w:spacing w:line="360" w:lineRule="auto"/>
        <w:ind w:firstLine="1134"/>
        <w:jc w:val="both"/>
        <w:rPr>
          <w:rFonts w:ascii="Arial" w:hAnsi="Arial" w:cs="Arial"/>
          <w:sz w:val="22"/>
          <w:szCs w:val="22"/>
        </w:rPr>
      </w:pPr>
    </w:p>
    <w:p w14:paraId="04119ADA" w14:textId="77777777" w:rsidR="00196278" w:rsidRDefault="00196278" w:rsidP="00336D50">
      <w:pPr>
        <w:spacing w:line="360" w:lineRule="auto"/>
        <w:ind w:firstLine="1134"/>
        <w:jc w:val="both"/>
        <w:rPr>
          <w:rFonts w:ascii="Arial" w:hAnsi="Arial" w:cs="Arial"/>
          <w:sz w:val="22"/>
          <w:szCs w:val="22"/>
        </w:rPr>
      </w:pPr>
    </w:p>
    <w:p w14:paraId="1DF151E8" w14:textId="3972CC3A" w:rsidR="00336D50" w:rsidRDefault="00336D50" w:rsidP="00336D50">
      <w:pPr>
        <w:spacing w:line="360" w:lineRule="auto"/>
        <w:ind w:firstLine="1134"/>
        <w:jc w:val="both"/>
        <w:rPr>
          <w:rFonts w:ascii="Arial" w:hAnsi="Arial" w:cs="Arial"/>
          <w:sz w:val="22"/>
          <w:szCs w:val="22"/>
        </w:rPr>
      </w:pPr>
      <w:r>
        <w:rPr>
          <w:rFonts w:ascii="Arial" w:hAnsi="Arial" w:cs="Arial"/>
          <w:sz w:val="22"/>
          <w:szCs w:val="22"/>
        </w:rPr>
        <w:t xml:space="preserve">E também pela </w:t>
      </w:r>
      <w:r w:rsidRPr="00EA01B0">
        <w:rPr>
          <w:rFonts w:ascii="Arial" w:hAnsi="Arial" w:cs="Arial"/>
          <w:b/>
          <w:bCs/>
          <w:sz w:val="22"/>
          <w:szCs w:val="22"/>
        </w:rPr>
        <w:t>COMISSÃO DE DIREITOS HUMANOS E CIDADANIA,</w:t>
      </w:r>
      <w:r w:rsidRPr="00EA01B0">
        <w:rPr>
          <w:rFonts w:ascii="Arial" w:hAnsi="Arial" w:cs="Arial"/>
          <w:sz w:val="22"/>
          <w:szCs w:val="22"/>
        </w:rPr>
        <w:t xml:space="preserve"> aspectos atinentes a</w:t>
      </w:r>
      <w:r>
        <w:rPr>
          <w:rFonts w:ascii="Arial" w:hAnsi="Arial" w:cs="Arial"/>
          <w:sz w:val="22"/>
          <w:szCs w:val="22"/>
        </w:rPr>
        <w:t xml:space="preserve"> </w:t>
      </w:r>
      <w:r w:rsidRPr="00EA01B0">
        <w:rPr>
          <w:rFonts w:ascii="Arial" w:hAnsi="Arial" w:cs="Arial"/>
          <w:sz w:val="22"/>
          <w:szCs w:val="22"/>
        </w:rPr>
        <w:t>direitos das minorias, crianças e adolescentes, as questões de gênero, do idoso, dos</w:t>
      </w:r>
      <w:r>
        <w:rPr>
          <w:rFonts w:ascii="Arial" w:hAnsi="Arial" w:cs="Arial"/>
          <w:sz w:val="22"/>
          <w:szCs w:val="22"/>
        </w:rPr>
        <w:t xml:space="preserve"> </w:t>
      </w:r>
      <w:r w:rsidRPr="00EA01B0">
        <w:rPr>
          <w:rFonts w:ascii="Arial" w:hAnsi="Arial" w:cs="Arial"/>
          <w:sz w:val="22"/>
          <w:szCs w:val="22"/>
        </w:rPr>
        <w:t>homossexuais, segurança social e sistema penitenciário, defesa do consumidor e demais</w:t>
      </w:r>
      <w:r>
        <w:rPr>
          <w:rFonts w:ascii="Arial" w:hAnsi="Arial" w:cs="Arial"/>
          <w:sz w:val="22"/>
          <w:szCs w:val="22"/>
        </w:rPr>
        <w:t xml:space="preserve"> </w:t>
      </w:r>
      <w:r w:rsidRPr="00EA01B0">
        <w:rPr>
          <w:rFonts w:ascii="Arial" w:hAnsi="Arial" w:cs="Arial"/>
          <w:sz w:val="22"/>
          <w:szCs w:val="22"/>
        </w:rPr>
        <w:t>assuntos relacionados à problemática</w:t>
      </w:r>
      <w:r>
        <w:rPr>
          <w:rFonts w:ascii="Arial" w:hAnsi="Arial" w:cs="Arial"/>
          <w:sz w:val="22"/>
          <w:szCs w:val="22"/>
        </w:rPr>
        <w:t xml:space="preserve"> do</w:t>
      </w:r>
      <w:r w:rsidRPr="00EA01B0">
        <w:rPr>
          <w:rFonts w:ascii="Arial" w:hAnsi="Arial" w:cs="Arial"/>
          <w:sz w:val="22"/>
          <w:szCs w:val="22"/>
        </w:rPr>
        <w:t xml:space="preserve"> homem trabalho, direitos humanos e direitos sociais</w:t>
      </w:r>
      <w:r w:rsidR="00196278">
        <w:rPr>
          <w:rFonts w:ascii="Arial" w:hAnsi="Arial" w:cs="Arial"/>
          <w:sz w:val="22"/>
          <w:szCs w:val="22"/>
        </w:rPr>
        <w:t>.</w:t>
      </w:r>
    </w:p>
    <w:p w14:paraId="1FB5AA2F" w14:textId="326E3F24" w:rsidR="00196278" w:rsidRDefault="00196278" w:rsidP="00336D50">
      <w:pPr>
        <w:spacing w:line="360" w:lineRule="auto"/>
        <w:ind w:firstLine="1134"/>
        <w:jc w:val="both"/>
        <w:rPr>
          <w:rFonts w:ascii="Arial" w:hAnsi="Arial" w:cs="Arial"/>
          <w:sz w:val="22"/>
          <w:szCs w:val="22"/>
        </w:rPr>
      </w:pPr>
    </w:p>
    <w:p w14:paraId="2199D52D" w14:textId="77777777" w:rsidR="00336D50" w:rsidRPr="00016C9B" w:rsidRDefault="00336D50" w:rsidP="00336D50">
      <w:pPr>
        <w:spacing w:line="360" w:lineRule="auto"/>
        <w:jc w:val="center"/>
        <w:rPr>
          <w:rFonts w:ascii="Arial" w:hAnsi="Arial" w:cs="Arial"/>
          <w:b/>
          <w:bCs/>
          <w:u w:val="single"/>
        </w:rPr>
      </w:pPr>
      <w:r w:rsidRPr="00016C9B">
        <w:rPr>
          <w:rFonts w:ascii="Arial" w:hAnsi="Arial" w:cs="Arial"/>
          <w:b/>
          <w:bCs/>
          <w:u w:val="single"/>
        </w:rPr>
        <w:t>CONSIDERAÇÕES FINAIS</w:t>
      </w:r>
    </w:p>
    <w:p w14:paraId="2593E6AE" w14:textId="77777777" w:rsidR="00336D50" w:rsidRDefault="00336D50" w:rsidP="00336D50">
      <w:pPr>
        <w:spacing w:line="360" w:lineRule="auto"/>
        <w:ind w:firstLine="1134"/>
        <w:jc w:val="both"/>
        <w:rPr>
          <w:rFonts w:ascii="Arial" w:hAnsi="Arial" w:cs="Arial"/>
          <w:u w:val="single"/>
        </w:rPr>
      </w:pPr>
    </w:p>
    <w:p w14:paraId="3605780E" w14:textId="77777777" w:rsidR="00336D50"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 xml:space="preserve">Diante do exposto, em conformidade com os fundamentos normativos, encaminho o expediente </w:t>
      </w:r>
      <w:r w:rsidRPr="00016C9B">
        <w:rPr>
          <w:rFonts w:ascii="Arial" w:hAnsi="Arial" w:cs="Arial"/>
          <w:b/>
          <w:bCs/>
          <w:sz w:val="22"/>
          <w:szCs w:val="22"/>
          <w:u w:val="single"/>
        </w:rPr>
        <w:t>opinando pela viabilidade de tramitação.</w:t>
      </w:r>
      <w:r w:rsidRPr="00016C9B">
        <w:rPr>
          <w:rFonts w:ascii="Arial" w:hAnsi="Arial" w:cs="Arial"/>
          <w:sz w:val="22"/>
          <w:szCs w:val="22"/>
        </w:rPr>
        <w:t xml:space="preserve"> </w:t>
      </w:r>
    </w:p>
    <w:p w14:paraId="0ADB7892" w14:textId="77777777" w:rsidR="00336D50" w:rsidRDefault="00336D50" w:rsidP="00336D50">
      <w:pPr>
        <w:spacing w:line="360" w:lineRule="auto"/>
        <w:ind w:firstLine="1134"/>
        <w:jc w:val="both"/>
        <w:rPr>
          <w:rFonts w:ascii="Arial" w:hAnsi="Arial" w:cs="Arial"/>
          <w:sz w:val="22"/>
          <w:szCs w:val="22"/>
        </w:rPr>
      </w:pPr>
    </w:p>
    <w:p w14:paraId="20AD3775" w14:textId="77777777" w:rsidR="00336D50"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Ressaltamos, como de costume, que o presente parecer tem natureza opinativa, por si só, e não vincula a decisão e a manifestação das comissões permanentes (</w:t>
      </w:r>
      <w:r w:rsidRPr="00016C9B">
        <w:rPr>
          <w:rFonts w:ascii="Arial" w:hAnsi="Arial" w:cs="Arial"/>
          <w:b/>
          <w:bCs/>
          <w:sz w:val="22"/>
          <w:szCs w:val="22"/>
        </w:rPr>
        <w:t xml:space="preserve">LEGISLAÇÃO E JUSTIÇA </w:t>
      </w:r>
      <w:r>
        <w:rPr>
          <w:rFonts w:ascii="Arial" w:hAnsi="Arial" w:cs="Arial"/>
          <w:b/>
          <w:bCs/>
          <w:sz w:val="22"/>
          <w:szCs w:val="22"/>
        </w:rPr>
        <w:t>e DIREITOS HUMANOS</w:t>
      </w:r>
      <w:r w:rsidRPr="00016C9B">
        <w:rPr>
          <w:rFonts w:ascii="Arial" w:hAnsi="Arial" w:cs="Arial"/>
          <w:b/>
          <w:bCs/>
          <w:sz w:val="22"/>
          <w:szCs w:val="22"/>
        </w:rPr>
        <w:t>)</w:t>
      </w:r>
      <w:r w:rsidRPr="00016C9B">
        <w:rPr>
          <w:rFonts w:ascii="Arial" w:hAnsi="Arial" w:cs="Arial"/>
          <w:sz w:val="22"/>
          <w:szCs w:val="22"/>
        </w:rPr>
        <w:t xml:space="preserve">, sendo assegurada a soberania do Plenário. </w:t>
      </w:r>
    </w:p>
    <w:p w14:paraId="303542BF" w14:textId="77777777" w:rsidR="00336D50" w:rsidRDefault="00336D50" w:rsidP="00336D50">
      <w:pPr>
        <w:spacing w:line="360" w:lineRule="auto"/>
        <w:ind w:firstLine="1134"/>
        <w:jc w:val="both"/>
        <w:rPr>
          <w:rFonts w:ascii="Arial" w:hAnsi="Arial" w:cs="Arial"/>
          <w:sz w:val="22"/>
          <w:szCs w:val="22"/>
        </w:rPr>
      </w:pPr>
    </w:p>
    <w:p w14:paraId="064E588E" w14:textId="77777777" w:rsidR="00336D50" w:rsidRPr="00016C9B"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À conclusão superior, e com aprovação, prossigam os autos à Diretoria Legislativa para as devidas diligências.</w:t>
      </w:r>
    </w:p>
    <w:p w14:paraId="06A7F7C9" w14:textId="77777777" w:rsidR="00336D50" w:rsidRPr="00016C9B" w:rsidRDefault="00336D50" w:rsidP="00336D50">
      <w:pPr>
        <w:spacing w:line="360" w:lineRule="auto"/>
        <w:jc w:val="both"/>
        <w:rPr>
          <w:rFonts w:ascii="Arial" w:hAnsi="Arial" w:cs="Arial"/>
          <w:sz w:val="22"/>
          <w:szCs w:val="22"/>
        </w:rPr>
      </w:pPr>
    </w:p>
    <w:p w14:paraId="74D99655" w14:textId="23FC597C" w:rsidR="00336D50" w:rsidRPr="00016C9B" w:rsidRDefault="00336D50" w:rsidP="00336D50">
      <w:pPr>
        <w:jc w:val="center"/>
        <w:rPr>
          <w:rFonts w:ascii="Arial" w:hAnsi="Arial" w:cs="Arial"/>
          <w:sz w:val="22"/>
          <w:szCs w:val="22"/>
        </w:rPr>
      </w:pPr>
      <w:r w:rsidRPr="00016C9B">
        <w:rPr>
          <w:rFonts w:ascii="Arial" w:hAnsi="Arial" w:cs="Arial"/>
          <w:sz w:val="22"/>
          <w:szCs w:val="22"/>
        </w:rPr>
        <w:t xml:space="preserve">Parecer exarado em </w:t>
      </w:r>
      <w:r w:rsidR="00AE627F">
        <w:rPr>
          <w:rFonts w:ascii="Arial" w:hAnsi="Arial" w:cs="Arial"/>
          <w:sz w:val="22"/>
          <w:szCs w:val="22"/>
        </w:rPr>
        <w:t>25</w:t>
      </w:r>
      <w:r w:rsidRPr="00016C9B">
        <w:rPr>
          <w:rFonts w:ascii="Arial" w:hAnsi="Arial" w:cs="Arial"/>
          <w:sz w:val="22"/>
          <w:szCs w:val="22"/>
        </w:rPr>
        <w:t xml:space="preserve"> de </w:t>
      </w:r>
      <w:r w:rsidR="00AE627F">
        <w:rPr>
          <w:rFonts w:ascii="Arial" w:hAnsi="Arial" w:cs="Arial"/>
          <w:sz w:val="22"/>
          <w:szCs w:val="22"/>
        </w:rPr>
        <w:t>març</w:t>
      </w:r>
      <w:r w:rsidRPr="00016C9B">
        <w:rPr>
          <w:rFonts w:ascii="Arial" w:hAnsi="Arial" w:cs="Arial"/>
          <w:sz w:val="22"/>
          <w:szCs w:val="22"/>
        </w:rPr>
        <w:t>o de 202</w:t>
      </w:r>
      <w:r w:rsidR="00AE627F">
        <w:rPr>
          <w:rFonts w:ascii="Arial" w:hAnsi="Arial" w:cs="Arial"/>
          <w:sz w:val="22"/>
          <w:szCs w:val="22"/>
        </w:rPr>
        <w:t>2</w:t>
      </w:r>
    </w:p>
    <w:p w14:paraId="5A69438C" w14:textId="77777777" w:rsidR="00336D50" w:rsidRPr="00016C9B" w:rsidRDefault="00336D50" w:rsidP="00336D50">
      <w:pPr>
        <w:jc w:val="center"/>
        <w:rPr>
          <w:rFonts w:ascii="Arial" w:hAnsi="Arial" w:cs="Arial"/>
          <w:sz w:val="22"/>
          <w:szCs w:val="22"/>
        </w:rPr>
      </w:pPr>
    </w:p>
    <w:p w14:paraId="135137B1" w14:textId="77777777" w:rsidR="00336D50" w:rsidRPr="00016C9B" w:rsidRDefault="00336D50" w:rsidP="00336D50">
      <w:pPr>
        <w:jc w:val="center"/>
        <w:rPr>
          <w:rFonts w:ascii="Arial" w:hAnsi="Arial" w:cs="Arial"/>
          <w:sz w:val="22"/>
          <w:szCs w:val="22"/>
        </w:rPr>
      </w:pPr>
    </w:p>
    <w:p w14:paraId="2DD22F02" w14:textId="77777777" w:rsidR="00336D50" w:rsidRPr="00016C9B" w:rsidRDefault="00336D50" w:rsidP="00336D50">
      <w:pPr>
        <w:jc w:val="center"/>
        <w:rPr>
          <w:rFonts w:ascii="Arial" w:hAnsi="Arial" w:cs="Arial"/>
          <w:b/>
          <w:bCs/>
          <w:i/>
          <w:iCs/>
          <w:sz w:val="22"/>
          <w:szCs w:val="22"/>
        </w:rPr>
      </w:pPr>
    </w:p>
    <w:p w14:paraId="736231EC" w14:textId="77777777" w:rsidR="00336D50" w:rsidRPr="00016C9B" w:rsidRDefault="00336D50" w:rsidP="00336D50">
      <w:pPr>
        <w:jc w:val="center"/>
        <w:rPr>
          <w:rFonts w:ascii="Arial" w:hAnsi="Arial" w:cs="Arial"/>
          <w:b/>
          <w:bCs/>
          <w:i/>
          <w:iCs/>
          <w:sz w:val="22"/>
          <w:szCs w:val="22"/>
        </w:rPr>
      </w:pPr>
    </w:p>
    <w:p w14:paraId="19220E8B" w14:textId="77777777" w:rsidR="00336D50" w:rsidRPr="00016C9B" w:rsidRDefault="00336D50" w:rsidP="00336D50">
      <w:pPr>
        <w:jc w:val="center"/>
        <w:rPr>
          <w:rFonts w:ascii="Arial" w:hAnsi="Arial" w:cs="Arial"/>
          <w:b/>
          <w:bCs/>
          <w:i/>
          <w:iCs/>
          <w:sz w:val="22"/>
          <w:szCs w:val="22"/>
        </w:rPr>
      </w:pPr>
      <w:r w:rsidRPr="00016C9B">
        <w:rPr>
          <w:rFonts w:ascii="Arial" w:hAnsi="Arial" w:cs="Arial"/>
          <w:b/>
          <w:bCs/>
          <w:i/>
          <w:iCs/>
          <w:sz w:val="22"/>
          <w:szCs w:val="22"/>
        </w:rPr>
        <w:t>João Roberto da Fonseca Junior</w:t>
      </w:r>
    </w:p>
    <w:p w14:paraId="4A949BE0" w14:textId="77777777" w:rsidR="00336D50" w:rsidRPr="00016C9B" w:rsidRDefault="00336D50" w:rsidP="00336D50">
      <w:pPr>
        <w:jc w:val="center"/>
        <w:rPr>
          <w:rFonts w:ascii="Arial" w:hAnsi="Arial" w:cs="Arial"/>
          <w:b/>
          <w:bCs/>
          <w:i/>
          <w:iCs/>
          <w:sz w:val="22"/>
          <w:szCs w:val="22"/>
        </w:rPr>
      </w:pPr>
      <w:r w:rsidRPr="00016C9B">
        <w:rPr>
          <w:rFonts w:ascii="Arial" w:hAnsi="Arial" w:cs="Arial"/>
          <w:b/>
          <w:bCs/>
          <w:i/>
          <w:iCs/>
          <w:sz w:val="22"/>
          <w:szCs w:val="22"/>
        </w:rPr>
        <w:t>Procurador Chefe</w:t>
      </w:r>
    </w:p>
    <w:p w14:paraId="422CAEC0" w14:textId="77777777" w:rsidR="00336D50" w:rsidRPr="00016C9B" w:rsidRDefault="00336D50" w:rsidP="00336D50">
      <w:pPr>
        <w:jc w:val="center"/>
        <w:rPr>
          <w:rFonts w:ascii="Arial" w:hAnsi="Arial" w:cs="Arial"/>
          <w:b/>
          <w:bCs/>
          <w:i/>
          <w:iCs/>
          <w:sz w:val="22"/>
          <w:szCs w:val="22"/>
        </w:rPr>
      </w:pPr>
      <w:r w:rsidRPr="00016C9B">
        <w:rPr>
          <w:rFonts w:ascii="Arial" w:hAnsi="Arial" w:cs="Arial"/>
          <w:b/>
          <w:bCs/>
          <w:i/>
          <w:iCs/>
          <w:sz w:val="22"/>
          <w:szCs w:val="22"/>
        </w:rPr>
        <w:t>OAB/RS 69.257</w:t>
      </w:r>
    </w:p>
    <w:p w14:paraId="5ACB6A0B" w14:textId="77777777" w:rsidR="00581A4C" w:rsidRPr="00336D50" w:rsidRDefault="00581A4C" w:rsidP="00336D50"/>
    <w:sectPr w:rsidR="00581A4C" w:rsidRPr="00336D50">
      <w:headerReference w:type="default" r:id="rId8"/>
      <w:footerReference w:type="default" r:id="rId9"/>
      <w:pgSz w:w="11906" w:h="16838"/>
      <w:pgMar w:top="1417" w:right="1701" w:bottom="1417" w:left="1701" w:header="708" w:footer="266"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E42C01" w14:textId="77777777" w:rsidR="00191715" w:rsidRDefault="00191715">
      <w:r>
        <w:separator/>
      </w:r>
    </w:p>
  </w:endnote>
  <w:endnote w:type="continuationSeparator" w:id="0">
    <w:p w14:paraId="2D44BEF3" w14:textId="77777777" w:rsidR="00191715" w:rsidRDefault="001917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pitch w:val="variable"/>
    <w:sig w:usb0="00000003" w:usb1="288F0000" w:usb2="00000016" w:usb3="00000000" w:csb0="00040001" w:csb1="00000000"/>
  </w:font>
  <w:font w:name="Ecofont Vera Sans">
    <w:altName w:val="Calibri"/>
    <w:charset w:val="00"/>
    <w:family w:val="swiss"/>
    <w:pitch w:val="variable"/>
    <w:sig w:usb0="800000AF" w:usb1="1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9923949"/>
      <w:docPartObj>
        <w:docPartGallery w:val="Page Numbers (Bottom of Page)"/>
        <w:docPartUnique/>
      </w:docPartObj>
    </w:sdtPr>
    <w:sdtEndPr/>
    <w:sdtContent>
      <w:p w14:paraId="14F0C9E7" w14:textId="77777777" w:rsidR="00DE4798" w:rsidRDefault="00DE4798">
        <w:pPr>
          <w:pStyle w:val="Rodap"/>
          <w:tabs>
            <w:tab w:val="right" w:pos="8789"/>
          </w:tabs>
          <w:ind w:right="-285"/>
          <w:jc w:val="right"/>
        </w:pPr>
        <w:r>
          <w:fldChar w:fldCharType="begin"/>
        </w:r>
        <w:r>
          <w:instrText>PAGE</w:instrText>
        </w:r>
        <w:r>
          <w:fldChar w:fldCharType="separate"/>
        </w:r>
        <w:r w:rsidR="00DB10A8">
          <w:rPr>
            <w:noProof/>
          </w:rPr>
          <w:t>11</w:t>
        </w:r>
        <w:r>
          <w:fldChar w:fldCharType="end"/>
        </w:r>
      </w:p>
    </w:sdtContent>
  </w:sdt>
  <w:p w14:paraId="747E5019" w14:textId="77777777" w:rsidR="00DE4798" w:rsidRDefault="00DE479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4D0959" w14:textId="77777777" w:rsidR="00191715" w:rsidRDefault="00191715"/>
  </w:footnote>
  <w:footnote w:type="continuationSeparator" w:id="0">
    <w:p w14:paraId="79C47999" w14:textId="77777777" w:rsidR="00191715" w:rsidRDefault="001917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5452F" w14:textId="77777777" w:rsidR="00DE4798" w:rsidRDefault="00DE4798">
    <w:pPr>
      <w:keepNext/>
      <w:numPr>
        <w:ilvl w:val="0"/>
        <w:numId w:val="2"/>
      </w:numPr>
      <w:suppressAutoHyphens/>
      <w:ind w:left="708" w:firstLine="0"/>
      <w:jc w:val="center"/>
      <w:textAlignment w:val="baseline"/>
      <w:rPr>
        <w:rFonts w:ascii="Cambria" w:hAnsi="Cambria" w:cs="Arial"/>
        <w:color w:val="333333"/>
        <w:sz w:val="20"/>
      </w:rPr>
    </w:pPr>
    <w:r>
      <w:rPr>
        <w:noProof/>
      </w:rPr>
      <w:drawing>
        <wp:anchor distT="0" distB="0" distL="0" distR="0" simplePos="0" relativeHeight="35" behindDoc="1" locked="0" layoutInCell="1" allowOverlap="1" wp14:anchorId="2C5E4249" wp14:editId="3721A2F1">
          <wp:simplePos x="0" y="0"/>
          <wp:positionH relativeFrom="column">
            <wp:posOffset>-627380</wp:posOffset>
          </wp:positionH>
          <wp:positionV relativeFrom="margin">
            <wp:posOffset>-1048385</wp:posOffset>
          </wp:positionV>
          <wp:extent cx="746760" cy="821690"/>
          <wp:effectExtent l="0" t="0" r="0" b="0"/>
          <wp:wrapNone/>
          <wp:docPr id="1" name="shape_0"/>
          <wp:cNvGraphicFramePr/>
          <a:graphic xmlns:a="http://schemas.openxmlformats.org/drawingml/2006/main">
            <a:graphicData uri="http://schemas.openxmlformats.org/drawingml/2006/picture">
              <pic:pic xmlns:pic="http://schemas.openxmlformats.org/drawingml/2006/picture">
                <pic:nvPicPr>
                  <pic:cNvPr id="0" name="shape_0"/>
                  <pic:cNvPicPr/>
                </pic:nvPicPr>
                <pic:blipFill>
                  <a:blip r:embed="rId1"/>
                  <a:stretch/>
                </pic:blipFill>
                <pic:spPr>
                  <a:xfrm>
                    <a:off x="0" y="0"/>
                    <a:ext cx="746280" cy="821160"/>
                  </a:xfrm>
                  <a:prstGeom prst="rect">
                    <a:avLst/>
                  </a:prstGeom>
                  <a:ln>
                    <a:noFill/>
                  </a:ln>
                </pic:spPr>
              </pic:pic>
            </a:graphicData>
          </a:graphic>
        </wp:anchor>
      </w:drawing>
    </w:r>
    <w:r>
      <w:rPr>
        <w:rFonts w:ascii="Cambria" w:hAnsi="Cambria" w:cs="Arial"/>
        <w:b/>
        <w:color w:val="333333"/>
        <w:sz w:val="28"/>
        <w:szCs w:val="20"/>
      </w:rPr>
      <w:t>CÂMARA DE VEREADORES DE SAPUCAIA DO SUL</w:t>
    </w:r>
  </w:p>
  <w:p w14:paraId="05CC0CB2" w14:textId="77777777" w:rsidR="00DE4798" w:rsidRDefault="00DE4798">
    <w:pPr>
      <w:ind w:left="708"/>
      <w:jc w:val="center"/>
      <w:textAlignment w:val="baseline"/>
      <w:rPr>
        <w:rFonts w:ascii="Cambria" w:hAnsi="Cambria" w:cs="Arial"/>
        <w:color w:val="333333"/>
        <w:sz w:val="20"/>
      </w:rPr>
    </w:pPr>
    <w:r>
      <w:rPr>
        <w:rFonts w:ascii="Cambria" w:hAnsi="Cambria" w:cs="Arial"/>
        <w:color w:val="333333"/>
        <w:sz w:val="20"/>
      </w:rPr>
      <w:t>Av. Assis Brasil, nº51, Centro, CEP 93.220-050 - Sapucaia do Sul - Rio Grande do Sul</w:t>
    </w:r>
  </w:p>
  <w:p w14:paraId="000FBC72" w14:textId="77777777" w:rsidR="00DE4798" w:rsidRDefault="00DE4798">
    <w:pPr>
      <w:ind w:left="708"/>
      <w:jc w:val="center"/>
      <w:textAlignment w:val="baseline"/>
      <w:rPr>
        <w:rFonts w:ascii="Cambria" w:hAnsi="Cambria"/>
      </w:rPr>
    </w:pPr>
    <w:r>
      <w:rPr>
        <w:rFonts w:ascii="Cambria" w:hAnsi="Cambria" w:cs="Arial"/>
        <w:color w:val="333333"/>
        <w:sz w:val="20"/>
      </w:rPr>
      <w:t>Fones (51) 3474-1887 / 3474-1226 - Fax: 3474-1081</w:t>
    </w:r>
  </w:p>
  <w:p w14:paraId="76BD023B" w14:textId="77777777" w:rsidR="00DE4798" w:rsidRDefault="00DE4798">
    <w:pPr>
      <w:pBdr>
        <w:bottom w:val="single" w:sz="12" w:space="1" w:color="00000A"/>
      </w:pBdr>
      <w:tabs>
        <w:tab w:val="center" w:pos="4252"/>
        <w:tab w:val="right" w:pos="8504"/>
      </w:tabs>
      <w:textAlignment w:val="baseline"/>
    </w:pPr>
  </w:p>
  <w:p w14:paraId="4C0B80B4" w14:textId="77777777" w:rsidR="00DE4798" w:rsidRDefault="00DE4798">
    <w:pPr>
      <w:pStyle w:val="Cabealho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386529"/>
    <w:multiLevelType w:val="multilevel"/>
    <w:tmpl w:val="4962BBF0"/>
    <w:lvl w:ilvl="0">
      <w:start w:val="1"/>
      <w:numFmt w:val="none"/>
      <w:suff w:val="nothing"/>
      <w:lvlText w:val=""/>
      <w:lvlJc w:val="left"/>
      <w:pPr>
        <w:ind w:left="432" w:hanging="432"/>
      </w:pPr>
      <w:rPr>
        <w:rFonts w:ascii="Cambria" w:hAnsi="Cambria" w:cs="Arial"/>
        <w:b/>
        <w:color w:val="333333"/>
        <w:sz w:val="20"/>
        <w:szCs w:val="20"/>
        <w:lang w:eastAsia="pt-BR"/>
      </w:r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1" w15:restartNumberingAfterBreak="0">
    <w:nsid w:val="43B35DA1"/>
    <w:multiLevelType w:val="hybridMultilevel"/>
    <w:tmpl w:val="FF3AFE70"/>
    <w:lvl w:ilvl="0" w:tplc="89F4CC6C">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2" w15:restartNumberingAfterBreak="0">
    <w:nsid w:val="48A80B2A"/>
    <w:multiLevelType w:val="multilevel"/>
    <w:tmpl w:val="EDF0D590"/>
    <w:lvl w:ilvl="0">
      <w:start w:val="1"/>
      <w:numFmt w:val="lowerLetter"/>
      <w:lvlText w:val="%1)"/>
      <w:lvlJc w:val="left"/>
      <w:pPr>
        <w:ind w:left="3195" w:hanging="360"/>
      </w:pPr>
    </w:lvl>
    <w:lvl w:ilvl="1">
      <w:start w:val="1"/>
      <w:numFmt w:val="lowerLetter"/>
      <w:lvlText w:val="%2."/>
      <w:lvlJc w:val="left"/>
      <w:pPr>
        <w:ind w:left="3915" w:hanging="360"/>
      </w:pPr>
    </w:lvl>
    <w:lvl w:ilvl="2">
      <w:start w:val="1"/>
      <w:numFmt w:val="lowerRoman"/>
      <w:lvlText w:val="%3."/>
      <w:lvlJc w:val="right"/>
      <w:pPr>
        <w:ind w:left="4635" w:hanging="180"/>
      </w:pPr>
    </w:lvl>
    <w:lvl w:ilvl="3">
      <w:start w:val="1"/>
      <w:numFmt w:val="decimal"/>
      <w:lvlText w:val="%4."/>
      <w:lvlJc w:val="left"/>
      <w:pPr>
        <w:ind w:left="5355" w:hanging="360"/>
      </w:pPr>
    </w:lvl>
    <w:lvl w:ilvl="4">
      <w:start w:val="1"/>
      <w:numFmt w:val="lowerLetter"/>
      <w:lvlText w:val="%5."/>
      <w:lvlJc w:val="left"/>
      <w:pPr>
        <w:ind w:left="6075" w:hanging="360"/>
      </w:pPr>
    </w:lvl>
    <w:lvl w:ilvl="5">
      <w:start w:val="1"/>
      <w:numFmt w:val="lowerRoman"/>
      <w:lvlText w:val="%6."/>
      <w:lvlJc w:val="right"/>
      <w:pPr>
        <w:ind w:left="6795" w:hanging="180"/>
      </w:pPr>
    </w:lvl>
    <w:lvl w:ilvl="6">
      <w:start w:val="1"/>
      <w:numFmt w:val="decimal"/>
      <w:lvlText w:val="%7."/>
      <w:lvlJc w:val="left"/>
      <w:pPr>
        <w:ind w:left="7515" w:hanging="360"/>
      </w:pPr>
    </w:lvl>
    <w:lvl w:ilvl="7">
      <w:start w:val="1"/>
      <w:numFmt w:val="lowerLetter"/>
      <w:lvlText w:val="%8."/>
      <w:lvlJc w:val="left"/>
      <w:pPr>
        <w:ind w:left="8235" w:hanging="360"/>
      </w:pPr>
    </w:lvl>
    <w:lvl w:ilvl="8">
      <w:start w:val="1"/>
      <w:numFmt w:val="lowerRoman"/>
      <w:lvlText w:val="%9."/>
      <w:lvlJc w:val="right"/>
      <w:pPr>
        <w:ind w:left="8955" w:hanging="180"/>
      </w:pPr>
    </w:lvl>
  </w:abstractNum>
  <w:abstractNum w:abstractNumId="3" w15:restartNumberingAfterBreak="0">
    <w:nsid w:val="55927D31"/>
    <w:multiLevelType w:val="multilevel"/>
    <w:tmpl w:val="474463F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745B1E07"/>
    <w:multiLevelType w:val="multilevel"/>
    <w:tmpl w:val="6BB6957C"/>
    <w:lvl w:ilvl="0">
      <w:start w:val="1"/>
      <w:numFmt w:val="lowerLetter"/>
      <w:lvlText w:val="%1)"/>
      <w:lvlJc w:val="left"/>
      <w:pPr>
        <w:ind w:left="2136" w:hanging="360"/>
      </w:pPr>
    </w:lvl>
    <w:lvl w:ilvl="1">
      <w:start w:val="1"/>
      <w:numFmt w:val="decimal"/>
      <w:lvlText w:val="%2."/>
      <w:lvlJc w:val="left"/>
      <w:pPr>
        <w:ind w:left="2856" w:hanging="360"/>
      </w:pPr>
    </w:lvl>
    <w:lvl w:ilvl="2">
      <w:start w:val="1"/>
      <w:numFmt w:val="decimal"/>
      <w:lvlText w:val="%3."/>
      <w:lvlJc w:val="left"/>
      <w:pPr>
        <w:ind w:left="3576" w:hanging="360"/>
      </w:pPr>
    </w:lvl>
    <w:lvl w:ilvl="3">
      <w:start w:val="1"/>
      <w:numFmt w:val="decimal"/>
      <w:lvlText w:val="%4."/>
      <w:lvlJc w:val="left"/>
      <w:pPr>
        <w:ind w:left="4296" w:hanging="360"/>
      </w:pPr>
    </w:lvl>
    <w:lvl w:ilvl="4">
      <w:start w:val="1"/>
      <w:numFmt w:val="decimal"/>
      <w:lvlText w:val="%5."/>
      <w:lvlJc w:val="left"/>
      <w:pPr>
        <w:ind w:left="5016" w:hanging="360"/>
      </w:pPr>
    </w:lvl>
    <w:lvl w:ilvl="5">
      <w:start w:val="1"/>
      <w:numFmt w:val="decimal"/>
      <w:lvlText w:val="%6."/>
      <w:lvlJc w:val="left"/>
      <w:pPr>
        <w:ind w:left="5736" w:hanging="360"/>
      </w:pPr>
    </w:lvl>
    <w:lvl w:ilvl="6">
      <w:start w:val="1"/>
      <w:numFmt w:val="decimal"/>
      <w:lvlText w:val="%7."/>
      <w:lvlJc w:val="left"/>
      <w:pPr>
        <w:ind w:left="6456" w:hanging="360"/>
      </w:pPr>
    </w:lvl>
    <w:lvl w:ilvl="7">
      <w:start w:val="1"/>
      <w:numFmt w:val="decimal"/>
      <w:lvlText w:val="%8."/>
      <w:lvlJc w:val="left"/>
      <w:pPr>
        <w:ind w:left="7176" w:hanging="360"/>
      </w:pPr>
    </w:lvl>
    <w:lvl w:ilvl="8">
      <w:start w:val="1"/>
      <w:numFmt w:val="decimal"/>
      <w:lvlText w:val="%9."/>
      <w:lvlJc w:val="left"/>
      <w:pPr>
        <w:ind w:left="7896" w:hanging="36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4562"/>
    <w:rsid w:val="00012F80"/>
    <w:rsid w:val="00023413"/>
    <w:rsid w:val="0002559A"/>
    <w:rsid w:val="00031D14"/>
    <w:rsid w:val="00031E70"/>
    <w:rsid w:val="0004628F"/>
    <w:rsid w:val="000913F7"/>
    <w:rsid w:val="00097A6E"/>
    <w:rsid w:val="000A1F6C"/>
    <w:rsid w:val="000B30A8"/>
    <w:rsid w:val="000B38E3"/>
    <w:rsid w:val="000C105C"/>
    <w:rsid w:val="000D6743"/>
    <w:rsid w:val="00127F31"/>
    <w:rsid w:val="00140EE9"/>
    <w:rsid w:val="00153D68"/>
    <w:rsid w:val="00155551"/>
    <w:rsid w:val="00164CD2"/>
    <w:rsid w:val="0017350E"/>
    <w:rsid w:val="00173B71"/>
    <w:rsid w:val="00191715"/>
    <w:rsid w:val="00196278"/>
    <w:rsid w:val="00203E61"/>
    <w:rsid w:val="002549A3"/>
    <w:rsid w:val="002728F8"/>
    <w:rsid w:val="00285043"/>
    <w:rsid w:val="00290939"/>
    <w:rsid w:val="002947C0"/>
    <w:rsid w:val="002A4A8D"/>
    <w:rsid w:val="002A6540"/>
    <w:rsid w:val="002C774A"/>
    <w:rsid w:val="002E4E50"/>
    <w:rsid w:val="002F446D"/>
    <w:rsid w:val="002F536D"/>
    <w:rsid w:val="0031145F"/>
    <w:rsid w:val="003131AD"/>
    <w:rsid w:val="00331FE3"/>
    <w:rsid w:val="00335159"/>
    <w:rsid w:val="00336D50"/>
    <w:rsid w:val="0036430F"/>
    <w:rsid w:val="00374FFA"/>
    <w:rsid w:val="0038490A"/>
    <w:rsid w:val="00384BC5"/>
    <w:rsid w:val="0038704C"/>
    <w:rsid w:val="003931E6"/>
    <w:rsid w:val="003A212E"/>
    <w:rsid w:val="003B7272"/>
    <w:rsid w:val="003D48A3"/>
    <w:rsid w:val="003E265B"/>
    <w:rsid w:val="003E29D4"/>
    <w:rsid w:val="003F2F9E"/>
    <w:rsid w:val="00401C3F"/>
    <w:rsid w:val="00443C56"/>
    <w:rsid w:val="004507F2"/>
    <w:rsid w:val="00453805"/>
    <w:rsid w:val="004B0AE8"/>
    <w:rsid w:val="004B75A3"/>
    <w:rsid w:val="004D30EB"/>
    <w:rsid w:val="00523F3E"/>
    <w:rsid w:val="0053198F"/>
    <w:rsid w:val="0054497B"/>
    <w:rsid w:val="00562A3B"/>
    <w:rsid w:val="00573C3B"/>
    <w:rsid w:val="00581A4C"/>
    <w:rsid w:val="00597E21"/>
    <w:rsid w:val="005D65BF"/>
    <w:rsid w:val="005E068E"/>
    <w:rsid w:val="005F57D5"/>
    <w:rsid w:val="005F7853"/>
    <w:rsid w:val="00611511"/>
    <w:rsid w:val="00626FCB"/>
    <w:rsid w:val="00676D40"/>
    <w:rsid w:val="00696CB5"/>
    <w:rsid w:val="006B5D41"/>
    <w:rsid w:val="006E0D22"/>
    <w:rsid w:val="00701F47"/>
    <w:rsid w:val="007433CE"/>
    <w:rsid w:val="007468BF"/>
    <w:rsid w:val="007577CB"/>
    <w:rsid w:val="007A177C"/>
    <w:rsid w:val="007C1E0F"/>
    <w:rsid w:val="007E0652"/>
    <w:rsid w:val="0080264C"/>
    <w:rsid w:val="008035A9"/>
    <w:rsid w:val="00814FE7"/>
    <w:rsid w:val="0082005E"/>
    <w:rsid w:val="0082177F"/>
    <w:rsid w:val="008627A6"/>
    <w:rsid w:val="00864DF4"/>
    <w:rsid w:val="00886361"/>
    <w:rsid w:val="008A3EDE"/>
    <w:rsid w:val="008D7916"/>
    <w:rsid w:val="008F1C0C"/>
    <w:rsid w:val="008F6F04"/>
    <w:rsid w:val="009054A2"/>
    <w:rsid w:val="00911CE5"/>
    <w:rsid w:val="009159BD"/>
    <w:rsid w:val="00922CCC"/>
    <w:rsid w:val="00931FCF"/>
    <w:rsid w:val="00953C34"/>
    <w:rsid w:val="009845B3"/>
    <w:rsid w:val="00991D9D"/>
    <w:rsid w:val="009934F5"/>
    <w:rsid w:val="009A6A79"/>
    <w:rsid w:val="009D5A63"/>
    <w:rsid w:val="009D6127"/>
    <w:rsid w:val="009E1E32"/>
    <w:rsid w:val="00A05C36"/>
    <w:rsid w:val="00A3681B"/>
    <w:rsid w:val="00A51BBF"/>
    <w:rsid w:val="00A54254"/>
    <w:rsid w:val="00A63AE0"/>
    <w:rsid w:val="00A6540C"/>
    <w:rsid w:val="00A67261"/>
    <w:rsid w:val="00A91459"/>
    <w:rsid w:val="00A942C3"/>
    <w:rsid w:val="00A94D2A"/>
    <w:rsid w:val="00AB33DD"/>
    <w:rsid w:val="00AC5002"/>
    <w:rsid w:val="00AE627F"/>
    <w:rsid w:val="00AE64D0"/>
    <w:rsid w:val="00B12F28"/>
    <w:rsid w:val="00B31C8A"/>
    <w:rsid w:val="00B427C3"/>
    <w:rsid w:val="00B56AE0"/>
    <w:rsid w:val="00BB055B"/>
    <w:rsid w:val="00BB121A"/>
    <w:rsid w:val="00BB274D"/>
    <w:rsid w:val="00BD18B0"/>
    <w:rsid w:val="00BF5B25"/>
    <w:rsid w:val="00C166FC"/>
    <w:rsid w:val="00C4088F"/>
    <w:rsid w:val="00C80FC2"/>
    <w:rsid w:val="00C9258D"/>
    <w:rsid w:val="00D0209C"/>
    <w:rsid w:val="00D11E69"/>
    <w:rsid w:val="00D25B1B"/>
    <w:rsid w:val="00D836A0"/>
    <w:rsid w:val="00D97ED5"/>
    <w:rsid w:val="00DA49E4"/>
    <w:rsid w:val="00DB10A8"/>
    <w:rsid w:val="00DC3C76"/>
    <w:rsid w:val="00DC4562"/>
    <w:rsid w:val="00DD58FA"/>
    <w:rsid w:val="00DE4798"/>
    <w:rsid w:val="00DE65FD"/>
    <w:rsid w:val="00E16462"/>
    <w:rsid w:val="00E424C2"/>
    <w:rsid w:val="00E47DA3"/>
    <w:rsid w:val="00E64BC8"/>
    <w:rsid w:val="00E71CDF"/>
    <w:rsid w:val="00E87B40"/>
    <w:rsid w:val="00E90073"/>
    <w:rsid w:val="00E9222B"/>
    <w:rsid w:val="00EA2D5D"/>
    <w:rsid w:val="00ED0EE3"/>
    <w:rsid w:val="00EF4386"/>
    <w:rsid w:val="00F04B36"/>
    <w:rsid w:val="00F1622A"/>
    <w:rsid w:val="00F50428"/>
    <w:rsid w:val="00F97763"/>
    <w:rsid w:val="00FD6E05"/>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DF7B5"/>
  <w15:docId w15:val="{A292A302-0EFE-4CA9-9262-F27F27EA4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D6F"/>
    <w:rPr>
      <w:rFonts w:ascii="Times New Roman" w:eastAsia="Times New Roman" w:hAnsi="Times New Roman" w:cs="Times New Roman"/>
      <w:sz w:val="24"/>
      <w:szCs w:val="24"/>
      <w:lang w:eastAsia="pt-BR"/>
    </w:rPr>
  </w:style>
  <w:style w:type="paragraph" w:styleId="Ttulo2">
    <w:name w:val="heading 2"/>
    <w:basedOn w:val="Normal"/>
    <w:link w:val="Ttulo2Char"/>
    <w:uiPriority w:val="9"/>
    <w:qFormat/>
    <w:rsid w:val="00581A4C"/>
    <w:pPr>
      <w:spacing w:before="100" w:beforeAutospacing="1" w:after="100" w:afterAutospacing="1"/>
      <w:outlineLvl w:val="1"/>
    </w:pPr>
    <w:rPr>
      <w:b/>
      <w:bCs/>
      <w:sz w:val="36"/>
      <w:szCs w:val="36"/>
    </w:rPr>
  </w:style>
  <w:style w:type="paragraph" w:styleId="Ttulo3">
    <w:name w:val="heading 3"/>
    <w:basedOn w:val="Normal"/>
    <w:link w:val="Ttulo3Char"/>
    <w:uiPriority w:val="9"/>
    <w:qFormat/>
    <w:rsid w:val="00581A4C"/>
    <w:pPr>
      <w:spacing w:before="100" w:beforeAutospacing="1" w:after="100" w:afterAutospacing="1"/>
      <w:outlineLvl w:val="2"/>
    </w:pPr>
    <w:rPr>
      <w:b/>
      <w:bCs/>
      <w:sz w:val="27"/>
      <w:szCs w:val="27"/>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1"/>
    <w:uiPriority w:val="99"/>
    <w:semiHidden/>
    <w:qFormat/>
    <w:rsid w:val="00AE1755"/>
    <w:rPr>
      <w:rFonts w:ascii="Times New Roman" w:eastAsia="Times New Roman" w:hAnsi="Times New Roman" w:cs="Times New Roman"/>
      <w:sz w:val="24"/>
      <w:szCs w:val="24"/>
      <w:lang w:eastAsia="pt-BR"/>
    </w:rPr>
  </w:style>
  <w:style w:type="character" w:customStyle="1" w:styleId="RodapChar">
    <w:name w:val="Rodapé Char"/>
    <w:basedOn w:val="Fontepargpadro"/>
    <w:link w:val="Rodap1"/>
    <w:uiPriority w:val="99"/>
    <w:qFormat/>
    <w:rsid w:val="00AE1755"/>
    <w:rPr>
      <w:rFonts w:ascii="Times New Roman" w:eastAsia="Times New Roman" w:hAnsi="Times New Roman" w:cs="Times New Roman"/>
      <w:sz w:val="24"/>
      <w:szCs w:val="24"/>
      <w:lang w:eastAsia="pt-BR"/>
    </w:rPr>
  </w:style>
  <w:style w:type="character" w:customStyle="1" w:styleId="Ttulo1Char">
    <w:name w:val="Título 1 Char"/>
    <w:basedOn w:val="Fontepargpadro"/>
    <w:link w:val="Ttulo11"/>
    <w:uiPriority w:val="9"/>
    <w:qFormat/>
    <w:rsid w:val="003D0958"/>
    <w:rPr>
      <w:rFonts w:ascii="Times New Roman" w:eastAsia="Times New Roman" w:hAnsi="Times New Roman" w:cs="Times New Roman"/>
      <w:sz w:val="36"/>
      <w:szCs w:val="20"/>
      <w:lang w:eastAsia="pt-BR"/>
    </w:rPr>
  </w:style>
  <w:style w:type="character" w:customStyle="1" w:styleId="LinkdaInternet">
    <w:name w:val="Link da Internet"/>
    <w:basedOn w:val="Fontepargpadro"/>
    <w:uiPriority w:val="99"/>
    <w:unhideWhenUsed/>
    <w:rsid w:val="008812CE"/>
    <w:rPr>
      <w:color w:val="0000FF" w:themeColor="hyperlink"/>
      <w:u w:val="single"/>
    </w:rPr>
  </w:style>
  <w:style w:type="character" w:customStyle="1" w:styleId="TextodenotaderodapChar">
    <w:name w:val="Texto de nota de rodapé Char"/>
    <w:basedOn w:val="Fontepargpadro"/>
    <w:link w:val="Textodenotaderodap"/>
    <w:qFormat/>
    <w:rsid w:val="003D0958"/>
    <w:rPr>
      <w:rFonts w:ascii="Times New Roman" w:eastAsia="Times New Roman" w:hAnsi="Times New Roman" w:cs="Times New Roman"/>
      <w:color w:val="00000A"/>
      <w:sz w:val="20"/>
      <w:szCs w:val="20"/>
      <w:lang w:eastAsia="pt-BR"/>
    </w:rPr>
  </w:style>
  <w:style w:type="character" w:styleId="Refdenotaderodap">
    <w:name w:val="footnote reference"/>
    <w:basedOn w:val="Fontepargpadro"/>
    <w:semiHidden/>
    <w:unhideWhenUsed/>
    <w:qFormat/>
    <w:rsid w:val="003D0958"/>
    <w:rPr>
      <w:vertAlign w:val="superscript"/>
    </w:rPr>
  </w:style>
  <w:style w:type="character" w:customStyle="1" w:styleId="PargrafoNormalChar">
    <w:name w:val="Parágrafo Normal Char"/>
    <w:basedOn w:val="Fontepargpadro"/>
    <w:uiPriority w:val="99"/>
    <w:qFormat/>
    <w:rsid w:val="00C45A80"/>
  </w:style>
  <w:style w:type="character" w:customStyle="1" w:styleId="apple-converted-space">
    <w:name w:val="apple-converted-space"/>
    <w:basedOn w:val="Fontepargpadro"/>
    <w:qFormat/>
    <w:rsid w:val="00460C44"/>
  </w:style>
  <w:style w:type="character" w:styleId="nfase">
    <w:name w:val="Emphasis"/>
    <w:basedOn w:val="Fontepargpadro"/>
    <w:uiPriority w:val="20"/>
    <w:qFormat/>
    <w:rsid w:val="00DD1682"/>
    <w:rPr>
      <w:i/>
      <w:iCs/>
    </w:rPr>
  </w:style>
  <w:style w:type="character" w:customStyle="1" w:styleId="CitaoChar">
    <w:name w:val="Citação Char"/>
    <w:basedOn w:val="Fontepargpadro"/>
    <w:link w:val="Citao"/>
    <w:qFormat/>
    <w:rsid w:val="005368CD"/>
    <w:rPr>
      <w:rFonts w:ascii="Arial" w:eastAsia="Times New Roman" w:hAnsi="Arial" w:cs="Arial"/>
      <w:i/>
      <w:iCs/>
      <w:lang w:eastAsia="pt-BR"/>
    </w:rPr>
  </w:style>
  <w:style w:type="character" w:customStyle="1" w:styleId="ListLabel1">
    <w:name w:val="ListLabel 1"/>
    <w:qFormat/>
    <w:rsid w:val="003E6696"/>
    <w:rPr>
      <w:rFonts w:ascii="Cambria" w:hAnsi="Cambria" w:cs="Arial"/>
      <w:b/>
      <w:color w:val="333333"/>
      <w:sz w:val="20"/>
      <w:szCs w:val="20"/>
      <w:lang w:eastAsia="pt-BR"/>
    </w:rPr>
  </w:style>
  <w:style w:type="character" w:customStyle="1" w:styleId="ListLabel2">
    <w:name w:val="ListLabel 2"/>
    <w:qFormat/>
    <w:rsid w:val="003E6696"/>
    <w:rPr>
      <w:rFonts w:ascii="Cambria" w:hAnsi="Cambria"/>
      <w:sz w:val="22"/>
      <w:u w:val="none"/>
    </w:rPr>
  </w:style>
  <w:style w:type="character" w:customStyle="1" w:styleId="Caracteresdenotaderodap">
    <w:name w:val="Caracteres de nota de rodapé"/>
    <w:qFormat/>
    <w:rsid w:val="003E6696"/>
  </w:style>
  <w:style w:type="character" w:customStyle="1" w:styleId="ncoradanotaderodap">
    <w:name w:val="Âncora da nota de rodapé"/>
    <w:rsid w:val="003E6696"/>
    <w:rPr>
      <w:vertAlign w:val="superscript"/>
    </w:rPr>
  </w:style>
  <w:style w:type="character" w:customStyle="1" w:styleId="ncoradanotadefim">
    <w:name w:val="Âncora da nota de fim"/>
    <w:rsid w:val="003E6696"/>
    <w:rPr>
      <w:vertAlign w:val="superscript"/>
    </w:rPr>
  </w:style>
  <w:style w:type="character" w:customStyle="1" w:styleId="Caracteresdenotadefim">
    <w:name w:val="Caracteres de nota de fim"/>
    <w:qFormat/>
    <w:rsid w:val="003E6696"/>
  </w:style>
  <w:style w:type="character" w:customStyle="1" w:styleId="CabealhoChar1">
    <w:name w:val="Cabeçalho Char1"/>
    <w:basedOn w:val="Fontepargpadro"/>
    <w:link w:val="Cabealho"/>
    <w:uiPriority w:val="99"/>
    <w:semiHidden/>
    <w:qFormat/>
    <w:rsid w:val="007954AC"/>
    <w:rPr>
      <w:rFonts w:ascii="Times New Roman" w:eastAsia="Times New Roman" w:hAnsi="Times New Roman" w:cs="Times New Roman"/>
      <w:sz w:val="24"/>
      <w:szCs w:val="24"/>
      <w:lang w:eastAsia="pt-BR"/>
    </w:rPr>
  </w:style>
  <w:style w:type="character" w:customStyle="1" w:styleId="RodapChar1">
    <w:name w:val="Rodapé Char1"/>
    <w:basedOn w:val="Fontepargpadro"/>
    <w:link w:val="Rodap"/>
    <w:semiHidden/>
    <w:qFormat/>
    <w:rsid w:val="007954AC"/>
    <w:rPr>
      <w:rFonts w:ascii="Times New Roman" w:eastAsia="Times New Roman" w:hAnsi="Times New Roman" w:cs="Times New Roman"/>
      <w:sz w:val="24"/>
      <w:szCs w:val="24"/>
      <w:lang w:eastAsia="pt-BR"/>
    </w:rPr>
  </w:style>
  <w:style w:type="character" w:customStyle="1" w:styleId="ListLabel3">
    <w:name w:val="ListLabel 3"/>
    <w:qFormat/>
    <w:rPr>
      <w:rFonts w:ascii="Cambria" w:hAnsi="Cambria" w:cs="Arial"/>
      <w:b/>
      <w:color w:val="333333"/>
      <w:sz w:val="20"/>
      <w:szCs w:val="20"/>
      <w:lang w:eastAsia="pt-BR"/>
    </w:rPr>
  </w:style>
  <w:style w:type="character" w:customStyle="1" w:styleId="ListLabel4">
    <w:name w:val="ListLabel 4"/>
    <w:qFormat/>
    <w:rPr>
      <w:sz w:val="22"/>
      <w:u w:val="none"/>
    </w:rPr>
  </w:style>
  <w:style w:type="paragraph" w:styleId="Ttulo">
    <w:name w:val="Title"/>
    <w:basedOn w:val="Normal"/>
    <w:next w:val="Corpodetexto"/>
    <w:qFormat/>
    <w:rsid w:val="003E6696"/>
    <w:pPr>
      <w:keepNext/>
      <w:spacing w:before="240" w:after="120"/>
    </w:pPr>
    <w:rPr>
      <w:rFonts w:ascii="Liberation Sans" w:eastAsia="Microsoft YaHei" w:hAnsi="Liberation Sans" w:cs="Arial"/>
      <w:sz w:val="28"/>
      <w:szCs w:val="28"/>
    </w:rPr>
  </w:style>
  <w:style w:type="paragraph" w:styleId="Corpodetexto">
    <w:name w:val="Body Text"/>
    <w:basedOn w:val="Normal"/>
    <w:rsid w:val="003E6696"/>
    <w:pPr>
      <w:spacing w:after="140" w:line="288" w:lineRule="auto"/>
    </w:pPr>
  </w:style>
  <w:style w:type="paragraph" w:styleId="Lista">
    <w:name w:val="List"/>
    <w:basedOn w:val="Corpodetexto"/>
    <w:rsid w:val="003E6696"/>
    <w:rPr>
      <w:rFonts w:cs="Arial"/>
    </w:rPr>
  </w:style>
  <w:style w:type="paragraph" w:styleId="Legenda">
    <w:name w:val="caption"/>
    <w:basedOn w:val="Normal"/>
    <w:qFormat/>
    <w:pPr>
      <w:suppressLineNumbers/>
      <w:spacing w:before="120" w:after="120"/>
    </w:pPr>
    <w:rPr>
      <w:rFonts w:cs="Arial"/>
      <w:i/>
      <w:iCs/>
    </w:rPr>
  </w:style>
  <w:style w:type="paragraph" w:customStyle="1" w:styleId="ndice">
    <w:name w:val="Índice"/>
    <w:basedOn w:val="Normal"/>
    <w:qFormat/>
    <w:rsid w:val="003E6696"/>
    <w:pPr>
      <w:suppressLineNumbers/>
    </w:pPr>
    <w:rPr>
      <w:rFonts w:cs="Arial"/>
    </w:rPr>
  </w:style>
  <w:style w:type="paragraph" w:customStyle="1" w:styleId="Ttulo11">
    <w:name w:val="Título 11"/>
    <w:basedOn w:val="Normal"/>
    <w:link w:val="Ttulo1Char"/>
    <w:uiPriority w:val="9"/>
    <w:qFormat/>
    <w:rsid w:val="003D0958"/>
    <w:pPr>
      <w:spacing w:beforeAutospacing="1" w:afterAutospacing="1"/>
      <w:outlineLvl w:val="0"/>
    </w:pPr>
    <w:rPr>
      <w:sz w:val="36"/>
      <w:szCs w:val="20"/>
    </w:rPr>
  </w:style>
  <w:style w:type="paragraph" w:customStyle="1" w:styleId="Legenda1">
    <w:name w:val="Legenda1"/>
    <w:basedOn w:val="Normal"/>
    <w:qFormat/>
    <w:rsid w:val="003E6696"/>
    <w:pPr>
      <w:suppressLineNumbers/>
      <w:spacing w:before="120" w:after="120"/>
    </w:pPr>
    <w:rPr>
      <w:rFonts w:cs="Arial"/>
      <w:i/>
      <w:iCs/>
    </w:rPr>
  </w:style>
  <w:style w:type="paragraph" w:styleId="NormalWeb">
    <w:name w:val="Normal (Web)"/>
    <w:basedOn w:val="Normal"/>
    <w:uiPriority w:val="99"/>
    <w:unhideWhenUsed/>
    <w:qFormat/>
    <w:rsid w:val="00750D6F"/>
    <w:pPr>
      <w:spacing w:beforeAutospacing="1" w:afterAutospacing="1"/>
    </w:pPr>
  </w:style>
  <w:style w:type="paragraph" w:customStyle="1" w:styleId="Standard">
    <w:name w:val="Standard"/>
    <w:qFormat/>
    <w:rsid w:val="00A240F1"/>
    <w:pPr>
      <w:suppressAutoHyphens/>
      <w:textAlignment w:val="baseline"/>
    </w:pPr>
    <w:rPr>
      <w:rFonts w:eastAsia="SimSun" w:cs="Calibri"/>
      <w:sz w:val="24"/>
    </w:rPr>
  </w:style>
  <w:style w:type="paragraph" w:styleId="PargrafodaLista">
    <w:name w:val="List Paragraph"/>
    <w:basedOn w:val="Normal"/>
    <w:uiPriority w:val="34"/>
    <w:qFormat/>
    <w:rsid w:val="00890DD0"/>
    <w:pPr>
      <w:ind w:left="720"/>
      <w:contextualSpacing/>
    </w:pPr>
  </w:style>
  <w:style w:type="paragraph" w:customStyle="1" w:styleId="Cabealho1">
    <w:name w:val="Cabeçalho1"/>
    <w:basedOn w:val="Normal"/>
    <w:link w:val="CabealhoChar"/>
    <w:uiPriority w:val="99"/>
    <w:semiHidden/>
    <w:unhideWhenUsed/>
    <w:qFormat/>
    <w:rsid w:val="00AE1755"/>
    <w:pPr>
      <w:tabs>
        <w:tab w:val="center" w:pos="4252"/>
        <w:tab w:val="right" w:pos="8504"/>
      </w:tabs>
    </w:pPr>
  </w:style>
  <w:style w:type="paragraph" w:customStyle="1" w:styleId="Rodap1">
    <w:name w:val="Rodapé1"/>
    <w:basedOn w:val="Normal"/>
    <w:link w:val="RodapChar"/>
    <w:unhideWhenUsed/>
    <w:qFormat/>
    <w:rsid w:val="00AE1755"/>
    <w:pPr>
      <w:tabs>
        <w:tab w:val="center" w:pos="4252"/>
        <w:tab w:val="right" w:pos="8504"/>
      </w:tabs>
    </w:pPr>
  </w:style>
  <w:style w:type="paragraph" w:styleId="Textodenotaderodap">
    <w:name w:val="footnote text"/>
    <w:basedOn w:val="Normal"/>
    <w:link w:val="TextodenotaderodapChar"/>
  </w:style>
  <w:style w:type="paragraph" w:customStyle="1" w:styleId="PargrafoNormal">
    <w:name w:val="Parágrafo Normal"/>
    <w:basedOn w:val="Normal"/>
    <w:uiPriority w:val="99"/>
    <w:qFormat/>
    <w:rsid w:val="00C45A80"/>
    <w:pPr>
      <w:spacing w:after="60" w:line="360" w:lineRule="auto"/>
      <w:ind w:firstLine="1418"/>
      <w:jc w:val="both"/>
    </w:pPr>
    <w:rPr>
      <w:rFonts w:ascii="Arial" w:hAnsi="Arial" w:cs="Arial"/>
    </w:rPr>
  </w:style>
  <w:style w:type="paragraph" w:customStyle="1" w:styleId="Ementa-Corpo">
    <w:name w:val="Ementa - Corpo"/>
    <w:basedOn w:val="Normal"/>
    <w:qFormat/>
    <w:rsid w:val="00460C44"/>
    <w:pPr>
      <w:ind w:left="2835"/>
      <w:jc w:val="both"/>
    </w:pPr>
    <w:rPr>
      <w:rFonts w:ascii="Ecofont Vera Sans" w:hAnsi="Ecofont Vera Sans" w:cs="Arial"/>
      <w:b/>
      <w:bCs/>
      <w:sz w:val="22"/>
      <w:szCs w:val="22"/>
    </w:rPr>
  </w:style>
  <w:style w:type="paragraph" w:customStyle="1" w:styleId="Transcrio-dennciaeoutros">
    <w:name w:val="Transcrição - denúncia e outros"/>
    <w:basedOn w:val="Normal"/>
    <w:qFormat/>
    <w:rsid w:val="00460C44"/>
    <w:pPr>
      <w:ind w:left="1134" w:firstLine="567"/>
      <w:jc w:val="both"/>
    </w:pPr>
    <w:rPr>
      <w:rFonts w:ascii="Ecofont Vera Sans" w:hAnsi="Ecofont Vera Sans" w:cs="Arial"/>
      <w:i/>
      <w:iCs/>
      <w:sz w:val="22"/>
    </w:rPr>
  </w:style>
  <w:style w:type="paragraph" w:customStyle="1" w:styleId="artigo">
    <w:name w:val="artigo"/>
    <w:basedOn w:val="Normal"/>
    <w:qFormat/>
    <w:rsid w:val="00E8246E"/>
    <w:pPr>
      <w:spacing w:beforeAutospacing="1" w:afterAutospacing="1"/>
    </w:pPr>
  </w:style>
  <w:style w:type="paragraph" w:customStyle="1" w:styleId="texto">
    <w:name w:val="texto"/>
    <w:basedOn w:val="Normal"/>
    <w:qFormat/>
    <w:rsid w:val="00277C59"/>
    <w:pPr>
      <w:ind w:firstLine="2304"/>
      <w:jc w:val="both"/>
    </w:pPr>
    <w:rPr>
      <w:sz w:val="26"/>
      <w:szCs w:val="20"/>
    </w:rPr>
  </w:style>
  <w:style w:type="paragraph" w:styleId="Citao">
    <w:name w:val="Quote"/>
    <w:basedOn w:val="Normal"/>
    <w:link w:val="CitaoChar"/>
    <w:qFormat/>
    <w:rsid w:val="005368CD"/>
    <w:pPr>
      <w:spacing w:after="60"/>
      <w:ind w:left="2835"/>
      <w:jc w:val="both"/>
    </w:pPr>
    <w:rPr>
      <w:rFonts w:ascii="Arial" w:hAnsi="Arial" w:cs="Arial"/>
      <w:i/>
      <w:iCs/>
      <w:sz w:val="22"/>
      <w:szCs w:val="22"/>
    </w:rPr>
  </w:style>
  <w:style w:type="paragraph" w:customStyle="1" w:styleId="Textodenotaderodap1">
    <w:name w:val="Texto de nota de rodapé1"/>
    <w:basedOn w:val="Normal"/>
    <w:qFormat/>
    <w:rsid w:val="003E6696"/>
  </w:style>
  <w:style w:type="paragraph" w:styleId="Cabealho">
    <w:name w:val="header"/>
    <w:basedOn w:val="Normal"/>
    <w:link w:val="CabealhoChar1"/>
    <w:uiPriority w:val="99"/>
    <w:semiHidden/>
    <w:unhideWhenUsed/>
    <w:rsid w:val="007954AC"/>
    <w:pPr>
      <w:tabs>
        <w:tab w:val="center" w:pos="4252"/>
        <w:tab w:val="right" w:pos="8504"/>
      </w:tabs>
    </w:pPr>
  </w:style>
  <w:style w:type="paragraph" w:styleId="Rodap">
    <w:name w:val="footer"/>
    <w:basedOn w:val="Normal"/>
    <w:link w:val="RodapChar1"/>
    <w:uiPriority w:val="99"/>
    <w:unhideWhenUsed/>
    <w:rsid w:val="007954AC"/>
    <w:pPr>
      <w:tabs>
        <w:tab w:val="center" w:pos="4252"/>
        <w:tab w:val="right" w:pos="8504"/>
      </w:tabs>
    </w:pPr>
  </w:style>
  <w:style w:type="table" w:styleId="Tabelacomgrade">
    <w:name w:val="Table Grid"/>
    <w:basedOn w:val="Tabelanormal"/>
    <w:uiPriority w:val="59"/>
    <w:rsid w:val="00646032"/>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dden-text">
    <w:name w:val="hidden-text"/>
    <w:basedOn w:val="Fontepargpadro"/>
    <w:rsid w:val="00A63AE0"/>
  </w:style>
  <w:style w:type="paragraph" w:customStyle="1" w:styleId="paragrafopadrao">
    <w:name w:val="paragrafopadrao"/>
    <w:basedOn w:val="Normal"/>
    <w:rsid w:val="00A63AE0"/>
    <w:pPr>
      <w:spacing w:before="100" w:beforeAutospacing="1" w:after="100" w:afterAutospacing="1"/>
    </w:pPr>
  </w:style>
  <w:style w:type="paragraph" w:customStyle="1" w:styleId="citacao">
    <w:name w:val="citacao"/>
    <w:basedOn w:val="Normal"/>
    <w:rsid w:val="00A63AE0"/>
    <w:pPr>
      <w:spacing w:before="100" w:beforeAutospacing="1" w:after="100" w:afterAutospacing="1"/>
    </w:pPr>
  </w:style>
  <w:style w:type="character" w:styleId="Hyperlink">
    <w:name w:val="Hyperlink"/>
    <w:basedOn w:val="Fontepargpadro"/>
    <w:uiPriority w:val="99"/>
    <w:unhideWhenUsed/>
    <w:rsid w:val="00562A3B"/>
    <w:rPr>
      <w:color w:val="0000FF" w:themeColor="hyperlink"/>
      <w:u w:val="single"/>
    </w:rPr>
  </w:style>
  <w:style w:type="character" w:styleId="MenoPendente">
    <w:name w:val="Unresolved Mention"/>
    <w:basedOn w:val="Fontepargpadro"/>
    <w:uiPriority w:val="99"/>
    <w:semiHidden/>
    <w:unhideWhenUsed/>
    <w:rsid w:val="00562A3B"/>
    <w:rPr>
      <w:color w:val="605E5C"/>
      <w:shd w:val="clear" w:color="auto" w:fill="E1DFDD"/>
    </w:rPr>
  </w:style>
  <w:style w:type="paragraph" w:customStyle="1" w:styleId="western">
    <w:name w:val="western"/>
    <w:basedOn w:val="Normal"/>
    <w:rsid w:val="00581A4C"/>
    <w:pPr>
      <w:spacing w:before="100" w:beforeAutospacing="1" w:after="100" w:afterAutospacing="1"/>
    </w:pPr>
  </w:style>
  <w:style w:type="character" w:customStyle="1" w:styleId="Ttulo2Char">
    <w:name w:val="Título 2 Char"/>
    <w:basedOn w:val="Fontepargpadro"/>
    <w:link w:val="Ttulo2"/>
    <w:uiPriority w:val="9"/>
    <w:rsid w:val="00581A4C"/>
    <w:rPr>
      <w:rFonts w:ascii="Times New Roman" w:eastAsia="Times New Roman" w:hAnsi="Times New Roman" w:cs="Times New Roman"/>
      <w:b/>
      <w:bCs/>
      <w:sz w:val="36"/>
      <w:szCs w:val="36"/>
      <w:lang w:eastAsia="pt-BR"/>
    </w:rPr>
  </w:style>
  <w:style w:type="character" w:customStyle="1" w:styleId="Ttulo3Char">
    <w:name w:val="Título 3 Char"/>
    <w:basedOn w:val="Fontepargpadro"/>
    <w:link w:val="Ttulo3"/>
    <w:uiPriority w:val="9"/>
    <w:rsid w:val="00581A4C"/>
    <w:rPr>
      <w:rFonts w:ascii="Times New Roman" w:eastAsia="Times New Roman" w:hAnsi="Times New Roman" w:cs="Times New Roman"/>
      <w:b/>
      <w:bCs/>
      <w:sz w:val="27"/>
      <w:szCs w:val="27"/>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936187">
      <w:bodyDiv w:val="1"/>
      <w:marLeft w:val="0"/>
      <w:marRight w:val="0"/>
      <w:marTop w:val="0"/>
      <w:marBottom w:val="0"/>
      <w:divBdr>
        <w:top w:val="none" w:sz="0" w:space="0" w:color="auto"/>
        <w:left w:val="none" w:sz="0" w:space="0" w:color="auto"/>
        <w:bottom w:val="none" w:sz="0" w:space="0" w:color="auto"/>
        <w:right w:val="none" w:sz="0" w:space="0" w:color="auto"/>
      </w:divBdr>
    </w:div>
    <w:div w:id="1103837558">
      <w:bodyDiv w:val="1"/>
      <w:marLeft w:val="0"/>
      <w:marRight w:val="0"/>
      <w:marTop w:val="0"/>
      <w:marBottom w:val="0"/>
      <w:divBdr>
        <w:top w:val="none" w:sz="0" w:space="0" w:color="auto"/>
        <w:left w:val="none" w:sz="0" w:space="0" w:color="auto"/>
        <w:bottom w:val="none" w:sz="0" w:space="0" w:color="auto"/>
        <w:right w:val="none" w:sz="0" w:space="0" w:color="auto"/>
      </w:divBdr>
    </w:div>
    <w:div w:id="1717775832">
      <w:bodyDiv w:val="1"/>
      <w:marLeft w:val="0"/>
      <w:marRight w:val="0"/>
      <w:marTop w:val="0"/>
      <w:marBottom w:val="0"/>
      <w:divBdr>
        <w:top w:val="none" w:sz="0" w:space="0" w:color="auto"/>
        <w:left w:val="none" w:sz="0" w:space="0" w:color="auto"/>
        <w:bottom w:val="none" w:sz="0" w:space="0" w:color="auto"/>
        <w:right w:val="none" w:sz="0" w:space="0" w:color="auto"/>
      </w:divBdr>
    </w:div>
    <w:div w:id="19434178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43C95C-714A-41E4-97F9-8BBA140EC3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934</Words>
  <Characters>5046</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 Prefeitura</dc:creator>
  <dc:description/>
  <cp:lastModifiedBy>Joao Roberto da Fonseca Junior</cp:lastModifiedBy>
  <cp:revision>2</cp:revision>
  <cp:lastPrinted>2021-11-25T14:08:00Z</cp:lastPrinted>
  <dcterms:created xsi:type="dcterms:W3CDTF">2022-03-25T14:21:00Z</dcterms:created>
  <dcterms:modified xsi:type="dcterms:W3CDTF">2022-03-25T14:21:00Z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