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413788" w14:textId="48446D03" w:rsidR="00336D50" w:rsidRPr="00016C9B" w:rsidRDefault="00336D50" w:rsidP="00336D50">
      <w:pPr>
        <w:spacing w:line="276" w:lineRule="auto"/>
        <w:jc w:val="both"/>
        <w:rPr>
          <w:rFonts w:ascii="Arial" w:hAnsi="Arial" w:cs="Arial"/>
          <w:b/>
          <w:bCs/>
          <w:sz w:val="22"/>
          <w:szCs w:val="22"/>
        </w:rPr>
      </w:pPr>
      <w:r w:rsidRPr="00016C9B">
        <w:rPr>
          <w:rFonts w:ascii="Arial" w:hAnsi="Arial" w:cs="Arial"/>
          <w:b/>
          <w:bCs/>
          <w:sz w:val="22"/>
          <w:szCs w:val="22"/>
        </w:rPr>
        <w:t xml:space="preserve">Processo Nº: </w:t>
      </w:r>
      <w:r w:rsidR="00AE627F">
        <w:rPr>
          <w:rFonts w:ascii="Arial" w:hAnsi="Arial" w:cs="Arial"/>
          <w:b/>
          <w:bCs/>
          <w:sz w:val="22"/>
          <w:szCs w:val="22"/>
        </w:rPr>
        <w:t>23</w:t>
      </w:r>
      <w:r w:rsidR="00BF635E">
        <w:rPr>
          <w:rFonts w:ascii="Arial" w:hAnsi="Arial" w:cs="Arial"/>
          <w:b/>
          <w:bCs/>
          <w:sz w:val="22"/>
          <w:szCs w:val="22"/>
        </w:rPr>
        <w:t>109/</w:t>
      </w:r>
      <w:r w:rsidRPr="00016C9B">
        <w:rPr>
          <w:rFonts w:ascii="Arial" w:hAnsi="Arial" w:cs="Arial"/>
          <w:b/>
          <w:bCs/>
          <w:sz w:val="22"/>
          <w:szCs w:val="22"/>
        </w:rPr>
        <w:t>202</w:t>
      </w:r>
      <w:r w:rsidR="00AE627F">
        <w:rPr>
          <w:rFonts w:ascii="Arial" w:hAnsi="Arial" w:cs="Arial"/>
          <w:b/>
          <w:bCs/>
          <w:sz w:val="22"/>
          <w:szCs w:val="22"/>
        </w:rPr>
        <w:t>2</w:t>
      </w:r>
    </w:p>
    <w:p w14:paraId="03BE1A75" w14:textId="77777777" w:rsidR="00AE627F" w:rsidRDefault="00AE627F" w:rsidP="00336D50">
      <w:pPr>
        <w:spacing w:line="276" w:lineRule="auto"/>
        <w:jc w:val="both"/>
        <w:rPr>
          <w:rFonts w:ascii="Arial" w:hAnsi="Arial" w:cs="Arial"/>
          <w:b/>
          <w:bCs/>
          <w:sz w:val="22"/>
          <w:szCs w:val="22"/>
        </w:rPr>
      </w:pPr>
    </w:p>
    <w:p w14:paraId="46FC2FA7" w14:textId="7E9F2032" w:rsidR="00336D50" w:rsidRPr="00016C9B" w:rsidRDefault="00336D50" w:rsidP="00336D50">
      <w:pPr>
        <w:spacing w:line="276" w:lineRule="auto"/>
        <w:jc w:val="both"/>
        <w:rPr>
          <w:rFonts w:ascii="Arial" w:hAnsi="Arial" w:cs="Arial"/>
          <w:b/>
          <w:bCs/>
          <w:sz w:val="22"/>
          <w:szCs w:val="22"/>
        </w:rPr>
      </w:pPr>
      <w:r w:rsidRPr="00016C9B">
        <w:rPr>
          <w:rFonts w:ascii="Arial" w:hAnsi="Arial" w:cs="Arial"/>
          <w:b/>
          <w:bCs/>
          <w:sz w:val="22"/>
          <w:szCs w:val="22"/>
        </w:rPr>
        <w:t xml:space="preserve">PLL </w:t>
      </w:r>
      <w:r w:rsidR="00AE627F">
        <w:rPr>
          <w:rFonts w:ascii="Arial" w:hAnsi="Arial" w:cs="Arial"/>
          <w:b/>
          <w:bCs/>
          <w:sz w:val="22"/>
          <w:szCs w:val="22"/>
        </w:rPr>
        <w:t>00</w:t>
      </w:r>
      <w:r w:rsidR="00BF635E">
        <w:rPr>
          <w:rFonts w:ascii="Arial" w:hAnsi="Arial" w:cs="Arial"/>
          <w:b/>
          <w:bCs/>
          <w:sz w:val="22"/>
          <w:szCs w:val="22"/>
        </w:rPr>
        <w:t>7</w:t>
      </w:r>
      <w:r w:rsidR="00AE627F">
        <w:rPr>
          <w:rFonts w:ascii="Arial" w:hAnsi="Arial" w:cs="Arial"/>
          <w:b/>
          <w:bCs/>
          <w:sz w:val="22"/>
          <w:szCs w:val="22"/>
        </w:rPr>
        <w:t>/2022</w:t>
      </w:r>
    </w:p>
    <w:p w14:paraId="210E0BBD" w14:textId="77777777" w:rsidR="00AE627F" w:rsidRDefault="00AE627F" w:rsidP="00336D50">
      <w:pPr>
        <w:tabs>
          <w:tab w:val="left" w:pos="2835"/>
        </w:tabs>
        <w:spacing w:line="276" w:lineRule="auto"/>
        <w:jc w:val="both"/>
        <w:rPr>
          <w:rFonts w:ascii="Arial" w:hAnsi="Arial" w:cs="Arial"/>
          <w:b/>
          <w:bCs/>
          <w:sz w:val="22"/>
          <w:szCs w:val="22"/>
        </w:rPr>
      </w:pPr>
    </w:p>
    <w:p w14:paraId="53BCEBF0" w14:textId="343D281C" w:rsidR="00336D50" w:rsidRPr="00016C9B" w:rsidRDefault="00336D50" w:rsidP="00336D50">
      <w:pPr>
        <w:tabs>
          <w:tab w:val="left" w:pos="2835"/>
        </w:tabs>
        <w:spacing w:line="276" w:lineRule="auto"/>
        <w:jc w:val="both"/>
        <w:rPr>
          <w:rFonts w:ascii="Arial" w:hAnsi="Arial" w:cs="Arial"/>
          <w:b/>
          <w:bCs/>
          <w:sz w:val="22"/>
          <w:szCs w:val="22"/>
        </w:rPr>
      </w:pPr>
      <w:r w:rsidRPr="00016C9B">
        <w:rPr>
          <w:rFonts w:ascii="Arial" w:hAnsi="Arial" w:cs="Arial"/>
          <w:b/>
          <w:bCs/>
          <w:sz w:val="22"/>
          <w:szCs w:val="22"/>
        </w:rPr>
        <w:t>Proponente: VEREADOR</w:t>
      </w:r>
      <w:r w:rsidR="00BF635E">
        <w:rPr>
          <w:rFonts w:ascii="Arial" w:hAnsi="Arial" w:cs="Arial"/>
          <w:b/>
          <w:bCs/>
          <w:sz w:val="22"/>
          <w:szCs w:val="22"/>
        </w:rPr>
        <w:t xml:space="preserve"> EVANDRO SALERMO – GÃ (MDB)</w:t>
      </w:r>
    </w:p>
    <w:p w14:paraId="11B440F7" w14:textId="77777777" w:rsidR="00336D50" w:rsidRPr="00016C9B" w:rsidRDefault="00336D50" w:rsidP="00336D50">
      <w:pPr>
        <w:spacing w:line="276" w:lineRule="auto"/>
        <w:jc w:val="both"/>
        <w:rPr>
          <w:rFonts w:ascii="Arial" w:hAnsi="Arial" w:cs="Arial"/>
          <w:b/>
          <w:bCs/>
          <w:sz w:val="22"/>
          <w:szCs w:val="22"/>
        </w:rPr>
      </w:pPr>
    </w:p>
    <w:p w14:paraId="4B2CF0FD" w14:textId="39D4C650" w:rsidR="00336D50" w:rsidRPr="00CF55F3" w:rsidRDefault="00336D50" w:rsidP="00336D50">
      <w:pPr>
        <w:spacing w:line="360" w:lineRule="auto"/>
        <w:jc w:val="both"/>
        <w:rPr>
          <w:rFonts w:ascii="Arial" w:hAnsi="Arial" w:cs="Arial"/>
          <w:sz w:val="22"/>
          <w:szCs w:val="22"/>
        </w:rPr>
      </w:pPr>
      <w:r w:rsidRPr="00016C9B">
        <w:rPr>
          <w:rFonts w:ascii="Arial" w:hAnsi="Arial" w:cs="Arial"/>
          <w:b/>
          <w:bCs/>
          <w:sz w:val="22"/>
          <w:szCs w:val="22"/>
        </w:rPr>
        <w:t xml:space="preserve">Objeto: </w:t>
      </w:r>
      <w:r w:rsidRPr="00016C9B">
        <w:rPr>
          <w:rFonts w:ascii="Arial" w:hAnsi="Arial" w:cs="Arial"/>
          <w:sz w:val="22"/>
          <w:szCs w:val="22"/>
        </w:rPr>
        <w:t xml:space="preserve">Projeto de Lei Legislativo </w:t>
      </w:r>
      <w:r>
        <w:rPr>
          <w:rFonts w:ascii="Arial" w:hAnsi="Arial" w:cs="Arial"/>
          <w:sz w:val="22"/>
          <w:szCs w:val="22"/>
        </w:rPr>
        <w:t xml:space="preserve">- </w:t>
      </w:r>
      <w:r w:rsidRPr="00CF55F3">
        <w:rPr>
          <w:rFonts w:ascii="Arial" w:hAnsi="Arial" w:cs="Arial"/>
          <w:b/>
          <w:bCs/>
          <w:i/>
          <w:iCs/>
          <w:color w:val="000000"/>
          <w:sz w:val="22"/>
          <w:szCs w:val="22"/>
          <w:shd w:val="clear" w:color="auto" w:fill="FFFFFF"/>
        </w:rPr>
        <w:t>“</w:t>
      </w:r>
      <w:r w:rsidR="00BF635E">
        <w:rPr>
          <w:rFonts w:ascii="Arial" w:hAnsi="Arial" w:cs="Arial"/>
          <w:b/>
          <w:bCs/>
          <w:i/>
          <w:iCs/>
          <w:color w:val="000000"/>
          <w:sz w:val="22"/>
          <w:szCs w:val="22"/>
          <w:shd w:val="clear" w:color="auto" w:fill="FFFFFF"/>
        </w:rPr>
        <w:t>Dispõe no âmbito do Município de Sapucaia do Sul a Política Municipal dos Direitos das Pessoas com Transtorno do Espectro Autista e dá outras providências.”</w:t>
      </w:r>
    </w:p>
    <w:p w14:paraId="1625E8AA" w14:textId="77777777" w:rsidR="00336D50" w:rsidRDefault="00336D50" w:rsidP="00336D50">
      <w:pPr>
        <w:spacing w:line="276" w:lineRule="auto"/>
        <w:jc w:val="center"/>
        <w:rPr>
          <w:rFonts w:ascii="Arial" w:hAnsi="Arial" w:cs="Arial"/>
          <w:b/>
          <w:bCs/>
          <w:u w:val="single"/>
        </w:rPr>
      </w:pPr>
    </w:p>
    <w:p w14:paraId="475B7190" w14:textId="77777777" w:rsidR="00336D50" w:rsidRPr="00E52923" w:rsidRDefault="00336D50" w:rsidP="00336D50">
      <w:pPr>
        <w:spacing w:line="276" w:lineRule="auto"/>
        <w:jc w:val="center"/>
        <w:rPr>
          <w:rFonts w:ascii="Arial" w:hAnsi="Arial" w:cs="Arial"/>
          <w:b/>
          <w:bCs/>
          <w:u w:val="single"/>
        </w:rPr>
      </w:pPr>
      <w:r w:rsidRPr="00E52923">
        <w:rPr>
          <w:rFonts w:ascii="Arial" w:hAnsi="Arial" w:cs="Arial"/>
          <w:b/>
          <w:bCs/>
          <w:u w:val="single"/>
        </w:rPr>
        <w:t>RELATÓRIO</w:t>
      </w:r>
    </w:p>
    <w:p w14:paraId="1A2076CF" w14:textId="77777777" w:rsidR="00336D50" w:rsidRDefault="00336D50" w:rsidP="00336D50">
      <w:pPr>
        <w:spacing w:line="276" w:lineRule="auto"/>
        <w:jc w:val="both"/>
        <w:rPr>
          <w:rFonts w:ascii="Arial" w:hAnsi="Arial" w:cs="Arial"/>
        </w:rPr>
      </w:pPr>
    </w:p>
    <w:p w14:paraId="6A7AA057" w14:textId="77777777" w:rsidR="00336D50" w:rsidRPr="00FB117E" w:rsidRDefault="00336D50" w:rsidP="00336D50">
      <w:pPr>
        <w:spacing w:line="276" w:lineRule="auto"/>
        <w:jc w:val="both"/>
        <w:rPr>
          <w:rFonts w:ascii="Arial" w:hAnsi="Arial" w:cs="Arial"/>
        </w:rPr>
      </w:pPr>
    </w:p>
    <w:p w14:paraId="358DCD69" w14:textId="0072AA32" w:rsidR="00AE627F" w:rsidRPr="00CF55F3" w:rsidRDefault="00336D50" w:rsidP="00BF635E">
      <w:pPr>
        <w:spacing w:line="360" w:lineRule="auto"/>
        <w:ind w:firstLine="1134"/>
        <w:jc w:val="both"/>
        <w:rPr>
          <w:rFonts w:ascii="Arial" w:hAnsi="Arial" w:cs="Arial"/>
          <w:sz w:val="22"/>
          <w:szCs w:val="22"/>
        </w:rPr>
      </w:pPr>
      <w:r w:rsidRPr="00CF55F3">
        <w:rPr>
          <w:rFonts w:ascii="Arial" w:hAnsi="Arial" w:cs="Arial"/>
          <w:sz w:val="22"/>
          <w:szCs w:val="22"/>
        </w:rPr>
        <w:t>Versa o expediente sobre Projeto de Lei nº 0</w:t>
      </w:r>
      <w:r w:rsidR="00BF635E">
        <w:rPr>
          <w:rFonts w:ascii="Arial" w:hAnsi="Arial" w:cs="Arial"/>
          <w:sz w:val="22"/>
          <w:szCs w:val="22"/>
        </w:rPr>
        <w:t>07</w:t>
      </w:r>
      <w:r w:rsidRPr="00CF55F3">
        <w:rPr>
          <w:rFonts w:ascii="Arial" w:hAnsi="Arial" w:cs="Arial"/>
          <w:sz w:val="22"/>
          <w:szCs w:val="22"/>
        </w:rPr>
        <w:t>/202</w:t>
      </w:r>
      <w:r w:rsidR="00BF635E">
        <w:rPr>
          <w:rFonts w:ascii="Arial" w:hAnsi="Arial" w:cs="Arial"/>
          <w:sz w:val="22"/>
          <w:szCs w:val="22"/>
        </w:rPr>
        <w:t>2</w:t>
      </w:r>
      <w:r w:rsidRPr="00CF55F3">
        <w:rPr>
          <w:rFonts w:ascii="Arial" w:hAnsi="Arial" w:cs="Arial"/>
          <w:sz w:val="22"/>
          <w:szCs w:val="22"/>
        </w:rPr>
        <w:t xml:space="preserve"> de autoria d</w:t>
      </w:r>
      <w:r w:rsidR="00BF635E">
        <w:rPr>
          <w:rFonts w:ascii="Arial" w:hAnsi="Arial" w:cs="Arial"/>
          <w:sz w:val="22"/>
          <w:szCs w:val="22"/>
        </w:rPr>
        <w:t xml:space="preserve">o </w:t>
      </w:r>
      <w:r w:rsidRPr="00CF55F3">
        <w:rPr>
          <w:rFonts w:ascii="Arial" w:hAnsi="Arial" w:cs="Arial"/>
          <w:sz w:val="22"/>
          <w:szCs w:val="22"/>
        </w:rPr>
        <w:t xml:space="preserve">Vereador </w:t>
      </w:r>
      <w:r w:rsidR="00BF635E">
        <w:rPr>
          <w:rFonts w:ascii="Arial" w:hAnsi="Arial" w:cs="Arial"/>
          <w:sz w:val="22"/>
          <w:szCs w:val="22"/>
        </w:rPr>
        <w:t xml:space="preserve">Evandro </w:t>
      </w:r>
      <w:proofErr w:type="spellStart"/>
      <w:r w:rsidR="00BF635E">
        <w:rPr>
          <w:rFonts w:ascii="Arial" w:hAnsi="Arial" w:cs="Arial"/>
          <w:sz w:val="22"/>
          <w:szCs w:val="22"/>
        </w:rPr>
        <w:t>Gã</w:t>
      </w:r>
      <w:proofErr w:type="spellEnd"/>
      <w:r w:rsidRPr="00CF55F3">
        <w:rPr>
          <w:rFonts w:ascii="Arial" w:hAnsi="Arial" w:cs="Arial"/>
          <w:sz w:val="22"/>
          <w:szCs w:val="22"/>
        </w:rPr>
        <w:t xml:space="preserve"> – </w:t>
      </w:r>
      <w:r w:rsidR="00BF635E">
        <w:rPr>
          <w:rFonts w:ascii="Arial" w:hAnsi="Arial" w:cs="Arial"/>
          <w:sz w:val="22"/>
          <w:szCs w:val="22"/>
        </w:rPr>
        <w:t>MDB</w:t>
      </w:r>
      <w:r w:rsidRPr="00CF55F3">
        <w:rPr>
          <w:rFonts w:ascii="Arial" w:hAnsi="Arial" w:cs="Arial"/>
          <w:sz w:val="22"/>
          <w:szCs w:val="22"/>
        </w:rPr>
        <w:t xml:space="preserve"> o qual:</w:t>
      </w:r>
      <w:r w:rsidR="00AE627F">
        <w:rPr>
          <w:rFonts w:ascii="Arial" w:hAnsi="Arial" w:cs="Arial"/>
          <w:sz w:val="22"/>
          <w:szCs w:val="22"/>
        </w:rPr>
        <w:t xml:space="preserve"> </w:t>
      </w:r>
      <w:r w:rsidR="00BF635E" w:rsidRPr="00CF55F3">
        <w:rPr>
          <w:rFonts w:ascii="Arial" w:hAnsi="Arial" w:cs="Arial"/>
          <w:b/>
          <w:bCs/>
          <w:i/>
          <w:iCs/>
          <w:color w:val="000000"/>
          <w:sz w:val="22"/>
          <w:szCs w:val="22"/>
          <w:shd w:val="clear" w:color="auto" w:fill="FFFFFF"/>
        </w:rPr>
        <w:t>“</w:t>
      </w:r>
      <w:r w:rsidR="00BF635E">
        <w:rPr>
          <w:rFonts w:ascii="Arial" w:hAnsi="Arial" w:cs="Arial"/>
          <w:b/>
          <w:bCs/>
          <w:i/>
          <w:iCs/>
          <w:color w:val="000000"/>
          <w:sz w:val="22"/>
          <w:szCs w:val="22"/>
          <w:shd w:val="clear" w:color="auto" w:fill="FFFFFF"/>
        </w:rPr>
        <w:t>Dispõe no âmbito do Município de Sapucaia do Sul a Política Municipal dos Direitos das Pessoas com Transtorno do Espectro Autista e dá outras providências.”</w:t>
      </w:r>
    </w:p>
    <w:p w14:paraId="4EE0EF9A" w14:textId="77777777" w:rsidR="00336D50" w:rsidRDefault="00336D50" w:rsidP="00336D50">
      <w:pPr>
        <w:spacing w:line="360" w:lineRule="auto"/>
        <w:ind w:firstLine="1134"/>
        <w:jc w:val="both"/>
        <w:rPr>
          <w:rFonts w:ascii="Arial" w:hAnsi="Arial" w:cs="Arial"/>
        </w:rPr>
      </w:pPr>
    </w:p>
    <w:p w14:paraId="2654BF4A" w14:textId="77777777" w:rsidR="00336D50" w:rsidRPr="00016C9B" w:rsidRDefault="00336D50" w:rsidP="00336D50">
      <w:pPr>
        <w:spacing w:line="360" w:lineRule="auto"/>
        <w:jc w:val="center"/>
        <w:rPr>
          <w:rFonts w:ascii="Arial" w:hAnsi="Arial" w:cs="Arial"/>
          <w:b/>
          <w:bCs/>
          <w:u w:val="single"/>
        </w:rPr>
      </w:pPr>
      <w:r w:rsidRPr="00016C9B">
        <w:rPr>
          <w:rFonts w:ascii="Arial" w:hAnsi="Arial" w:cs="Arial"/>
          <w:b/>
          <w:bCs/>
          <w:u w:val="single"/>
        </w:rPr>
        <w:t>PARECER</w:t>
      </w:r>
    </w:p>
    <w:p w14:paraId="1C3B3348" w14:textId="77777777" w:rsidR="00336D50" w:rsidRPr="00016C9B" w:rsidRDefault="00336D50" w:rsidP="00336D50">
      <w:pPr>
        <w:spacing w:line="360" w:lineRule="auto"/>
        <w:ind w:firstLine="1134"/>
        <w:jc w:val="both"/>
        <w:rPr>
          <w:rFonts w:ascii="Arial" w:hAnsi="Arial" w:cs="Arial"/>
          <w:u w:val="single"/>
        </w:rPr>
      </w:pPr>
    </w:p>
    <w:p w14:paraId="262B09E1" w14:textId="77777777" w:rsidR="00336D50" w:rsidRPr="00016C9B" w:rsidRDefault="00336D50" w:rsidP="00336D50">
      <w:pPr>
        <w:spacing w:line="360" w:lineRule="auto"/>
        <w:ind w:firstLine="1134"/>
        <w:jc w:val="both"/>
        <w:rPr>
          <w:rFonts w:ascii="Arial" w:hAnsi="Arial" w:cs="Arial"/>
          <w:sz w:val="22"/>
          <w:szCs w:val="22"/>
        </w:rPr>
      </w:pPr>
      <w:r w:rsidRPr="00016C9B">
        <w:rPr>
          <w:rFonts w:ascii="Arial" w:hAnsi="Arial" w:cs="Arial"/>
          <w:sz w:val="22"/>
          <w:szCs w:val="22"/>
        </w:rPr>
        <w:t xml:space="preserve">Preliminarmente se faz importante verificar que, a autoadministração e a </w:t>
      </w:r>
      <w:proofErr w:type="spellStart"/>
      <w:r w:rsidRPr="00016C9B">
        <w:rPr>
          <w:rFonts w:ascii="Arial" w:hAnsi="Arial" w:cs="Arial"/>
          <w:sz w:val="22"/>
          <w:szCs w:val="22"/>
        </w:rPr>
        <w:t>autolegislação</w:t>
      </w:r>
      <w:proofErr w:type="spellEnd"/>
      <w:r w:rsidRPr="00016C9B">
        <w:rPr>
          <w:rFonts w:ascii="Arial" w:hAnsi="Arial" w:cs="Arial"/>
          <w:sz w:val="22"/>
          <w:szCs w:val="22"/>
        </w:rPr>
        <w:t>, contemplam o conjunto de competências materiais e legislativas previstas na Constituição Federal para os Municípios, conforme o art. 30, inciso I:</w:t>
      </w:r>
    </w:p>
    <w:p w14:paraId="5C26C378" w14:textId="77777777" w:rsidR="00336D50" w:rsidRPr="00016C9B" w:rsidRDefault="00336D50" w:rsidP="00336D50">
      <w:pPr>
        <w:spacing w:line="360" w:lineRule="auto"/>
        <w:ind w:firstLine="1134"/>
        <w:jc w:val="both"/>
        <w:rPr>
          <w:rFonts w:ascii="Arial" w:hAnsi="Arial" w:cs="Arial"/>
          <w:sz w:val="22"/>
          <w:szCs w:val="22"/>
        </w:rPr>
      </w:pPr>
    </w:p>
    <w:p w14:paraId="5625BE6A" w14:textId="77777777" w:rsidR="00336D50" w:rsidRPr="00016C9B" w:rsidRDefault="00336D50" w:rsidP="00336D50">
      <w:pPr>
        <w:ind w:left="2835"/>
        <w:jc w:val="both"/>
        <w:rPr>
          <w:rFonts w:ascii="Arial" w:hAnsi="Arial" w:cs="Arial"/>
          <w:i/>
          <w:iCs/>
          <w:sz w:val="22"/>
          <w:szCs w:val="22"/>
        </w:rPr>
      </w:pPr>
      <w:r w:rsidRPr="00016C9B">
        <w:rPr>
          <w:rFonts w:ascii="Arial" w:hAnsi="Arial" w:cs="Arial"/>
          <w:i/>
          <w:iCs/>
          <w:sz w:val="22"/>
          <w:szCs w:val="22"/>
        </w:rPr>
        <w:t>Art. 30. Compete aos Municípios:</w:t>
      </w:r>
    </w:p>
    <w:p w14:paraId="0106D0F6" w14:textId="77777777" w:rsidR="00336D50" w:rsidRDefault="00336D50" w:rsidP="00336D50">
      <w:pPr>
        <w:ind w:left="2835"/>
        <w:jc w:val="both"/>
        <w:rPr>
          <w:rFonts w:ascii="Arial" w:hAnsi="Arial" w:cs="Arial"/>
          <w:i/>
          <w:iCs/>
          <w:sz w:val="22"/>
          <w:szCs w:val="22"/>
        </w:rPr>
      </w:pPr>
    </w:p>
    <w:p w14:paraId="7D8B28C8" w14:textId="77777777" w:rsidR="00336D50" w:rsidRPr="00016C9B" w:rsidRDefault="00336D50" w:rsidP="00336D50">
      <w:pPr>
        <w:ind w:left="2835"/>
        <w:jc w:val="both"/>
        <w:rPr>
          <w:rFonts w:ascii="Arial" w:hAnsi="Arial" w:cs="Arial"/>
          <w:i/>
          <w:iCs/>
          <w:sz w:val="22"/>
          <w:szCs w:val="22"/>
        </w:rPr>
      </w:pPr>
      <w:r w:rsidRPr="00016C9B">
        <w:rPr>
          <w:rFonts w:ascii="Arial" w:hAnsi="Arial" w:cs="Arial"/>
          <w:i/>
          <w:iCs/>
          <w:sz w:val="22"/>
          <w:szCs w:val="22"/>
        </w:rPr>
        <w:t xml:space="preserve">I - </w:t>
      </w:r>
      <w:proofErr w:type="gramStart"/>
      <w:r w:rsidRPr="00016C9B">
        <w:rPr>
          <w:rFonts w:ascii="Arial" w:hAnsi="Arial" w:cs="Arial"/>
          <w:i/>
          <w:iCs/>
          <w:sz w:val="22"/>
          <w:szCs w:val="22"/>
        </w:rPr>
        <w:t>legislar</w:t>
      </w:r>
      <w:proofErr w:type="gramEnd"/>
      <w:r w:rsidRPr="00016C9B">
        <w:rPr>
          <w:rFonts w:ascii="Arial" w:hAnsi="Arial" w:cs="Arial"/>
          <w:i/>
          <w:iCs/>
          <w:sz w:val="22"/>
          <w:szCs w:val="22"/>
        </w:rPr>
        <w:t xml:space="preserve"> sobre assuntos de interesse local;</w:t>
      </w:r>
    </w:p>
    <w:p w14:paraId="5EA8826F" w14:textId="77777777" w:rsidR="00336D50" w:rsidRPr="00016C9B" w:rsidRDefault="00336D50" w:rsidP="00336D50">
      <w:pPr>
        <w:spacing w:line="360" w:lineRule="auto"/>
        <w:ind w:firstLine="1134"/>
        <w:jc w:val="both"/>
        <w:rPr>
          <w:rFonts w:ascii="Arial" w:hAnsi="Arial" w:cs="Arial"/>
          <w:sz w:val="22"/>
          <w:szCs w:val="22"/>
        </w:rPr>
      </w:pPr>
    </w:p>
    <w:p w14:paraId="01A0B26C" w14:textId="77777777" w:rsidR="00336D50" w:rsidRDefault="00336D50" w:rsidP="00336D50">
      <w:pPr>
        <w:spacing w:line="360" w:lineRule="auto"/>
        <w:ind w:firstLine="1276"/>
        <w:jc w:val="both"/>
        <w:rPr>
          <w:rFonts w:ascii="Arial" w:hAnsi="Arial" w:cs="Arial"/>
          <w:sz w:val="22"/>
          <w:szCs w:val="22"/>
        </w:rPr>
      </w:pPr>
      <w:r>
        <w:rPr>
          <w:rFonts w:ascii="Arial" w:hAnsi="Arial" w:cs="Arial"/>
          <w:sz w:val="22"/>
          <w:szCs w:val="22"/>
        </w:rPr>
        <w:t xml:space="preserve">Em nosso ordenamento Municipal, a Lei Orgânica do Município </w:t>
      </w:r>
      <w:proofErr w:type="spellStart"/>
      <w:r>
        <w:rPr>
          <w:rFonts w:ascii="Arial" w:hAnsi="Arial" w:cs="Arial"/>
          <w:sz w:val="22"/>
          <w:szCs w:val="22"/>
        </w:rPr>
        <w:t>estebelece</w:t>
      </w:r>
      <w:proofErr w:type="spellEnd"/>
      <w:r>
        <w:rPr>
          <w:rFonts w:ascii="Arial" w:hAnsi="Arial" w:cs="Arial"/>
          <w:sz w:val="22"/>
          <w:szCs w:val="22"/>
        </w:rPr>
        <w:t xml:space="preserve"> a questão abaixo disposta:</w:t>
      </w:r>
    </w:p>
    <w:p w14:paraId="0CE98166" w14:textId="77777777" w:rsidR="00336D50" w:rsidRDefault="00336D50" w:rsidP="00336D50">
      <w:pPr>
        <w:spacing w:line="360" w:lineRule="auto"/>
        <w:ind w:left="2835"/>
        <w:jc w:val="both"/>
        <w:rPr>
          <w:rFonts w:ascii="Arial" w:hAnsi="Arial" w:cs="Arial"/>
          <w:sz w:val="22"/>
          <w:szCs w:val="22"/>
        </w:rPr>
      </w:pPr>
    </w:p>
    <w:p w14:paraId="7515E751" w14:textId="77777777" w:rsidR="00336D50" w:rsidRPr="000C0913" w:rsidRDefault="00336D50" w:rsidP="00336D50">
      <w:pPr>
        <w:spacing w:line="360" w:lineRule="auto"/>
        <w:ind w:left="2835"/>
        <w:jc w:val="both"/>
        <w:rPr>
          <w:rFonts w:ascii="Arial" w:hAnsi="Arial" w:cs="Arial"/>
          <w:sz w:val="22"/>
          <w:szCs w:val="22"/>
        </w:rPr>
      </w:pPr>
      <w:r>
        <w:rPr>
          <w:rFonts w:ascii="Arial" w:hAnsi="Arial" w:cs="Arial"/>
          <w:sz w:val="22"/>
          <w:szCs w:val="22"/>
        </w:rPr>
        <w:t xml:space="preserve">Art. 36. </w:t>
      </w:r>
      <w:r w:rsidRPr="000C0913">
        <w:rPr>
          <w:rFonts w:ascii="Arial" w:hAnsi="Arial" w:cs="Arial"/>
          <w:sz w:val="22"/>
          <w:szCs w:val="22"/>
        </w:rPr>
        <w:t>Compete à Câmara Municipal deliberar, com a sanção do Prefeito, sobre todas as matérias da competência do Município, especialmente sobre:</w:t>
      </w:r>
    </w:p>
    <w:p w14:paraId="6457FBC8" w14:textId="77777777" w:rsidR="00336D50" w:rsidRDefault="00336D50" w:rsidP="00336D50">
      <w:pPr>
        <w:spacing w:line="360" w:lineRule="auto"/>
        <w:ind w:left="2835"/>
        <w:jc w:val="both"/>
        <w:rPr>
          <w:rFonts w:ascii="Arial" w:hAnsi="Arial" w:cs="Arial"/>
          <w:sz w:val="22"/>
          <w:szCs w:val="22"/>
        </w:rPr>
      </w:pPr>
    </w:p>
    <w:p w14:paraId="1E6318BA" w14:textId="77777777" w:rsidR="00336D50" w:rsidRPr="000C0913" w:rsidRDefault="00336D50" w:rsidP="00336D50">
      <w:pPr>
        <w:spacing w:line="360" w:lineRule="auto"/>
        <w:ind w:left="2835"/>
        <w:jc w:val="both"/>
        <w:rPr>
          <w:rFonts w:ascii="Arial" w:hAnsi="Arial" w:cs="Arial"/>
          <w:sz w:val="22"/>
          <w:szCs w:val="22"/>
        </w:rPr>
      </w:pPr>
      <w:r>
        <w:rPr>
          <w:rFonts w:ascii="Arial" w:hAnsi="Arial" w:cs="Arial"/>
          <w:sz w:val="22"/>
          <w:szCs w:val="22"/>
        </w:rPr>
        <w:t>(...)</w:t>
      </w:r>
    </w:p>
    <w:p w14:paraId="5AB84EB7" w14:textId="77777777" w:rsidR="00336D50" w:rsidRPr="000C0913" w:rsidRDefault="00336D50" w:rsidP="00336D50">
      <w:pPr>
        <w:spacing w:line="360" w:lineRule="auto"/>
        <w:ind w:left="2835"/>
        <w:jc w:val="both"/>
        <w:rPr>
          <w:rFonts w:ascii="Arial" w:hAnsi="Arial" w:cs="Arial"/>
          <w:b/>
          <w:bCs/>
          <w:i/>
          <w:iCs/>
          <w:sz w:val="22"/>
          <w:szCs w:val="22"/>
        </w:rPr>
      </w:pPr>
      <w:r w:rsidRPr="000C0913">
        <w:rPr>
          <w:rFonts w:ascii="Arial" w:hAnsi="Arial" w:cs="Arial"/>
          <w:b/>
          <w:bCs/>
          <w:i/>
          <w:iCs/>
          <w:sz w:val="22"/>
          <w:szCs w:val="22"/>
        </w:rPr>
        <w:t>III - planos e programas municipais e setoriais de desenvolvimento;</w:t>
      </w:r>
    </w:p>
    <w:p w14:paraId="755D99EF" w14:textId="77777777" w:rsidR="00336D50" w:rsidRPr="00BF635E" w:rsidRDefault="00336D50" w:rsidP="00336D50">
      <w:pPr>
        <w:spacing w:line="360" w:lineRule="auto"/>
        <w:ind w:firstLine="1134"/>
        <w:jc w:val="both"/>
        <w:rPr>
          <w:rFonts w:ascii="Arial" w:hAnsi="Arial" w:cs="Arial"/>
          <w:b/>
          <w:bCs/>
          <w:sz w:val="22"/>
          <w:szCs w:val="22"/>
        </w:rPr>
      </w:pPr>
      <w:r w:rsidRPr="00BF635E">
        <w:rPr>
          <w:rFonts w:ascii="Arial" w:hAnsi="Arial" w:cs="Arial"/>
          <w:b/>
          <w:bCs/>
          <w:sz w:val="22"/>
          <w:szCs w:val="22"/>
        </w:rPr>
        <w:lastRenderedPageBreak/>
        <w:t>A medida pretendida por meio deste Projeto de Lei se insere, efetivamente, na definição de interesse local, haja vista que, além de veicular matéria de competência material do Município (artigo 23, II, da CF/88), não atrelada às competências legislativas privativas da União (artigo 22 da CF/88).</w:t>
      </w:r>
    </w:p>
    <w:p w14:paraId="22E76CEC" w14:textId="6242259F" w:rsidR="00336D50" w:rsidRDefault="00336D50" w:rsidP="00336D50">
      <w:pPr>
        <w:spacing w:line="360" w:lineRule="auto"/>
        <w:ind w:firstLine="1134"/>
        <w:jc w:val="both"/>
        <w:rPr>
          <w:rFonts w:ascii="Arial" w:hAnsi="Arial" w:cs="Arial"/>
          <w:sz w:val="22"/>
          <w:szCs w:val="22"/>
        </w:rPr>
      </w:pPr>
    </w:p>
    <w:p w14:paraId="035D56EF" w14:textId="77777777" w:rsidR="00AE627F" w:rsidRPr="00242ACC" w:rsidRDefault="00AE627F" w:rsidP="00AE627F">
      <w:pPr>
        <w:spacing w:line="360" w:lineRule="auto"/>
        <w:ind w:firstLine="1134"/>
        <w:jc w:val="both"/>
        <w:rPr>
          <w:rFonts w:ascii="Arial" w:hAnsi="Arial" w:cs="Arial"/>
          <w:sz w:val="22"/>
          <w:szCs w:val="22"/>
        </w:rPr>
      </w:pPr>
      <w:r w:rsidRPr="00242ACC">
        <w:rPr>
          <w:rFonts w:ascii="Arial" w:hAnsi="Arial" w:cs="Arial"/>
          <w:sz w:val="22"/>
          <w:szCs w:val="22"/>
        </w:rPr>
        <w:t xml:space="preserve">A respeito do poder de iniciativa parlamentar, os artigos 60, inciso II, alínea “d”, 82, incisos III e VII, ambos da Constituição Estadual, combinados com os artigos 61, §1º, II, “b”, e 84, III, da Constituição Federal, impossibilitam que o Poder Legislativo instaure processo estabelecendo ou modificando estruturas, atribuições ou funcionamento da administração pública municipal. Ou seja, são hipóteses de iniciativa reservada ao Prefeito Municipal. </w:t>
      </w:r>
    </w:p>
    <w:p w14:paraId="2EDCD03D" w14:textId="77777777" w:rsidR="00AE627F" w:rsidRPr="00242ACC" w:rsidRDefault="00AE627F" w:rsidP="00AE627F">
      <w:pPr>
        <w:spacing w:line="360" w:lineRule="auto"/>
        <w:ind w:firstLine="1134"/>
        <w:jc w:val="both"/>
        <w:rPr>
          <w:rFonts w:ascii="Arial" w:hAnsi="Arial" w:cs="Arial"/>
          <w:sz w:val="22"/>
          <w:szCs w:val="22"/>
        </w:rPr>
      </w:pPr>
    </w:p>
    <w:p w14:paraId="682D7D96" w14:textId="77777777" w:rsidR="00AE627F" w:rsidRPr="00242ACC" w:rsidRDefault="00AE627F" w:rsidP="00AE627F">
      <w:pPr>
        <w:spacing w:line="360" w:lineRule="auto"/>
        <w:ind w:firstLine="1134"/>
        <w:jc w:val="both"/>
        <w:rPr>
          <w:rFonts w:ascii="Arial" w:hAnsi="Arial" w:cs="Arial"/>
          <w:sz w:val="22"/>
          <w:szCs w:val="22"/>
        </w:rPr>
      </w:pPr>
      <w:r w:rsidRPr="00242ACC">
        <w:rPr>
          <w:rFonts w:ascii="Arial" w:hAnsi="Arial" w:cs="Arial"/>
          <w:sz w:val="22"/>
          <w:szCs w:val="22"/>
        </w:rPr>
        <w:t xml:space="preserve">Transcrevemos: </w:t>
      </w:r>
    </w:p>
    <w:p w14:paraId="3437E3FF" w14:textId="77777777" w:rsidR="00AE627F" w:rsidRPr="00242ACC" w:rsidRDefault="00AE627F" w:rsidP="00AE627F">
      <w:pPr>
        <w:spacing w:line="360" w:lineRule="auto"/>
        <w:ind w:firstLine="1134"/>
        <w:jc w:val="both"/>
        <w:rPr>
          <w:rFonts w:ascii="Arial" w:hAnsi="Arial" w:cs="Arial"/>
          <w:sz w:val="22"/>
          <w:szCs w:val="22"/>
        </w:rPr>
      </w:pPr>
    </w:p>
    <w:p w14:paraId="5F3274D1" w14:textId="77777777" w:rsidR="00AE627F" w:rsidRPr="00242ACC" w:rsidRDefault="00AE627F" w:rsidP="00AE627F">
      <w:pPr>
        <w:spacing w:line="360" w:lineRule="auto"/>
        <w:ind w:left="2835"/>
        <w:jc w:val="both"/>
        <w:rPr>
          <w:rFonts w:ascii="Arial" w:hAnsi="Arial" w:cs="Arial"/>
          <w:i/>
          <w:iCs/>
          <w:sz w:val="22"/>
          <w:szCs w:val="22"/>
        </w:rPr>
      </w:pPr>
      <w:r w:rsidRPr="00242ACC">
        <w:rPr>
          <w:rFonts w:ascii="Arial" w:hAnsi="Arial" w:cs="Arial"/>
          <w:i/>
          <w:iCs/>
          <w:sz w:val="22"/>
          <w:szCs w:val="22"/>
        </w:rPr>
        <w:t xml:space="preserve">Art. 60. São de iniciativa privativa do Governador do Estado as leis que: </w:t>
      </w:r>
    </w:p>
    <w:p w14:paraId="2DB86532" w14:textId="77777777" w:rsidR="00AE627F" w:rsidRPr="00242ACC" w:rsidRDefault="00AE627F" w:rsidP="00AE627F">
      <w:pPr>
        <w:spacing w:line="360" w:lineRule="auto"/>
        <w:ind w:left="2835"/>
        <w:jc w:val="both"/>
        <w:rPr>
          <w:rFonts w:ascii="Arial" w:hAnsi="Arial" w:cs="Arial"/>
          <w:i/>
          <w:iCs/>
          <w:sz w:val="22"/>
          <w:szCs w:val="22"/>
        </w:rPr>
      </w:pPr>
    </w:p>
    <w:p w14:paraId="160EFEE4" w14:textId="77777777" w:rsidR="00AE627F" w:rsidRPr="00242ACC" w:rsidRDefault="00AE627F" w:rsidP="00AE627F">
      <w:pPr>
        <w:spacing w:line="360" w:lineRule="auto"/>
        <w:ind w:left="2835"/>
        <w:jc w:val="both"/>
        <w:rPr>
          <w:rFonts w:ascii="Arial" w:hAnsi="Arial" w:cs="Arial"/>
          <w:i/>
          <w:iCs/>
          <w:sz w:val="22"/>
          <w:szCs w:val="22"/>
        </w:rPr>
      </w:pPr>
      <w:r w:rsidRPr="00242ACC">
        <w:rPr>
          <w:rFonts w:ascii="Arial" w:hAnsi="Arial" w:cs="Arial"/>
          <w:i/>
          <w:iCs/>
          <w:sz w:val="22"/>
          <w:szCs w:val="22"/>
        </w:rPr>
        <w:t xml:space="preserve">(...) II - disponham sobre: </w:t>
      </w:r>
    </w:p>
    <w:p w14:paraId="58552E7E" w14:textId="77777777" w:rsidR="00AE627F" w:rsidRPr="00242ACC" w:rsidRDefault="00AE627F" w:rsidP="00AE627F">
      <w:pPr>
        <w:spacing w:line="360" w:lineRule="auto"/>
        <w:ind w:left="2835"/>
        <w:jc w:val="both"/>
        <w:rPr>
          <w:rFonts w:ascii="Arial" w:hAnsi="Arial" w:cs="Arial"/>
          <w:i/>
          <w:iCs/>
          <w:sz w:val="22"/>
          <w:szCs w:val="22"/>
        </w:rPr>
      </w:pPr>
    </w:p>
    <w:p w14:paraId="56E5846B" w14:textId="77777777" w:rsidR="00AE627F" w:rsidRPr="00242ACC" w:rsidRDefault="00AE627F" w:rsidP="00AE627F">
      <w:pPr>
        <w:spacing w:line="360" w:lineRule="auto"/>
        <w:ind w:left="2835"/>
        <w:jc w:val="both"/>
        <w:rPr>
          <w:rFonts w:ascii="Arial" w:hAnsi="Arial" w:cs="Arial"/>
          <w:i/>
          <w:iCs/>
          <w:sz w:val="22"/>
          <w:szCs w:val="22"/>
        </w:rPr>
      </w:pPr>
      <w:r w:rsidRPr="00242ACC">
        <w:rPr>
          <w:rFonts w:ascii="Arial" w:hAnsi="Arial" w:cs="Arial"/>
          <w:i/>
          <w:iCs/>
          <w:sz w:val="22"/>
          <w:szCs w:val="22"/>
        </w:rPr>
        <w:t xml:space="preserve">(...) </w:t>
      </w:r>
    </w:p>
    <w:p w14:paraId="3E15E53F" w14:textId="77777777" w:rsidR="00AE627F" w:rsidRPr="00242ACC" w:rsidRDefault="00AE627F" w:rsidP="00AE627F">
      <w:pPr>
        <w:spacing w:line="360" w:lineRule="auto"/>
        <w:ind w:left="2835"/>
        <w:jc w:val="both"/>
        <w:rPr>
          <w:rFonts w:ascii="Arial" w:hAnsi="Arial" w:cs="Arial"/>
          <w:i/>
          <w:iCs/>
          <w:sz w:val="22"/>
          <w:szCs w:val="22"/>
        </w:rPr>
      </w:pPr>
    </w:p>
    <w:p w14:paraId="69087CB3" w14:textId="77777777" w:rsidR="00AE627F" w:rsidRPr="00242ACC" w:rsidRDefault="00AE627F" w:rsidP="00AE627F">
      <w:pPr>
        <w:spacing w:line="360" w:lineRule="auto"/>
        <w:ind w:left="2835"/>
        <w:jc w:val="both"/>
        <w:rPr>
          <w:rFonts w:ascii="Arial" w:hAnsi="Arial" w:cs="Arial"/>
          <w:i/>
          <w:iCs/>
          <w:sz w:val="22"/>
          <w:szCs w:val="22"/>
        </w:rPr>
      </w:pPr>
      <w:r w:rsidRPr="00242ACC">
        <w:rPr>
          <w:rFonts w:ascii="Arial" w:hAnsi="Arial" w:cs="Arial"/>
          <w:i/>
          <w:iCs/>
          <w:sz w:val="22"/>
          <w:szCs w:val="22"/>
        </w:rPr>
        <w:t xml:space="preserve">d) criação, estruturação e atribuições das Secretarias e órgãos da administração pública. </w:t>
      </w:r>
    </w:p>
    <w:p w14:paraId="05A4BE91" w14:textId="77777777" w:rsidR="00AE627F" w:rsidRPr="00242ACC" w:rsidRDefault="00AE627F" w:rsidP="00AE627F">
      <w:pPr>
        <w:spacing w:line="360" w:lineRule="auto"/>
        <w:ind w:left="2835"/>
        <w:jc w:val="both"/>
        <w:rPr>
          <w:rFonts w:ascii="Arial" w:hAnsi="Arial" w:cs="Arial"/>
          <w:i/>
          <w:iCs/>
          <w:sz w:val="22"/>
          <w:szCs w:val="22"/>
        </w:rPr>
      </w:pPr>
    </w:p>
    <w:p w14:paraId="1C2F647E" w14:textId="77777777" w:rsidR="00AE627F" w:rsidRPr="00242ACC" w:rsidRDefault="00AE627F" w:rsidP="00AE627F">
      <w:pPr>
        <w:spacing w:line="360" w:lineRule="auto"/>
        <w:ind w:left="2835"/>
        <w:jc w:val="both"/>
        <w:rPr>
          <w:rFonts w:ascii="Arial" w:hAnsi="Arial" w:cs="Arial"/>
          <w:i/>
          <w:iCs/>
          <w:sz w:val="22"/>
          <w:szCs w:val="22"/>
        </w:rPr>
      </w:pPr>
      <w:r w:rsidRPr="00242ACC">
        <w:rPr>
          <w:rFonts w:ascii="Arial" w:hAnsi="Arial" w:cs="Arial"/>
          <w:i/>
          <w:iCs/>
          <w:sz w:val="22"/>
          <w:szCs w:val="22"/>
        </w:rPr>
        <w:t xml:space="preserve">Art. 82. Compete ao Governador, privativamente: </w:t>
      </w:r>
    </w:p>
    <w:p w14:paraId="612F08DE" w14:textId="77777777" w:rsidR="00AE627F" w:rsidRPr="00242ACC" w:rsidRDefault="00AE627F" w:rsidP="00AE627F">
      <w:pPr>
        <w:spacing w:line="360" w:lineRule="auto"/>
        <w:ind w:left="2835"/>
        <w:jc w:val="both"/>
        <w:rPr>
          <w:rFonts w:ascii="Arial" w:hAnsi="Arial" w:cs="Arial"/>
          <w:i/>
          <w:iCs/>
          <w:sz w:val="22"/>
          <w:szCs w:val="22"/>
        </w:rPr>
      </w:pPr>
    </w:p>
    <w:p w14:paraId="64741758" w14:textId="77777777" w:rsidR="00AE627F" w:rsidRPr="00242ACC" w:rsidRDefault="00AE627F" w:rsidP="00AE627F">
      <w:pPr>
        <w:spacing w:line="360" w:lineRule="auto"/>
        <w:ind w:left="2835"/>
        <w:jc w:val="both"/>
        <w:rPr>
          <w:rFonts w:ascii="Arial" w:hAnsi="Arial" w:cs="Arial"/>
          <w:i/>
          <w:iCs/>
          <w:sz w:val="22"/>
          <w:szCs w:val="22"/>
        </w:rPr>
      </w:pPr>
      <w:r w:rsidRPr="00242ACC">
        <w:rPr>
          <w:rFonts w:ascii="Arial" w:hAnsi="Arial" w:cs="Arial"/>
          <w:i/>
          <w:iCs/>
          <w:sz w:val="22"/>
          <w:szCs w:val="22"/>
        </w:rPr>
        <w:t xml:space="preserve">II - </w:t>
      </w:r>
      <w:proofErr w:type="gramStart"/>
      <w:r w:rsidRPr="00242ACC">
        <w:rPr>
          <w:rFonts w:ascii="Arial" w:hAnsi="Arial" w:cs="Arial"/>
          <w:i/>
          <w:iCs/>
          <w:sz w:val="22"/>
          <w:szCs w:val="22"/>
        </w:rPr>
        <w:t>exercer</w:t>
      </w:r>
      <w:proofErr w:type="gramEnd"/>
      <w:r w:rsidRPr="00242ACC">
        <w:rPr>
          <w:rFonts w:ascii="Arial" w:hAnsi="Arial" w:cs="Arial"/>
          <w:i/>
          <w:iCs/>
          <w:sz w:val="22"/>
          <w:szCs w:val="22"/>
        </w:rPr>
        <w:t xml:space="preserve">, com o auxílio dos Secretários de Estado, a direção superior da administração estadual; </w:t>
      </w:r>
    </w:p>
    <w:p w14:paraId="54B07DFC" w14:textId="77777777" w:rsidR="00AE627F" w:rsidRPr="00242ACC" w:rsidRDefault="00AE627F" w:rsidP="00AE627F">
      <w:pPr>
        <w:spacing w:line="360" w:lineRule="auto"/>
        <w:ind w:left="2835"/>
        <w:jc w:val="both"/>
        <w:rPr>
          <w:rFonts w:ascii="Arial" w:hAnsi="Arial" w:cs="Arial"/>
          <w:i/>
          <w:iCs/>
          <w:sz w:val="22"/>
          <w:szCs w:val="22"/>
        </w:rPr>
      </w:pPr>
      <w:r w:rsidRPr="00242ACC">
        <w:rPr>
          <w:rFonts w:ascii="Arial" w:hAnsi="Arial" w:cs="Arial"/>
          <w:i/>
          <w:iCs/>
          <w:sz w:val="22"/>
          <w:szCs w:val="22"/>
        </w:rPr>
        <w:t xml:space="preserve">VII - dispor sobre a organização e o funcionamento da administração estadual; </w:t>
      </w:r>
    </w:p>
    <w:p w14:paraId="11DDFF6C" w14:textId="77777777" w:rsidR="00AE627F" w:rsidRPr="00242ACC" w:rsidRDefault="00AE627F" w:rsidP="00AE627F">
      <w:pPr>
        <w:spacing w:line="360" w:lineRule="auto"/>
        <w:ind w:left="2835"/>
        <w:jc w:val="both"/>
        <w:rPr>
          <w:rFonts w:ascii="Arial" w:hAnsi="Arial" w:cs="Arial"/>
          <w:i/>
          <w:iCs/>
          <w:sz w:val="22"/>
          <w:szCs w:val="22"/>
        </w:rPr>
      </w:pPr>
    </w:p>
    <w:p w14:paraId="0C9C81AB" w14:textId="77777777" w:rsidR="00AE627F" w:rsidRPr="00242ACC" w:rsidRDefault="00AE627F" w:rsidP="00AE627F">
      <w:pPr>
        <w:spacing w:line="360" w:lineRule="auto"/>
        <w:ind w:left="2835"/>
        <w:jc w:val="both"/>
        <w:rPr>
          <w:rFonts w:ascii="Arial" w:hAnsi="Arial" w:cs="Arial"/>
          <w:i/>
          <w:iCs/>
          <w:sz w:val="22"/>
          <w:szCs w:val="22"/>
        </w:rPr>
      </w:pPr>
      <w:r w:rsidRPr="00242ACC">
        <w:rPr>
          <w:rFonts w:ascii="Arial" w:hAnsi="Arial" w:cs="Arial"/>
          <w:i/>
          <w:iCs/>
          <w:sz w:val="22"/>
          <w:szCs w:val="22"/>
        </w:rPr>
        <w:t xml:space="preserve">Art. 61. A iniciativa das leis complementares e ordinárias cabe a qualquer membro ou Comissão da Câmara dos Deputados, do Senado Federal ou do Congresso Nacional, ao Presidente da República, ao Supremo Tribunal Federal, </w:t>
      </w:r>
      <w:r w:rsidRPr="00242ACC">
        <w:rPr>
          <w:rFonts w:ascii="Arial" w:hAnsi="Arial" w:cs="Arial"/>
          <w:i/>
          <w:iCs/>
          <w:sz w:val="22"/>
          <w:szCs w:val="22"/>
        </w:rPr>
        <w:lastRenderedPageBreak/>
        <w:t xml:space="preserve">aos Tribunais Superiores, ao Procurador-Geral da República e aos cidadãos, na forma e nos casos previstos nesta Constituição. </w:t>
      </w:r>
    </w:p>
    <w:p w14:paraId="6B272FC5" w14:textId="77777777" w:rsidR="00AE627F" w:rsidRPr="00242ACC" w:rsidRDefault="00AE627F" w:rsidP="00AE627F">
      <w:pPr>
        <w:spacing w:line="360" w:lineRule="auto"/>
        <w:ind w:left="2835"/>
        <w:jc w:val="both"/>
        <w:rPr>
          <w:rFonts w:ascii="Arial" w:hAnsi="Arial" w:cs="Arial"/>
          <w:i/>
          <w:iCs/>
          <w:sz w:val="22"/>
          <w:szCs w:val="22"/>
        </w:rPr>
      </w:pPr>
      <w:r w:rsidRPr="00242ACC">
        <w:rPr>
          <w:rFonts w:ascii="Arial" w:hAnsi="Arial" w:cs="Arial"/>
          <w:i/>
          <w:iCs/>
          <w:sz w:val="22"/>
          <w:szCs w:val="22"/>
        </w:rPr>
        <w:t>§ 1º São de iniciativa privativa do Presidente da República as leis que: (...)</w:t>
      </w:r>
    </w:p>
    <w:p w14:paraId="596090AD" w14:textId="77777777" w:rsidR="00AE627F" w:rsidRPr="00242ACC" w:rsidRDefault="00AE627F" w:rsidP="00AE627F">
      <w:pPr>
        <w:spacing w:line="360" w:lineRule="auto"/>
        <w:ind w:left="2835"/>
        <w:jc w:val="both"/>
        <w:rPr>
          <w:rFonts w:ascii="Arial" w:hAnsi="Arial" w:cs="Arial"/>
          <w:i/>
          <w:iCs/>
          <w:sz w:val="22"/>
          <w:szCs w:val="22"/>
        </w:rPr>
      </w:pPr>
    </w:p>
    <w:p w14:paraId="689B1D47" w14:textId="77777777" w:rsidR="00AE627F" w:rsidRPr="00242ACC" w:rsidRDefault="00AE627F" w:rsidP="00AE627F">
      <w:pPr>
        <w:spacing w:line="360" w:lineRule="auto"/>
        <w:ind w:left="2835"/>
        <w:jc w:val="both"/>
        <w:rPr>
          <w:rFonts w:ascii="Arial" w:hAnsi="Arial" w:cs="Arial"/>
          <w:i/>
          <w:iCs/>
          <w:sz w:val="22"/>
          <w:szCs w:val="22"/>
        </w:rPr>
      </w:pPr>
      <w:r w:rsidRPr="00242ACC">
        <w:rPr>
          <w:rFonts w:ascii="Arial" w:hAnsi="Arial" w:cs="Arial"/>
          <w:i/>
          <w:iCs/>
          <w:sz w:val="22"/>
          <w:szCs w:val="22"/>
        </w:rPr>
        <w:t xml:space="preserve">II - </w:t>
      </w:r>
      <w:proofErr w:type="gramStart"/>
      <w:r w:rsidRPr="00242ACC">
        <w:rPr>
          <w:rFonts w:ascii="Arial" w:hAnsi="Arial" w:cs="Arial"/>
          <w:i/>
          <w:iCs/>
          <w:sz w:val="22"/>
          <w:szCs w:val="22"/>
        </w:rPr>
        <w:t>disponham</w:t>
      </w:r>
      <w:proofErr w:type="gramEnd"/>
      <w:r w:rsidRPr="00242ACC">
        <w:rPr>
          <w:rFonts w:ascii="Arial" w:hAnsi="Arial" w:cs="Arial"/>
          <w:i/>
          <w:iCs/>
          <w:sz w:val="22"/>
          <w:szCs w:val="22"/>
        </w:rPr>
        <w:t xml:space="preserve"> sobre: </w:t>
      </w:r>
    </w:p>
    <w:p w14:paraId="21BF243B" w14:textId="77777777" w:rsidR="00AE627F" w:rsidRPr="00242ACC" w:rsidRDefault="00AE627F" w:rsidP="00AE627F">
      <w:pPr>
        <w:spacing w:line="360" w:lineRule="auto"/>
        <w:ind w:left="2835"/>
        <w:jc w:val="both"/>
        <w:rPr>
          <w:rFonts w:ascii="Arial" w:hAnsi="Arial" w:cs="Arial"/>
          <w:i/>
          <w:iCs/>
          <w:sz w:val="22"/>
          <w:szCs w:val="22"/>
        </w:rPr>
      </w:pPr>
      <w:r w:rsidRPr="00242ACC">
        <w:rPr>
          <w:rFonts w:ascii="Arial" w:hAnsi="Arial" w:cs="Arial"/>
          <w:i/>
          <w:iCs/>
          <w:sz w:val="22"/>
          <w:szCs w:val="22"/>
        </w:rPr>
        <w:t xml:space="preserve">a) criação de cargos, funções ou empregos públicos na administração direta e autárquica ou aumento de sua remuneração; </w:t>
      </w:r>
    </w:p>
    <w:p w14:paraId="3CDDB371" w14:textId="77777777" w:rsidR="00AE627F" w:rsidRPr="00242ACC" w:rsidRDefault="00AE627F" w:rsidP="00AE627F">
      <w:pPr>
        <w:spacing w:line="360" w:lineRule="auto"/>
        <w:ind w:left="2835"/>
        <w:jc w:val="both"/>
        <w:rPr>
          <w:rFonts w:ascii="Arial" w:hAnsi="Arial" w:cs="Arial"/>
          <w:i/>
          <w:iCs/>
          <w:sz w:val="22"/>
          <w:szCs w:val="22"/>
        </w:rPr>
      </w:pPr>
      <w:r w:rsidRPr="00242ACC">
        <w:rPr>
          <w:rFonts w:ascii="Arial" w:hAnsi="Arial" w:cs="Arial"/>
          <w:i/>
          <w:iCs/>
          <w:sz w:val="22"/>
          <w:szCs w:val="22"/>
        </w:rPr>
        <w:t>b) organização administrativa e judiciária, matéria tributária e orçamentária, serviços públicos e pessoal da administração dos Territórios;</w:t>
      </w:r>
    </w:p>
    <w:p w14:paraId="2039BEE2" w14:textId="77777777" w:rsidR="00AE627F" w:rsidRPr="00242ACC" w:rsidRDefault="00AE627F" w:rsidP="00AE627F">
      <w:pPr>
        <w:spacing w:line="360" w:lineRule="auto"/>
        <w:ind w:left="2835"/>
        <w:jc w:val="both"/>
        <w:rPr>
          <w:rFonts w:ascii="Arial" w:hAnsi="Arial" w:cs="Arial"/>
          <w:i/>
          <w:iCs/>
          <w:sz w:val="22"/>
          <w:szCs w:val="22"/>
        </w:rPr>
      </w:pPr>
    </w:p>
    <w:p w14:paraId="625CACDB" w14:textId="77777777" w:rsidR="00AE627F" w:rsidRPr="00242ACC" w:rsidRDefault="00AE627F" w:rsidP="00AE627F">
      <w:pPr>
        <w:spacing w:line="360" w:lineRule="auto"/>
        <w:ind w:left="2835"/>
        <w:jc w:val="both"/>
        <w:rPr>
          <w:rFonts w:ascii="Arial" w:hAnsi="Arial" w:cs="Arial"/>
          <w:i/>
          <w:iCs/>
          <w:sz w:val="22"/>
          <w:szCs w:val="22"/>
        </w:rPr>
      </w:pPr>
      <w:r w:rsidRPr="00242ACC">
        <w:rPr>
          <w:rFonts w:ascii="Arial" w:hAnsi="Arial" w:cs="Arial"/>
          <w:i/>
          <w:iCs/>
          <w:sz w:val="22"/>
          <w:szCs w:val="22"/>
        </w:rPr>
        <w:t xml:space="preserve"> Art. 84. Compete privativamente ao Presidente da República: </w:t>
      </w:r>
    </w:p>
    <w:p w14:paraId="186035B6" w14:textId="77777777" w:rsidR="00AE627F" w:rsidRPr="00242ACC" w:rsidRDefault="00AE627F" w:rsidP="00AE627F">
      <w:pPr>
        <w:spacing w:line="360" w:lineRule="auto"/>
        <w:ind w:left="2835"/>
        <w:jc w:val="both"/>
        <w:rPr>
          <w:rFonts w:ascii="Arial" w:hAnsi="Arial" w:cs="Arial"/>
          <w:i/>
          <w:iCs/>
          <w:sz w:val="22"/>
          <w:szCs w:val="22"/>
        </w:rPr>
      </w:pPr>
    </w:p>
    <w:p w14:paraId="3DF94D07" w14:textId="77777777" w:rsidR="00AE627F" w:rsidRPr="00242ACC" w:rsidRDefault="00AE627F" w:rsidP="00AE627F">
      <w:pPr>
        <w:spacing w:line="360" w:lineRule="auto"/>
        <w:ind w:left="2835"/>
        <w:jc w:val="both"/>
        <w:rPr>
          <w:rFonts w:ascii="Arial" w:hAnsi="Arial" w:cs="Arial"/>
          <w:i/>
          <w:iCs/>
          <w:sz w:val="22"/>
          <w:szCs w:val="22"/>
        </w:rPr>
      </w:pPr>
      <w:r w:rsidRPr="00242ACC">
        <w:rPr>
          <w:rFonts w:ascii="Arial" w:hAnsi="Arial" w:cs="Arial"/>
          <w:i/>
          <w:iCs/>
          <w:sz w:val="22"/>
          <w:szCs w:val="22"/>
        </w:rPr>
        <w:t xml:space="preserve">I - </w:t>
      </w:r>
      <w:proofErr w:type="gramStart"/>
      <w:r w:rsidRPr="00242ACC">
        <w:rPr>
          <w:rFonts w:ascii="Arial" w:hAnsi="Arial" w:cs="Arial"/>
          <w:i/>
          <w:iCs/>
          <w:sz w:val="22"/>
          <w:szCs w:val="22"/>
        </w:rPr>
        <w:t>nomear e exonerar</w:t>
      </w:r>
      <w:proofErr w:type="gramEnd"/>
      <w:r w:rsidRPr="00242ACC">
        <w:rPr>
          <w:rFonts w:ascii="Arial" w:hAnsi="Arial" w:cs="Arial"/>
          <w:i/>
          <w:iCs/>
          <w:sz w:val="22"/>
          <w:szCs w:val="22"/>
        </w:rPr>
        <w:t xml:space="preserve"> os Ministros de Estado; </w:t>
      </w:r>
    </w:p>
    <w:p w14:paraId="200CCB14" w14:textId="77777777" w:rsidR="00AE627F" w:rsidRPr="00242ACC" w:rsidRDefault="00AE627F" w:rsidP="00AE627F">
      <w:pPr>
        <w:spacing w:line="360" w:lineRule="auto"/>
        <w:ind w:left="2835"/>
        <w:jc w:val="both"/>
        <w:rPr>
          <w:rFonts w:ascii="Arial" w:hAnsi="Arial" w:cs="Arial"/>
          <w:i/>
          <w:iCs/>
          <w:sz w:val="22"/>
          <w:szCs w:val="22"/>
        </w:rPr>
      </w:pPr>
      <w:r w:rsidRPr="00242ACC">
        <w:rPr>
          <w:rFonts w:ascii="Arial" w:hAnsi="Arial" w:cs="Arial"/>
          <w:i/>
          <w:iCs/>
          <w:sz w:val="22"/>
          <w:szCs w:val="22"/>
        </w:rPr>
        <w:t xml:space="preserve">II - </w:t>
      </w:r>
      <w:proofErr w:type="gramStart"/>
      <w:r w:rsidRPr="00242ACC">
        <w:rPr>
          <w:rFonts w:ascii="Arial" w:hAnsi="Arial" w:cs="Arial"/>
          <w:i/>
          <w:iCs/>
          <w:sz w:val="22"/>
          <w:szCs w:val="22"/>
        </w:rPr>
        <w:t>exercer</w:t>
      </w:r>
      <w:proofErr w:type="gramEnd"/>
      <w:r w:rsidRPr="00242ACC">
        <w:rPr>
          <w:rFonts w:ascii="Arial" w:hAnsi="Arial" w:cs="Arial"/>
          <w:i/>
          <w:iCs/>
          <w:sz w:val="22"/>
          <w:szCs w:val="22"/>
        </w:rPr>
        <w:t xml:space="preserve">, com o auxílio dos Ministros de Estado, a direção superior da administração federal; </w:t>
      </w:r>
    </w:p>
    <w:p w14:paraId="25D78753" w14:textId="77777777" w:rsidR="00AE627F" w:rsidRPr="00242ACC" w:rsidRDefault="00AE627F" w:rsidP="00AE627F">
      <w:pPr>
        <w:spacing w:line="360" w:lineRule="auto"/>
        <w:ind w:left="2835"/>
        <w:jc w:val="both"/>
        <w:rPr>
          <w:rFonts w:ascii="Arial" w:hAnsi="Arial" w:cs="Arial"/>
          <w:i/>
          <w:iCs/>
          <w:sz w:val="22"/>
          <w:szCs w:val="22"/>
        </w:rPr>
      </w:pPr>
      <w:r w:rsidRPr="00242ACC">
        <w:rPr>
          <w:rFonts w:ascii="Arial" w:hAnsi="Arial" w:cs="Arial"/>
          <w:i/>
          <w:iCs/>
          <w:sz w:val="22"/>
          <w:szCs w:val="22"/>
        </w:rPr>
        <w:t xml:space="preserve">III - iniciar o processo legislativo, na forma e nos casos previstos nesta Constituição; </w:t>
      </w:r>
    </w:p>
    <w:p w14:paraId="586F3273" w14:textId="77777777" w:rsidR="00AE627F" w:rsidRPr="00242ACC" w:rsidRDefault="00AE627F" w:rsidP="00AE627F">
      <w:pPr>
        <w:spacing w:line="360" w:lineRule="auto"/>
        <w:ind w:firstLine="1134"/>
        <w:jc w:val="both"/>
        <w:rPr>
          <w:rFonts w:ascii="Arial" w:hAnsi="Arial" w:cs="Arial"/>
          <w:sz w:val="22"/>
          <w:szCs w:val="22"/>
        </w:rPr>
      </w:pPr>
    </w:p>
    <w:p w14:paraId="3CEF4191" w14:textId="77777777" w:rsidR="00AE627F" w:rsidRPr="00242ACC" w:rsidRDefault="00AE627F" w:rsidP="00AE627F">
      <w:pPr>
        <w:spacing w:line="360" w:lineRule="auto"/>
        <w:ind w:firstLine="1134"/>
        <w:jc w:val="both"/>
        <w:rPr>
          <w:rFonts w:ascii="Arial" w:hAnsi="Arial" w:cs="Arial"/>
          <w:sz w:val="22"/>
          <w:szCs w:val="22"/>
        </w:rPr>
      </w:pPr>
      <w:r w:rsidRPr="00242ACC">
        <w:rPr>
          <w:rFonts w:ascii="Arial" w:hAnsi="Arial" w:cs="Arial"/>
          <w:sz w:val="22"/>
          <w:szCs w:val="22"/>
        </w:rPr>
        <w:t xml:space="preserve">No âmbito municipal, as hipóteses de competência privativa do Prefeito são assim definidas pela Lei Orgânica: </w:t>
      </w:r>
    </w:p>
    <w:p w14:paraId="41B31EB5" w14:textId="77777777" w:rsidR="00AE627F" w:rsidRPr="00242ACC" w:rsidRDefault="00AE627F" w:rsidP="00AE627F">
      <w:pPr>
        <w:spacing w:line="360" w:lineRule="auto"/>
        <w:ind w:firstLine="1134"/>
        <w:jc w:val="both"/>
        <w:rPr>
          <w:rFonts w:ascii="Arial" w:hAnsi="Arial" w:cs="Arial"/>
          <w:sz w:val="22"/>
          <w:szCs w:val="22"/>
        </w:rPr>
      </w:pPr>
    </w:p>
    <w:p w14:paraId="0FADE717" w14:textId="77777777" w:rsidR="00AE627F" w:rsidRPr="00242ACC" w:rsidRDefault="00AE627F" w:rsidP="00AE627F">
      <w:pPr>
        <w:spacing w:line="360" w:lineRule="auto"/>
        <w:ind w:left="2835"/>
        <w:jc w:val="both"/>
        <w:rPr>
          <w:rFonts w:ascii="Arial" w:hAnsi="Arial" w:cs="Arial"/>
          <w:i/>
          <w:iCs/>
          <w:sz w:val="22"/>
          <w:szCs w:val="22"/>
        </w:rPr>
      </w:pPr>
      <w:r w:rsidRPr="00242ACC">
        <w:rPr>
          <w:rFonts w:ascii="Arial" w:hAnsi="Arial" w:cs="Arial"/>
          <w:i/>
          <w:iCs/>
          <w:sz w:val="22"/>
          <w:szCs w:val="22"/>
        </w:rPr>
        <w:t xml:space="preserve">Art. 55 Compete, privativamente ao Prefeito, a iniciativa de projetos de lei que disponham sobre: </w:t>
      </w:r>
    </w:p>
    <w:p w14:paraId="1D870EF6" w14:textId="77777777" w:rsidR="00AE627F" w:rsidRPr="00242ACC" w:rsidRDefault="00AE627F" w:rsidP="00AE627F">
      <w:pPr>
        <w:spacing w:line="360" w:lineRule="auto"/>
        <w:ind w:left="2835"/>
        <w:jc w:val="both"/>
        <w:rPr>
          <w:rFonts w:ascii="Arial" w:hAnsi="Arial" w:cs="Arial"/>
          <w:i/>
          <w:iCs/>
          <w:sz w:val="22"/>
          <w:szCs w:val="22"/>
        </w:rPr>
      </w:pPr>
      <w:r w:rsidRPr="00242ACC">
        <w:rPr>
          <w:rFonts w:ascii="Arial" w:hAnsi="Arial" w:cs="Arial"/>
          <w:i/>
          <w:iCs/>
          <w:sz w:val="22"/>
          <w:szCs w:val="22"/>
        </w:rPr>
        <w:t xml:space="preserve">I - </w:t>
      </w:r>
      <w:proofErr w:type="gramStart"/>
      <w:r w:rsidRPr="00242ACC">
        <w:rPr>
          <w:rFonts w:ascii="Arial" w:hAnsi="Arial" w:cs="Arial"/>
          <w:i/>
          <w:iCs/>
          <w:sz w:val="22"/>
          <w:szCs w:val="22"/>
        </w:rPr>
        <w:t>criação</w:t>
      </w:r>
      <w:proofErr w:type="gramEnd"/>
      <w:r w:rsidRPr="00242ACC">
        <w:rPr>
          <w:rFonts w:ascii="Arial" w:hAnsi="Arial" w:cs="Arial"/>
          <w:i/>
          <w:iCs/>
          <w:sz w:val="22"/>
          <w:szCs w:val="22"/>
        </w:rPr>
        <w:t xml:space="preserve"> de cargos, funções ou empregos públicos na administração direta e indireta do Poder Executivo, ou aumento de sua remuneração; </w:t>
      </w:r>
    </w:p>
    <w:p w14:paraId="6155B048" w14:textId="77777777" w:rsidR="00AE627F" w:rsidRPr="00242ACC" w:rsidRDefault="00AE627F" w:rsidP="00AE627F">
      <w:pPr>
        <w:spacing w:line="360" w:lineRule="auto"/>
        <w:ind w:left="2835"/>
        <w:jc w:val="both"/>
        <w:rPr>
          <w:rFonts w:ascii="Arial" w:hAnsi="Arial" w:cs="Arial"/>
          <w:i/>
          <w:iCs/>
          <w:sz w:val="22"/>
          <w:szCs w:val="22"/>
        </w:rPr>
      </w:pPr>
      <w:r w:rsidRPr="00242ACC">
        <w:rPr>
          <w:rFonts w:ascii="Arial" w:hAnsi="Arial" w:cs="Arial"/>
          <w:i/>
          <w:iCs/>
          <w:sz w:val="22"/>
          <w:szCs w:val="22"/>
        </w:rPr>
        <w:t xml:space="preserve">II - </w:t>
      </w:r>
      <w:proofErr w:type="gramStart"/>
      <w:r w:rsidRPr="00242ACC">
        <w:rPr>
          <w:rFonts w:ascii="Arial" w:hAnsi="Arial" w:cs="Arial"/>
          <w:i/>
          <w:iCs/>
          <w:sz w:val="22"/>
          <w:szCs w:val="22"/>
        </w:rPr>
        <w:t>servidores</w:t>
      </w:r>
      <w:proofErr w:type="gramEnd"/>
      <w:r w:rsidRPr="00242ACC">
        <w:rPr>
          <w:rFonts w:ascii="Arial" w:hAnsi="Arial" w:cs="Arial"/>
          <w:i/>
          <w:iCs/>
          <w:sz w:val="22"/>
          <w:szCs w:val="22"/>
        </w:rPr>
        <w:t xml:space="preserve"> públicos do Poder Executivo, seu regime jurídico e provimento de cargos; </w:t>
      </w:r>
    </w:p>
    <w:p w14:paraId="2F58ADD9" w14:textId="77777777" w:rsidR="00AE627F" w:rsidRPr="00242ACC" w:rsidRDefault="00AE627F" w:rsidP="00AE627F">
      <w:pPr>
        <w:spacing w:line="360" w:lineRule="auto"/>
        <w:ind w:left="2835"/>
        <w:jc w:val="both"/>
        <w:rPr>
          <w:rFonts w:ascii="Arial" w:hAnsi="Arial" w:cs="Arial"/>
          <w:i/>
          <w:iCs/>
          <w:sz w:val="22"/>
          <w:szCs w:val="22"/>
        </w:rPr>
      </w:pPr>
      <w:r w:rsidRPr="00242ACC">
        <w:rPr>
          <w:rFonts w:ascii="Arial" w:hAnsi="Arial" w:cs="Arial"/>
          <w:i/>
          <w:iCs/>
          <w:sz w:val="22"/>
          <w:szCs w:val="22"/>
        </w:rPr>
        <w:t xml:space="preserve">III - criação, estruturação e atribuições das Secretarias Municipais e órgãos da Administração Pública Municipal; </w:t>
      </w:r>
    </w:p>
    <w:p w14:paraId="781222B0" w14:textId="77777777" w:rsidR="00AE627F" w:rsidRPr="00242ACC" w:rsidRDefault="00AE627F" w:rsidP="00AE627F">
      <w:pPr>
        <w:spacing w:line="360" w:lineRule="auto"/>
        <w:ind w:left="2835"/>
        <w:jc w:val="both"/>
        <w:rPr>
          <w:rFonts w:ascii="Arial" w:hAnsi="Arial" w:cs="Arial"/>
          <w:i/>
          <w:iCs/>
          <w:sz w:val="22"/>
          <w:szCs w:val="22"/>
        </w:rPr>
      </w:pPr>
      <w:r w:rsidRPr="00242ACC">
        <w:rPr>
          <w:rFonts w:ascii="Arial" w:hAnsi="Arial" w:cs="Arial"/>
          <w:i/>
          <w:iCs/>
          <w:sz w:val="22"/>
          <w:szCs w:val="22"/>
        </w:rPr>
        <w:lastRenderedPageBreak/>
        <w:t xml:space="preserve">IV - </w:t>
      </w:r>
      <w:proofErr w:type="gramStart"/>
      <w:r w:rsidRPr="00242ACC">
        <w:rPr>
          <w:rFonts w:ascii="Arial" w:hAnsi="Arial" w:cs="Arial"/>
          <w:i/>
          <w:iCs/>
          <w:sz w:val="22"/>
          <w:szCs w:val="22"/>
        </w:rPr>
        <w:t>proposições</w:t>
      </w:r>
      <w:proofErr w:type="gramEnd"/>
      <w:r w:rsidRPr="00242ACC">
        <w:rPr>
          <w:rFonts w:ascii="Arial" w:hAnsi="Arial" w:cs="Arial"/>
          <w:i/>
          <w:iCs/>
          <w:sz w:val="22"/>
          <w:szCs w:val="22"/>
        </w:rPr>
        <w:t xml:space="preserve"> que geram despesas ou que comprometam receitas do Município.</w:t>
      </w:r>
    </w:p>
    <w:p w14:paraId="1EAA3D06" w14:textId="03F3D71D" w:rsidR="00AE627F" w:rsidRDefault="00AE627F" w:rsidP="00336D50">
      <w:pPr>
        <w:spacing w:line="360" w:lineRule="auto"/>
        <w:ind w:firstLine="1134"/>
        <w:jc w:val="both"/>
        <w:rPr>
          <w:rFonts w:ascii="Arial" w:hAnsi="Arial" w:cs="Arial"/>
          <w:sz w:val="22"/>
          <w:szCs w:val="22"/>
        </w:rPr>
      </w:pPr>
    </w:p>
    <w:p w14:paraId="234A6065" w14:textId="18D96CBA" w:rsidR="00336D50" w:rsidRPr="00AE627F" w:rsidRDefault="00336D50" w:rsidP="00336D50">
      <w:pPr>
        <w:spacing w:line="360" w:lineRule="auto"/>
        <w:ind w:firstLine="1134"/>
        <w:jc w:val="both"/>
        <w:rPr>
          <w:rFonts w:ascii="Arial" w:hAnsi="Arial" w:cs="Arial"/>
          <w:b/>
          <w:bCs/>
          <w:sz w:val="22"/>
          <w:szCs w:val="22"/>
        </w:rPr>
      </w:pPr>
      <w:r w:rsidRPr="00AE627F">
        <w:rPr>
          <w:rFonts w:ascii="Arial" w:hAnsi="Arial" w:cs="Arial"/>
          <w:b/>
          <w:bCs/>
          <w:sz w:val="22"/>
          <w:szCs w:val="22"/>
        </w:rPr>
        <w:t xml:space="preserve">Quanto à matéria de fundo, não vislumbramos qualquer violação ao conteúdo material da CF/88 e da CE/RS, nem </w:t>
      </w:r>
      <w:r w:rsidR="00196278" w:rsidRPr="00AE627F">
        <w:rPr>
          <w:rFonts w:ascii="Arial" w:hAnsi="Arial" w:cs="Arial"/>
          <w:b/>
          <w:bCs/>
          <w:sz w:val="22"/>
          <w:szCs w:val="22"/>
        </w:rPr>
        <w:t xml:space="preserve">estando presente no cotejo da presente Proposta Legislativa, </w:t>
      </w:r>
      <w:r w:rsidRPr="00AE627F">
        <w:rPr>
          <w:rFonts w:ascii="Arial" w:hAnsi="Arial" w:cs="Arial"/>
          <w:b/>
          <w:bCs/>
          <w:sz w:val="22"/>
          <w:szCs w:val="22"/>
        </w:rPr>
        <w:t>eventual despesa pública que venha a ser gerada face à sua criação.</w:t>
      </w:r>
    </w:p>
    <w:p w14:paraId="7760C12E" w14:textId="77777777" w:rsidR="00336D50" w:rsidRDefault="00336D50" w:rsidP="00336D50">
      <w:pPr>
        <w:spacing w:line="360" w:lineRule="auto"/>
        <w:ind w:firstLine="1134"/>
        <w:jc w:val="both"/>
        <w:rPr>
          <w:rFonts w:ascii="Arial" w:hAnsi="Arial" w:cs="Arial"/>
          <w:sz w:val="22"/>
          <w:szCs w:val="22"/>
        </w:rPr>
      </w:pPr>
    </w:p>
    <w:p w14:paraId="55DFEE48" w14:textId="1B9D7625" w:rsidR="00336D50" w:rsidRPr="00BF635E" w:rsidRDefault="00336D50" w:rsidP="00336D50">
      <w:pPr>
        <w:spacing w:line="360" w:lineRule="auto"/>
        <w:ind w:firstLine="1134"/>
        <w:jc w:val="both"/>
        <w:rPr>
          <w:rFonts w:ascii="Arial" w:hAnsi="Arial" w:cs="Arial"/>
          <w:b/>
          <w:bCs/>
          <w:sz w:val="22"/>
          <w:szCs w:val="22"/>
          <w:u w:val="single"/>
        </w:rPr>
      </w:pPr>
      <w:r w:rsidRPr="00BF635E">
        <w:rPr>
          <w:rFonts w:ascii="Arial" w:hAnsi="Arial" w:cs="Arial"/>
          <w:b/>
          <w:bCs/>
          <w:sz w:val="22"/>
          <w:szCs w:val="22"/>
          <w:u w:val="single"/>
        </w:rPr>
        <w:t>Neste contexto,</w:t>
      </w:r>
      <w:r w:rsidR="00196278" w:rsidRPr="00BF635E">
        <w:rPr>
          <w:rFonts w:ascii="Arial" w:hAnsi="Arial" w:cs="Arial"/>
          <w:b/>
          <w:bCs/>
          <w:sz w:val="22"/>
          <w:szCs w:val="22"/>
          <w:u w:val="single"/>
        </w:rPr>
        <w:t xml:space="preserve"> por hora,</w:t>
      </w:r>
      <w:r w:rsidRPr="00BF635E">
        <w:rPr>
          <w:rFonts w:ascii="Arial" w:hAnsi="Arial" w:cs="Arial"/>
          <w:b/>
          <w:bCs/>
          <w:sz w:val="22"/>
          <w:szCs w:val="22"/>
          <w:u w:val="single"/>
        </w:rPr>
        <w:t xml:space="preserve"> não vislumbramos nenhum óbice jurídico ou legal para a sua tramitação junto às Comissões Permanentes. </w:t>
      </w:r>
    </w:p>
    <w:p w14:paraId="0AC521A4" w14:textId="77777777" w:rsidR="00336D50" w:rsidRPr="00016C9B" w:rsidRDefault="00336D50" w:rsidP="00336D50">
      <w:pPr>
        <w:spacing w:line="360" w:lineRule="auto"/>
        <w:ind w:firstLine="1134"/>
        <w:jc w:val="both"/>
        <w:rPr>
          <w:rFonts w:ascii="Arial" w:hAnsi="Arial" w:cs="Arial"/>
          <w:sz w:val="22"/>
          <w:szCs w:val="22"/>
        </w:rPr>
      </w:pPr>
    </w:p>
    <w:p w14:paraId="241DC334" w14:textId="77777777" w:rsidR="0044576C" w:rsidRDefault="00336D50" w:rsidP="00336D50">
      <w:pPr>
        <w:spacing w:line="360" w:lineRule="auto"/>
        <w:ind w:firstLine="1134"/>
        <w:jc w:val="both"/>
        <w:rPr>
          <w:rFonts w:ascii="Arial" w:hAnsi="Arial" w:cs="Arial"/>
          <w:sz w:val="22"/>
          <w:szCs w:val="22"/>
        </w:rPr>
      </w:pPr>
      <w:r w:rsidRPr="00016C9B">
        <w:rPr>
          <w:rFonts w:ascii="Arial" w:hAnsi="Arial" w:cs="Arial"/>
          <w:sz w:val="22"/>
          <w:szCs w:val="22"/>
        </w:rPr>
        <w:t>Finalmente, anotamos que a deliberação pelo plenário da nobre Casa Legislativa deve ser precedida da manifestação da</w:t>
      </w:r>
      <w:r w:rsidR="0044576C">
        <w:rPr>
          <w:rFonts w:ascii="Arial" w:hAnsi="Arial" w:cs="Arial"/>
          <w:sz w:val="22"/>
          <w:szCs w:val="22"/>
        </w:rPr>
        <w:t>s</w:t>
      </w:r>
      <w:r w:rsidRPr="00016C9B">
        <w:rPr>
          <w:rFonts w:ascii="Arial" w:hAnsi="Arial" w:cs="Arial"/>
          <w:sz w:val="22"/>
          <w:szCs w:val="22"/>
        </w:rPr>
        <w:t xml:space="preserve"> </w:t>
      </w:r>
      <w:r w:rsidR="0044576C">
        <w:rPr>
          <w:rFonts w:ascii="Arial" w:hAnsi="Arial" w:cs="Arial"/>
          <w:sz w:val="22"/>
          <w:szCs w:val="22"/>
        </w:rPr>
        <w:t xml:space="preserve">seguintes </w:t>
      </w:r>
      <w:r w:rsidRPr="00016C9B">
        <w:rPr>
          <w:rFonts w:ascii="Arial" w:hAnsi="Arial" w:cs="Arial"/>
          <w:sz w:val="22"/>
          <w:szCs w:val="22"/>
        </w:rPr>
        <w:t>Comiss</w:t>
      </w:r>
      <w:r w:rsidR="0044576C">
        <w:rPr>
          <w:rFonts w:ascii="Arial" w:hAnsi="Arial" w:cs="Arial"/>
          <w:sz w:val="22"/>
          <w:szCs w:val="22"/>
        </w:rPr>
        <w:t>ões:</w:t>
      </w:r>
    </w:p>
    <w:p w14:paraId="508F868C" w14:textId="77777777" w:rsidR="0044576C" w:rsidRDefault="0044576C" w:rsidP="00336D50">
      <w:pPr>
        <w:spacing w:line="360" w:lineRule="auto"/>
        <w:ind w:firstLine="1134"/>
        <w:jc w:val="both"/>
        <w:rPr>
          <w:rFonts w:ascii="Arial" w:hAnsi="Arial" w:cs="Arial"/>
          <w:sz w:val="22"/>
          <w:szCs w:val="22"/>
        </w:rPr>
      </w:pPr>
    </w:p>
    <w:p w14:paraId="47A8501E" w14:textId="146EA76F" w:rsidR="00336D50" w:rsidRPr="00016C9B" w:rsidRDefault="0044576C" w:rsidP="00336D50">
      <w:pPr>
        <w:spacing w:line="360" w:lineRule="auto"/>
        <w:ind w:firstLine="1134"/>
        <w:jc w:val="both"/>
        <w:rPr>
          <w:rFonts w:ascii="Arial" w:hAnsi="Arial" w:cs="Arial"/>
          <w:sz w:val="22"/>
          <w:szCs w:val="22"/>
        </w:rPr>
      </w:pPr>
      <w:r>
        <w:rPr>
          <w:rFonts w:ascii="Arial" w:hAnsi="Arial" w:cs="Arial"/>
          <w:sz w:val="22"/>
          <w:szCs w:val="22"/>
        </w:rPr>
        <w:t>a)</w:t>
      </w:r>
      <w:r w:rsidR="00336D50" w:rsidRPr="00016C9B">
        <w:rPr>
          <w:rFonts w:ascii="Arial" w:hAnsi="Arial" w:cs="Arial"/>
          <w:sz w:val="22"/>
          <w:szCs w:val="22"/>
        </w:rPr>
        <w:t xml:space="preserve"> </w:t>
      </w:r>
      <w:r w:rsidR="00336D50" w:rsidRPr="00016C9B">
        <w:rPr>
          <w:rFonts w:ascii="Arial" w:hAnsi="Arial" w:cs="Arial"/>
          <w:b/>
          <w:bCs/>
          <w:sz w:val="22"/>
          <w:szCs w:val="22"/>
        </w:rPr>
        <w:t>LEGISLAÇÃO E JUSTIÇA</w:t>
      </w:r>
      <w:r w:rsidR="00336D50" w:rsidRPr="00016C9B">
        <w:rPr>
          <w:rFonts w:ascii="Arial" w:hAnsi="Arial" w:cs="Arial"/>
          <w:sz w:val="22"/>
          <w:szCs w:val="22"/>
        </w:rPr>
        <w:t xml:space="preserve">, por ser condição de tramitação do processo legislativo para todas as proposições em geral: </w:t>
      </w:r>
    </w:p>
    <w:p w14:paraId="1F1669F0" w14:textId="77777777" w:rsidR="00336D50" w:rsidRPr="00016C9B" w:rsidRDefault="00336D50" w:rsidP="00336D50">
      <w:pPr>
        <w:spacing w:line="360" w:lineRule="auto"/>
        <w:ind w:firstLine="1134"/>
        <w:jc w:val="both"/>
        <w:rPr>
          <w:rFonts w:ascii="Arial" w:hAnsi="Arial" w:cs="Arial"/>
          <w:i/>
          <w:iCs/>
          <w:sz w:val="22"/>
          <w:szCs w:val="22"/>
        </w:rPr>
      </w:pPr>
    </w:p>
    <w:p w14:paraId="39EAEA43" w14:textId="77777777" w:rsidR="00336D50" w:rsidRPr="00016C9B" w:rsidRDefault="00336D50" w:rsidP="00336D50">
      <w:pPr>
        <w:ind w:left="2835"/>
        <w:jc w:val="both"/>
        <w:rPr>
          <w:rFonts w:ascii="Arial" w:hAnsi="Arial" w:cs="Arial"/>
          <w:i/>
          <w:iCs/>
          <w:sz w:val="22"/>
          <w:szCs w:val="22"/>
        </w:rPr>
      </w:pPr>
      <w:r w:rsidRPr="00016C9B">
        <w:rPr>
          <w:rFonts w:ascii="Arial" w:hAnsi="Arial" w:cs="Arial"/>
          <w:i/>
          <w:iCs/>
          <w:sz w:val="22"/>
          <w:szCs w:val="22"/>
        </w:rPr>
        <w:t xml:space="preserve">Art. 76- Compete à Comissão de Legislação e Justiça manifestar-se sobre todos os assuntos nos aspectos constitucional, redacional e legal e, quando já aprovados pelo Plenário, analisá-los sob os aspectos lógico e gramatical, de modo a adequar ao bom vernáculo o texto das proposições. </w:t>
      </w:r>
    </w:p>
    <w:p w14:paraId="0429F086" w14:textId="77777777" w:rsidR="00336D50" w:rsidRPr="00016C9B" w:rsidRDefault="00336D50" w:rsidP="00336D50">
      <w:pPr>
        <w:ind w:left="2835"/>
        <w:jc w:val="both"/>
        <w:rPr>
          <w:rFonts w:ascii="Arial" w:hAnsi="Arial" w:cs="Arial"/>
          <w:i/>
          <w:iCs/>
          <w:sz w:val="22"/>
          <w:szCs w:val="22"/>
        </w:rPr>
      </w:pPr>
      <w:r w:rsidRPr="00016C9B">
        <w:rPr>
          <w:rFonts w:ascii="Arial" w:hAnsi="Arial" w:cs="Arial"/>
          <w:i/>
          <w:iCs/>
          <w:sz w:val="22"/>
          <w:szCs w:val="22"/>
        </w:rPr>
        <w:t>§ 1º- Salvo expressa disposição em contrário deste Regimento, é obrigatória a audiência da Comissão de Legislação e Justiça em todos os projetos de lei e determinadas matérias que tramitarem pela Câmara.</w:t>
      </w:r>
    </w:p>
    <w:p w14:paraId="57FCF289" w14:textId="77777777" w:rsidR="00336D50" w:rsidRPr="00016C9B" w:rsidRDefault="00336D50" w:rsidP="00336D50">
      <w:pPr>
        <w:spacing w:line="360" w:lineRule="auto"/>
        <w:ind w:firstLine="1134"/>
        <w:jc w:val="both"/>
        <w:rPr>
          <w:rFonts w:ascii="Arial" w:hAnsi="Arial" w:cs="Arial"/>
          <w:sz w:val="22"/>
          <w:szCs w:val="22"/>
        </w:rPr>
      </w:pPr>
    </w:p>
    <w:p w14:paraId="37C951F7" w14:textId="77777777" w:rsidR="0044576C" w:rsidRPr="001E03F9" w:rsidRDefault="0044576C" w:rsidP="0044576C">
      <w:pPr>
        <w:spacing w:before="240" w:line="360" w:lineRule="auto"/>
        <w:jc w:val="both"/>
        <w:rPr>
          <w:rFonts w:ascii="Arial" w:eastAsia="Arial" w:hAnsi="Arial" w:cs="Arial"/>
          <w:sz w:val="22"/>
          <w:szCs w:val="22"/>
        </w:rPr>
      </w:pPr>
      <w:r w:rsidRPr="001E03F9">
        <w:rPr>
          <w:rFonts w:ascii="Arial" w:eastAsia="Arial" w:hAnsi="Arial" w:cs="Arial"/>
          <w:sz w:val="22"/>
          <w:szCs w:val="22"/>
        </w:rPr>
        <w:t xml:space="preserve">b) </w:t>
      </w:r>
      <w:r w:rsidRPr="001E03F9">
        <w:rPr>
          <w:rFonts w:ascii="Arial" w:eastAsia="Arial" w:hAnsi="Arial" w:cs="Arial"/>
          <w:sz w:val="22"/>
          <w:szCs w:val="22"/>
        </w:rPr>
        <w:tab/>
      </w:r>
      <w:r w:rsidRPr="001E03F9">
        <w:rPr>
          <w:rFonts w:ascii="Arial" w:eastAsia="Arial" w:hAnsi="Arial" w:cs="Arial"/>
          <w:b/>
          <w:bCs/>
          <w:sz w:val="22"/>
          <w:szCs w:val="22"/>
        </w:rPr>
        <w:t>SAÚDE</w:t>
      </w:r>
      <w:r w:rsidRPr="001E03F9">
        <w:rPr>
          <w:rFonts w:ascii="Arial" w:eastAsia="Arial" w:hAnsi="Arial" w:cs="Arial"/>
          <w:sz w:val="22"/>
          <w:szCs w:val="22"/>
        </w:rPr>
        <w:t>, por competência específica, eis que a atividade do conselho em questão envolve atuação do Poder Público na área da assistência a crianças e adolescentes:</w:t>
      </w:r>
    </w:p>
    <w:p w14:paraId="415A3D28" w14:textId="77777777" w:rsidR="0044576C" w:rsidRPr="001E03F9" w:rsidRDefault="0044576C" w:rsidP="0044576C">
      <w:pPr>
        <w:spacing w:line="360" w:lineRule="auto"/>
        <w:jc w:val="both"/>
        <w:rPr>
          <w:rFonts w:ascii="Arial" w:eastAsia="Arial" w:hAnsi="Arial" w:cs="Arial"/>
          <w:sz w:val="22"/>
          <w:szCs w:val="22"/>
        </w:rPr>
      </w:pPr>
    </w:p>
    <w:p w14:paraId="3DE90BDC" w14:textId="77777777" w:rsidR="0044576C" w:rsidRPr="001E03F9" w:rsidRDefault="0044576C" w:rsidP="0044576C">
      <w:pPr>
        <w:spacing w:line="360" w:lineRule="auto"/>
        <w:ind w:left="3540"/>
        <w:jc w:val="both"/>
        <w:rPr>
          <w:rFonts w:ascii="Arial" w:eastAsia="Arial" w:hAnsi="Arial" w:cs="Arial"/>
          <w:sz w:val="22"/>
          <w:szCs w:val="22"/>
        </w:rPr>
      </w:pPr>
      <w:r w:rsidRPr="001E03F9">
        <w:rPr>
          <w:rFonts w:ascii="Arial" w:eastAsia="Arial" w:hAnsi="Arial" w:cs="Arial"/>
          <w:sz w:val="22"/>
          <w:szCs w:val="22"/>
        </w:rPr>
        <w:t xml:space="preserve">Art. 79- O assuntos relativos à </w:t>
      </w:r>
      <w:proofErr w:type="gramStart"/>
      <w:r w:rsidRPr="001E03F9">
        <w:rPr>
          <w:rFonts w:ascii="Arial" w:eastAsia="Arial" w:hAnsi="Arial" w:cs="Arial"/>
          <w:sz w:val="22"/>
          <w:szCs w:val="22"/>
        </w:rPr>
        <w:t>Educação ,</w:t>
      </w:r>
      <w:proofErr w:type="gramEnd"/>
      <w:r w:rsidRPr="001E03F9">
        <w:rPr>
          <w:rFonts w:ascii="Arial" w:eastAsia="Arial" w:hAnsi="Arial" w:cs="Arial"/>
          <w:sz w:val="22"/>
          <w:szCs w:val="22"/>
        </w:rPr>
        <w:t xml:space="preserve"> Saúde e Ação Social e Meio Ambiente são atribuídos às Comissões relacionadas neste Artigo:</w:t>
      </w:r>
    </w:p>
    <w:p w14:paraId="3078D914" w14:textId="77777777" w:rsidR="0044576C" w:rsidRPr="001E03F9" w:rsidRDefault="0044576C" w:rsidP="0044576C">
      <w:pPr>
        <w:spacing w:line="360" w:lineRule="auto"/>
        <w:ind w:left="3540"/>
        <w:jc w:val="both"/>
        <w:rPr>
          <w:rFonts w:ascii="Arial" w:eastAsia="Arial" w:hAnsi="Arial" w:cs="Arial"/>
          <w:sz w:val="22"/>
          <w:szCs w:val="22"/>
        </w:rPr>
      </w:pPr>
      <w:r w:rsidRPr="001E03F9">
        <w:rPr>
          <w:rFonts w:ascii="Arial" w:eastAsia="Arial" w:hAnsi="Arial" w:cs="Arial"/>
          <w:sz w:val="22"/>
          <w:szCs w:val="22"/>
        </w:rPr>
        <w:t>(...)</w:t>
      </w:r>
    </w:p>
    <w:p w14:paraId="272CAC29" w14:textId="77777777" w:rsidR="0044576C" w:rsidRPr="001E03F9" w:rsidRDefault="0044576C" w:rsidP="0044576C">
      <w:pPr>
        <w:spacing w:line="360" w:lineRule="auto"/>
        <w:ind w:left="3540"/>
        <w:jc w:val="both"/>
        <w:rPr>
          <w:rFonts w:ascii="Arial" w:eastAsia="Arial" w:hAnsi="Arial" w:cs="Arial"/>
          <w:sz w:val="22"/>
          <w:szCs w:val="22"/>
        </w:rPr>
      </w:pPr>
      <w:r w:rsidRPr="001E03F9">
        <w:rPr>
          <w:rFonts w:ascii="Arial" w:eastAsia="Arial" w:hAnsi="Arial" w:cs="Arial"/>
          <w:sz w:val="22"/>
          <w:szCs w:val="22"/>
        </w:rPr>
        <w:t xml:space="preserve">§ 2º- À Comissão de Saúde, Ação Social e Meio Ambiente compete manifestar-se em todos os </w:t>
      </w:r>
      <w:r w:rsidRPr="001E03F9">
        <w:rPr>
          <w:rFonts w:ascii="Arial" w:eastAsia="Arial" w:hAnsi="Arial" w:cs="Arial"/>
          <w:sz w:val="22"/>
          <w:szCs w:val="22"/>
        </w:rPr>
        <w:lastRenderedPageBreak/>
        <w:t xml:space="preserve">projetos e matérias que versem </w:t>
      </w:r>
      <w:proofErr w:type="gramStart"/>
      <w:r w:rsidRPr="001E03F9">
        <w:rPr>
          <w:rFonts w:ascii="Arial" w:eastAsia="Arial" w:hAnsi="Arial" w:cs="Arial"/>
          <w:sz w:val="22"/>
          <w:szCs w:val="22"/>
        </w:rPr>
        <w:t>sobre  desportos</w:t>
      </w:r>
      <w:proofErr w:type="gramEnd"/>
      <w:r w:rsidRPr="001E03F9">
        <w:rPr>
          <w:rFonts w:ascii="Arial" w:eastAsia="Arial" w:hAnsi="Arial" w:cs="Arial"/>
          <w:sz w:val="22"/>
          <w:szCs w:val="22"/>
        </w:rPr>
        <w:t xml:space="preserve"> e assuntos relacionados com saúde, saneamento, cultura, meio ambiente, </w:t>
      </w:r>
      <w:r w:rsidRPr="001E03F9">
        <w:rPr>
          <w:rFonts w:ascii="Arial" w:eastAsia="Arial" w:hAnsi="Arial" w:cs="Arial"/>
          <w:b/>
          <w:sz w:val="22"/>
          <w:szCs w:val="22"/>
        </w:rPr>
        <w:t>criança, adolescente,</w:t>
      </w:r>
      <w:r w:rsidRPr="001E03F9">
        <w:rPr>
          <w:rFonts w:ascii="Arial" w:eastAsia="Arial" w:hAnsi="Arial" w:cs="Arial"/>
          <w:sz w:val="22"/>
          <w:szCs w:val="22"/>
        </w:rPr>
        <w:t xml:space="preserve"> idoso e</w:t>
      </w:r>
      <w:r w:rsidRPr="001E03F9">
        <w:rPr>
          <w:rFonts w:ascii="Arial" w:eastAsia="Arial" w:hAnsi="Arial" w:cs="Arial"/>
          <w:b/>
          <w:sz w:val="22"/>
          <w:szCs w:val="22"/>
        </w:rPr>
        <w:t xml:space="preserve"> assistência </w:t>
      </w:r>
      <w:r w:rsidRPr="001E03F9">
        <w:rPr>
          <w:rFonts w:ascii="Arial" w:eastAsia="Arial" w:hAnsi="Arial" w:cs="Arial"/>
          <w:sz w:val="22"/>
          <w:szCs w:val="22"/>
        </w:rPr>
        <w:t>e Previdência social em geral. (Modificado pela Resolução Plenária nº 404, de 14 de março de 2006).</w:t>
      </w:r>
    </w:p>
    <w:p w14:paraId="04119ADA" w14:textId="77777777" w:rsidR="00196278" w:rsidRDefault="00196278" w:rsidP="00336D50">
      <w:pPr>
        <w:spacing w:line="360" w:lineRule="auto"/>
        <w:ind w:firstLine="1134"/>
        <w:jc w:val="both"/>
        <w:rPr>
          <w:rFonts w:ascii="Arial" w:hAnsi="Arial" w:cs="Arial"/>
          <w:sz w:val="22"/>
          <w:szCs w:val="22"/>
        </w:rPr>
      </w:pPr>
    </w:p>
    <w:p w14:paraId="1DF151E8" w14:textId="1E2F6AD7" w:rsidR="00336D50" w:rsidRDefault="0044576C" w:rsidP="00336D50">
      <w:pPr>
        <w:spacing w:line="360" w:lineRule="auto"/>
        <w:ind w:firstLine="1134"/>
        <w:jc w:val="both"/>
        <w:rPr>
          <w:rFonts w:ascii="Arial" w:hAnsi="Arial" w:cs="Arial"/>
          <w:sz w:val="22"/>
          <w:szCs w:val="22"/>
        </w:rPr>
      </w:pPr>
      <w:r>
        <w:rPr>
          <w:rFonts w:ascii="Arial" w:hAnsi="Arial" w:cs="Arial"/>
          <w:sz w:val="22"/>
          <w:szCs w:val="22"/>
        </w:rPr>
        <w:t xml:space="preserve">c) </w:t>
      </w:r>
      <w:r w:rsidR="00336D50">
        <w:rPr>
          <w:rFonts w:ascii="Arial" w:hAnsi="Arial" w:cs="Arial"/>
          <w:sz w:val="22"/>
          <w:szCs w:val="22"/>
        </w:rPr>
        <w:t xml:space="preserve">E também pela </w:t>
      </w:r>
      <w:r w:rsidR="00336D50" w:rsidRPr="00EA01B0">
        <w:rPr>
          <w:rFonts w:ascii="Arial" w:hAnsi="Arial" w:cs="Arial"/>
          <w:b/>
          <w:bCs/>
          <w:sz w:val="22"/>
          <w:szCs w:val="22"/>
        </w:rPr>
        <w:t>COMISSÃO DE DIREITOS HUMANOS E CIDADANIA,</w:t>
      </w:r>
      <w:r w:rsidR="00336D50" w:rsidRPr="00EA01B0">
        <w:rPr>
          <w:rFonts w:ascii="Arial" w:hAnsi="Arial" w:cs="Arial"/>
          <w:sz w:val="22"/>
          <w:szCs w:val="22"/>
        </w:rPr>
        <w:t xml:space="preserve"> aspectos atinentes a</w:t>
      </w:r>
      <w:r w:rsidR="00336D50">
        <w:rPr>
          <w:rFonts w:ascii="Arial" w:hAnsi="Arial" w:cs="Arial"/>
          <w:sz w:val="22"/>
          <w:szCs w:val="22"/>
        </w:rPr>
        <w:t xml:space="preserve"> </w:t>
      </w:r>
      <w:r w:rsidR="00336D50" w:rsidRPr="00EA01B0">
        <w:rPr>
          <w:rFonts w:ascii="Arial" w:hAnsi="Arial" w:cs="Arial"/>
          <w:sz w:val="22"/>
          <w:szCs w:val="22"/>
        </w:rPr>
        <w:t>direitos das minorias, crianças e adolescentes, as questões de gênero, do idoso, dos</w:t>
      </w:r>
      <w:r w:rsidR="00336D50">
        <w:rPr>
          <w:rFonts w:ascii="Arial" w:hAnsi="Arial" w:cs="Arial"/>
          <w:sz w:val="22"/>
          <w:szCs w:val="22"/>
        </w:rPr>
        <w:t xml:space="preserve"> </w:t>
      </w:r>
      <w:r w:rsidR="00336D50" w:rsidRPr="00EA01B0">
        <w:rPr>
          <w:rFonts w:ascii="Arial" w:hAnsi="Arial" w:cs="Arial"/>
          <w:sz w:val="22"/>
          <w:szCs w:val="22"/>
        </w:rPr>
        <w:t>homossexuais, segurança social e sistema penitenciário, defesa do consumidor e demais</w:t>
      </w:r>
      <w:r w:rsidR="00336D50">
        <w:rPr>
          <w:rFonts w:ascii="Arial" w:hAnsi="Arial" w:cs="Arial"/>
          <w:sz w:val="22"/>
          <w:szCs w:val="22"/>
        </w:rPr>
        <w:t xml:space="preserve"> </w:t>
      </w:r>
      <w:r w:rsidR="00336D50" w:rsidRPr="00EA01B0">
        <w:rPr>
          <w:rFonts w:ascii="Arial" w:hAnsi="Arial" w:cs="Arial"/>
          <w:sz w:val="22"/>
          <w:szCs w:val="22"/>
        </w:rPr>
        <w:t>assuntos relacionados à problemática</w:t>
      </w:r>
      <w:r w:rsidR="00336D50">
        <w:rPr>
          <w:rFonts w:ascii="Arial" w:hAnsi="Arial" w:cs="Arial"/>
          <w:sz w:val="22"/>
          <w:szCs w:val="22"/>
        </w:rPr>
        <w:t xml:space="preserve"> do</w:t>
      </w:r>
      <w:r w:rsidR="00336D50" w:rsidRPr="00EA01B0">
        <w:rPr>
          <w:rFonts w:ascii="Arial" w:hAnsi="Arial" w:cs="Arial"/>
          <w:sz w:val="22"/>
          <w:szCs w:val="22"/>
        </w:rPr>
        <w:t xml:space="preserve"> homem trabalho, direitos humanos e direitos sociais</w:t>
      </w:r>
      <w:r w:rsidR="00196278">
        <w:rPr>
          <w:rFonts w:ascii="Arial" w:hAnsi="Arial" w:cs="Arial"/>
          <w:sz w:val="22"/>
          <w:szCs w:val="22"/>
        </w:rPr>
        <w:t>.</w:t>
      </w:r>
    </w:p>
    <w:p w14:paraId="1FB5AA2F" w14:textId="326E3F24" w:rsidR="00196278" w:rsidRDefault="00196278" w:rsidP="00336D50">
      <w:pPr>
        <w:spacing w:line="360" w:lineRule="auto"/>
        <w:ind w:firstLine="1134"/>
        <w:jc w:val="both"/>
        <w:rPr>
          <w:rFonts w:ascii="Arial" w:hAnsi="Arial" w:cs="Arial"/>
          <w:sz w:val="22"/>
          <w:szCs w:val="22"/>
        </w:rPr>
      </w:pPr>
    </w:p>
    <w:p w14:paraId="2199D52D" w14:textId="77777777" w:rsidR="00336D50" w:rsidRPr="00016C9B" w:rsidRDefault="00336D50" w:rsidP="00336D50">
      <w:pPr>
        <w:spacing w:line="360" w:lineRule="auto"/>
        <w:jc w:val="center"/>
        <w:rPr>
          <w:rFonts w:ascii="Arial" w:hAnsi="Arial" w:cs="Arial"/>
          <w:b/>
          <w:bCs/>
          <w:u w:val="single"/>
        </w:rPr>
      </w:pPr>
      <w:r w:rsidRPr="00016C9B">
        <w:rPr>
          <w:rFonts w:ascii="Arial" w:hAnsi="Arial" w:cs="Arial"/>
          <w:b/>
          <w:bCs/>
          <w:u w:val="single"/>
        </w:rPr>
        <w:t>CONSIDERAÇÕES FINAIS</w:t>
      </w:r>
    </w:p>
    <w:p w14:paraId="2593E6AE" w14:textId="77777777" w:rsidR="00336D50" w:rsidRDefault="00336D50" w:rsidP="00336D50">
      <w:pPr>
        <w:spacing w:line="360" w:lineRule="auto"/>
        <w:ind w:firstLine="1134"/>
        <w:jc w:val="both"/>
        <w:rPr>
          <w:rFonts w:ascii="Arial" w:hAnsi="Arial" w:cs="Arial"/>
          <w:u w:val="single"/>
        </w:rPr>
      </w:pPr>
    </w:p>
    <w:p w14:paraId="3605780E" w14:textId="48290AA5" w:rsidR="00336D50" w:rsidRDefault="00336D50" w:rsidP="00336D50">
      <w:pPr>
        <w:spacing w:line="360" w:lineRule="auto"/>
        <w:ind w:firstLine="1134"/>
        <w:jc w:val="both"/>
        <w:rPr>
          <w:rFonts w:ascii="Arial" w:hAnsi="Arial" w:cs="Arial"/>
          <w:sz w:val="22"/>
          <w:szCs w:val="22"/>
        </w:rPr>
      </w:pPr>
      <w:r w:rsidRPr="00016C9B">
        <w:rPr>
          <w:rFonts w:ascii="Arial" w:hAnsi="Arial" w:cs="Arial"/>
          <w:sz w:val="22"/>
          <w:szCs w:val="22"/>
        </w:rPr>
        <w:t xml:space="preserve">Diante do exposto, em conformidade com os fundamentos normativos, encaminho o expediente </w:t>
      </w:r>
      <w:r w:rsidRPr="00016C9B">
        <w:rPr>
          <w:rFonts w:ascii="Arial" w:hAnsi="Arial" w:cs="Arial"/>
          <w:b/>
          <w:bCs/>
          <w:sz w:val="22"/>
          <w:szCs w:val="22"/>
          <w:u w:val="single"/>
        </w:rPr>
        <w:t>opinando pela viabilidade de tramitação.</w:t>
      </w:r>
      <w:r w:rsidRPr="00016C9B">
        <w:rPr>
          <w:rFonts w:ascii="Arial" w:hAnsi="Arial" w:cs="Arial"/>
          <w:sz w:val="22"/>
          <w:szCs w:val="22"/>
        </w:rPr>
        <w:t xml:space="preserve"> </w:t>
      </w:r>
    </w:p>
    <w:p w14:paraId="698A38A0" w14:textId="76AB4669" w:rsidR="0044576C" w:rsidRDefault="0044576C" w:rsidP="00336D50">
      <w:pPr>
        <w:spacing w:line="360" w:lineRule="auto"/>
        <w:ind w:firstLine="1134"/>
        <w:jc w:val="both"/>
        <w:rPr>
          <w:rFonts w:ascii="Arial" w:hAnsi="Arial" w:cs="Arial"/>
          <w:sz w:val="22"/>
          <w:szCs w:val="22"/>
        </w:rPr>
      </w:pPr>
    </w:p>
    <w:p w14:paraId="23B926C1" w14:textId="76B370E6" w:rsidR="0044576C" w:rsidRPr="0044576C" w:rsidRDefault="0044576C" w:rsidP="00336D50">
      <w:pPr>
        <w:spacing w:line="360" w:lineRule="auto"/>
        <w:ind w:firstLine="1134"/>
        <w:jc w:val="both"/>
        <w:rPr>
          <w:rFonts w:ascii="Arial" w:hAnsi="Arial" w:cs="Arial"/>
          <w:i/>
          <w:iCs/>
          <w:sz w:val="22"/>
          <w:szCs w:val="22"/>
        </w:rPr>
      </w:pPr>
      <w:r>
        <w:rPr>
          <w:rFonts w:ascii="Arial" w:hAnsi="Arial" w:cs="Arial"/>
          <w:sz w:val="22"/>
          <w:szCs w:val="22"/>
        </w:rPr>
        <w:t xml:space="preserve">Ressalvamos à Comissão de Legislação para que avalie um pequeno equívoco de digitação disposto no art. 3º, inciso III, onde deve constar a alínea ‘a” antes do texto – </w:t>
      </w:r>
      <w:r>
        <w:rPr>
          <w:rFonts w:ascii="Arial" w:hAnsi="Arial" w:cs="Arial"/>
          <w:i/>
          <w:iCs/>
          <w:sz w:val="22"/>
          <w:szCs w:val="22"/>
        </w:rPr>
        <w:t>o diagnóstico precoce, ainda que não definitivo;</w:t>
      </w:r>
    </w:p>
    <w:p w14:paraId="0ADB7892" w14:textId="77777777" w:rsidR="00336D50" w:rsidRDefault="00336D50" w:rsidP="00336D50">
      <w:pPr>
        <w:spacing w:line="360" w:lineRule="auto"/>
        <w:ind w:firstLine="1134"/>
        <w:jc w:val="both"/>
        <w:rPr>
          <w:rFonts w:ascii="Arial" w:hAnsi="Arial" w:cs="Arial"/>
          <w:sz w:val="22"/>
          <w:szCs w:val="22"/>
        </w:rPr>
      </w:pPr>
    </w:p>
    <w:p w14:paraId="20AD3775" w14:textId="623FE45F" w:rsidR="00336D50" w:rsidRDefault="00336D50" w:rsidP="00336D50">
      <w:pPr>
        <w:spacing w:line="360" w:lineRule="auto"/>
        <w:ind w:firstLine="1134"/>
        <w:jc w:val="both"/>
        <w:rPr>
          <w:rFonts w:ascii="Arial" w:hAnsi="Arial" w:cs="Arial"/>
          <w:sz w:val="22"/>
          <w:szCs w:val="22"/>
        </w:rPr>
      </w:pPr>
      <w:r w:rsidRPr="00016C9B">
        <w:rPr>
          <w:rFonts w:ascii="Arial" w:hAnsi="Arial" w:cs="Arial"/>
          <w:sz w:val="22"/>
          <w:szCs w:val="22"/>
        </w:rPr>
        <w:t>Ressaltamos, como de costume, que o presente parecer tem natureza opinativa, por si só, e não vincula a decisão e a manifestação das comissões permanentes (</w:t>
      </w:r>
      <w:r w:rsidRPr="00016C9B">
        <w:rPr>
          <w:rFonts w:ascii="Arial" w:hAnsi="Arial" w:cs="Arial"/>
          <w:b/>
          <w:bCs/>
          <w:sz w:val="22"/>
          <w:szCs w:val="22"/>
        </w:rPr>
        <w:t>LEGISLAÇÃO E JUSTIÇA</w:t>
      </w:r>
      <w:r w:rsidR="0044576C">
        <w:rPr>
          <w:rFonts w:ascii="Arial" w:hAnsi="Arial" w:cs="Arial"/>
          <w:b/>
          <w:bCs/>
          <w:sz w:val="22"/>
          <w:szCs w:val="22"/>
        </w:rPr>
        <w:t>, SAÚDE</w:t>
      </w:r>
      <w:r w:rsidRPr="00016C9B">
        <w:rPr>
          <w:rFonts w:ascii="Arial" w:hAnsi="Arial" w:cs="Arial"/>
          <w:b/>
          <w:bCs/>
          <w:sz w:val="22"/>
          <w:szCs w:val="22"/>
        </w:rPr>
        <w:t xml:space="preserve"> </w:t>
      </w:r>
      <w:r>
        <w:rPr>
          <w:rFonts w:ascii="Arial" w:hAnsi="Arial" w:cs="Arial"/>
          <w:b/>
          <w:bCs/>
          <w:sz w:val="22"/>
          <w:szCs w:val="22"/>
        </w:rPr>
        <w:t>e DIREITOS HUMANOS</w:t>
      </w:r>
      <w:r w:rsidRPr="00016C9B">
        <w:rPr>
          <w:rFonts w:ascii="Arial" w:hAnsi="Arial" w:cs="Arial"/>
          <w:b/>
          <w:bCs/>
          <w:sz w:val="22"/>
          <w:szCs w:val="22"/>
        </w:rPr>
        <w:t>)</w:t>
      </w:r>
      <w:r w:rsidRPr="00016C9B">
        <w:rPr>
          <w:rFonts w:ascii="Arial" w:hAnsi="Arial" w:cs="Arial"/>
          <w:sz w:val="22"/>
          <w:szCs w:val="22"/>
        </w:rPr>
        <w:t xml:space="preserve">, sendo assegurada a soberania do Plenário. </w:t>
      </w:r>
    </w:p>
    <w:p w14:paraId="303542BF" w14:textId="77777777" w:rsidR="00336D50" w:rsidRDefault="00336D50" w:rsidP="00336D50">
      <w:pPr>
        <w:spacing w:line="360" w:lineRule="auto"/>
        <w:ind w:firstLine="1134"/>
        <w:jc w:val="both"/>
        <w:rPr>
          <w:rFonts w:ascii="Arial" w:hAnsi="Arial" w:cs="Arial"/>
          <w:sz w:val="22"/>
          <w:szCs w:val="22"/>
        </w:rPr>
      </w:pPr>
    </w:p>
    <w:p w14:paraId="064E588E" w14:textId="77777777" w:rsidR="00336D50" w:rsidRPr="00016C9B" w:rsidRDefault="00336D50" w:rsidP="00336D50">
      <w:pPr>
        <w:spacing w:line="360" w:lineRule="auto"/>
        <w:ind w:firstLine="1134"/>
        <w:jc w:val="both"/>
        <w:rPr>
          <w:rFonts w:ascii="Arial" w:hAnsi="Arial" w:cs="Arial"/>
          <w:sz w:val="22"/>
          <w:szCs w:val="22"/>
        </w:rPr>
      </w:pPr>
      <w:r w:rsidRPr="00016C9B">
        <w:rPr>
          <w:rFonts w:ascii="Arial" w:hAnsi="Arial" w:cs="Arial"/>
          <w:sz w:val="22"/>
          <w:szCs w:val="22"/>
        </w:rPr>
        <w:t>À conclusão superior, e com aprovação, prossigam os autos à Diretoria Legislativa para as devidas diligências.</w:t>
      </w:r>
    </w:p>
    <w:p w14:paraId="06A7F7C9" w14:textId="77777777" w:rsidR="00336D50" w:rsidRPr="00016C9B" w:rsidRDefault="00336D50" w:rsidP="00336D50">
      <w:pPr>
        <w:spacing w:line="360" w:lineRule="auto"/>
        <w:jc w:val="both"/>
        <w:rPr>
          <w:rFonts w:ascii="Arial" w:hAnsi="Arial" w:cs="Arial"/>
          <w:sz w:val="22"/>
          <w:szCs w:val="22"/>
        </w:rPr>
      </w:pPr>
    </w:p>
    <w:p w14:paraId="74D99655" w14:textId="23FC597C" w:rsidR="00336D50" w:rsidRPr="00016C9B" w:rsidRDefault="00336D50" w:rsidP="00336D50">
      <w:pPr>
        <w:jc w:val="center"/>
        <w:rPr>
          <w:rFonts w:ascii="Arial" w:hAnsi="Arial" w:cs="Arial"/>
          <w:sz w:val="22"/>
          <w:szCs w:val="22"/>
        </w:rPr>
      </w:pPr>
      <w:r w:rsidRPr="00016C9B">
        <w:rPr>
          <w:rFonts w:ascii="Arial" w:hAnsi="Arial" w:cs="Arial"/>
          <w:sz w:val="22"/>
          <w:szCs w:val="22"/>
        </w:rPr>
        <w:t xml:space="preserve">Parecer exarado em </w:t>
      </w:r>
      <w:r w:rsidR="00AE627F">
        <w:rPr>
          <w:rFonts w:ascii="Arial" w:hAnsi="Arial" w:cs="Arial"/>
          <w:sz w:val="22"/>
          <w:szCs w:val="22"/>
        </w:rPr>
        <w:t>25</w:t>
      </w:r>
      <w:r w:rsidRPr="00016C9B">
        <w:rPr>
          <w:rFonts w:ascii="Arial" w:hAnsi="Arial" w:cs="Arial"/>
          <w:sz w:val="22"/>
          <w:szCs w:val="22"/>
        </w:rPr>
        <w:t xml:space="preserve"> de </w:t>
      </w:r>
      <w:r w:rsidR="00AE627F">
        <w:rPr>
          <w:rFonts w:ascii="Arial" w:hAnsi="Arial" w:cs="Arial"/>
          <w:sz w:val="22"/>
          <w:szCs w:val="22"/>
        </w:rPr>
        <w:t>març</w:t>
      </w:r>
      <w:r w:rsidRPr="00016C9B">
        <w:rPr>
          <w:rFonts w:ascii="Arial" w:hAnsi="Arial" w:cs="Arial"/>
          <w:sz w:val="22"/>
          <w:szCs w:val="22"/>
        </w:rPr>
        <w:t>o de 202</w:t>
      </w:r>
      <w:r w:rsidR="00AE627F">
        <w:rPr>
          <w:rFonts w:ascii="Arial" w:hAnsi="Arial" w:cs="Arial"/>
          <w:sz w:val="22"/>
          <w:szCs w:val="22"/>
        </w:rPr>
        <w:t>2</w:t>
      </w:r>
    </w:p>
    <w:p w14:paraId="5A69438C" w14:textId="77777777" w:rsidR="00336D50" w:rsidRPr="00016C9B" w:rsidRDefault="00336D50" w:rsidP="00336D50">
      <w:pPr>
        <w:jc w:val="center"/>
        <w:rPr>
          <w:rFonts w:ascii="Arial" w:hAnsi="Arial" w:cs="Arial"/>
          <w:sz w:val="22"/>
          <w:szCs w:val="22"/>
        </w:rPr>
      </w:pPr>
    </w:p>
    <w:p w14:paraId="736231EC" w14:textId="77777777" w:rsidR="00336D50" w:rsidRPr="00016C9B" w:rsidRDefault="00336D50" w:rsidP="00336D50">
      <w:pPr>
        <w:jc w:val="center"/>
        <w:rPr>
          <w:rFonts w:ascii="Arial" w:hAnsi="Arial" w:cs="Arial"/>
          <w:b/>
          <w:bCs/>
          <w:i/>
          <w:iCs/>
          <w:sz w:val="22"/>
          <w:szCs w:val="22"/>
        </w:rPr>
      </w:pPr>
    </w:p>
    <w:p w14:paraId="19220E8B" w14:textId="77777777" w:rsidR="00336D50" w:rsidRPr="00016C9B" w:rsidRDefault="00336D50" w:rsidP="00336D50">
      <w:pPr>
        <w:jc w:val="center"/>
        <w:rPr>
          <w:rFonts w:ascii="Arial" w:hAnsi="Arial" w:cs="Arial"/>
          <w:b/>
          <w:bCs/>
          <w:i/>
          <w:iCs/>
          <w:sz w:val="22"/>
          <w:szCs w:val="22"/>
        </w:rPr>
      </w:pPr>
      <w:r w:rsidRPr="00016C9B">
        <w:rPr>
          <w:rFonts w:ascii="Arial" w:hAnsi="Arial" w:cs="Arial"/>
          <w:b/>
          <w:bCs/>
          <w:i/>
          <w:iCs/>
          <w:sz w:val="22"/>
          <w:szCs w:val="22"/>
        </w:rPr>
        <w:t>João Roberto da Fonseca Junior</w:t>
      </w:r>
    </w:p>
    <w:p w14:paraId="4A949BE0" w14:textId="77777777" w:rsidR="00336D50" w:rsidRPr="00016C9B" w:rsidRDefault="00336D50" w:rsidP="00336D50">
      <w:pPr>
        <w:jc w:val="center"/>
        <w:rPr>
          <w:rFonts w:ascii="Arial" w:hAnsi="Arial" w:cs="Arial"/>
          <w:b/>
          <w:bCs/>
          <w:i/>
          <w:iCs/>
          <w:sz w:val="22"/>
          <w:szCs w:val="22"/>
        </w:rPr>
      </w:pPr>
      <w:r w:rsidRPr="00016C9B">
        <w:rPr>
          <w:rFonts w:ascii="Arial" w:hAnsi="Arial" w:cs="Arial"/>
          <w:b/>
          <w:bCs/>
          <w:i/>
          <w:iCs/>
          <w:sz w:val="22"/>
          <w:szCs w:val="22"/>
        </w:rPr>
        <w:t>Procurador Chefe</w:t>
      </w:r>
    </w:p>
    <w:p w14:paraId="422CAEC0" w14:textId="77777777" w:rsidR="00336D50" w:rsidRPr="00016C9B" w:rsidRDefault="00336D50" w:rsidP="00336D50">
      <w:pPr>
        <w:jc w:val="center"/>
        <w:rPr>
          <w:rFonts w:ascii="Arial" w:hAnsi="Arial" w:cs="Arial"/>
          <w:b/>
          <w:bCs/>
          <w:i/>
          <w:iCs/>
          <w:sz w:val="22"/>
          <w:szCs w:val="22"/>
        </w:rPr>
      </w:pPr>
      <w:r w:rsidRPr="00016C9B">
        <w:rPr>
          <w:rFonts w:ascii="Arial" w:hAnsi="Arial" w:cs="Arial"/>
          <w:b/>
          <w:bCs/>
          <w:i/>
          <w:iCs/>
          <w:sz w:val="22"/>
          <w:szCs w:val="22"/>
        </w:rPr>
        <w:t>OAB/RS 69.257</w:t>
      </w:r>
    </w:p>
    <w:p w14:paraId="5ACB6A0B" w14:textId="77777777" w:rsidR="00581A4C" w:rsidRPr="00336D50" w:rsidRDefault="00581A4C" w:rsidP="00336D50"/>
    <w:sectPr w:rsidR="00581A4C" w:rsidRPr="00336D50">
      <w:headerReference w:type="default" r:id="rId8"/>
      <w:footerReference w:type="default" r:id="rId9"/>
      <w:pgSz w:w="11906" w:h="16838"/>
      <w:pgMar w:top="1417" w:right="1701" w:bottom="1417" w:left="1701" w:header="708" w:footer="266" w:gutter="0"/>
      <w:cols w:space="720"/>
      <w:formProt w:val="0"/>
      <w:docGrid w:linePitch="360"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793377" w14:textId="77777777" w:rsidR="00874047" w:rsidRDefault="00874047">
      <w:r>
        <w:separator/>
      </w:r>
    </w:p>
  </w:endnote>
  <w:endnote w:type="continuationSeparator" w:id="0">
    <w:p w14:paraId="4D68CF63" w14:textId="77777777" w:rsidR="00874047" w:rsidRDefault="008740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SimSun">
    <w:altName w:val="宋体"/>
    <w:panose1 w:val="02010600030101010101"/>
    <w:charset w:val="86"/>
    <w:family w:val="auto"/>
    <w:pitch w:val="variable"/>
    <w:sig w:usb0="00000003" w:usb1="288F0000" w:usb2="00000016" w:usb3="00000000" w:csb0="00040001" w:csb1="00000000"/>
  </w:font>
  <w:font w:name="Ecofont Vera Sans">
    <w:altName w:val="Calibri"/>
    <w:charset w:val="00"/>
    <w:family w:val="swiss"/>
    <w:pitch w:val="variable"/>
    <w:sig w:usb0="800000AF" w:usb1="1000204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9923949"/>
      <w:docPartObj>
        <w:docPartGallery w:val="Page Numbers (Bottom of Page)"/>
        <w:docPartUnique/>
      </w:docPartObj>
    </w:sdtPr>
    <w:sdtEndPr/>
    <w:sdtContent>
      <w:p w14:paraId="14F0C9E7" w14:textId="77777777" w:rsidR="00DE4798" w:rsidRDefault="00DE4798">
        <w:pPr>
          <w:pStyle w:val="Rodap"/>
          <w:tabs>
            <w:tab w:val="right" w:pos="8789"/>
          </w:tabs>
          <w:ind w:right="-285"/>
          <w:jc w:val="right"/>
        </w:pPr>
        <w:r>
          <w:fldChar w:fldCharType="begin"/>
        </w:r>
        <w:r>
          <w:instrText>PAGE</w:instrText>
        </w:r>
        <w:r>
          <w:fldChar w:fldCharType="separate"/>
        </w:r>
        <w:r w:rsidR="00DB10A8">
          <w:rPr>
            <w:noProof/>
          </w:rPr>
          <w:t>11</w:t>
        </w:r>
        <w:r>
          <w:fldChar w:fldCharType="end"/>
        </w:r>
      </w:p>
    </w:sdtContent>
  </w:sdt>
  <w:p w14:paraId="747E5019" w14:textId="77777777" w:rsidR="00DE4798" w:rsidRDefault="00DE4798">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90DDD4" w14:textId="77777777" w:rsidR="00874047" w:rsidRDefault="00874047"/>
  </w:footnote>
  <w:footnote w:type="continuationSeparator" w:id="0">
    <w:p w14:paraId="7EACD188" w14:textId="77777777" w:rsidR="00874047" w:rsidRDefault="008740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D5452F" w14:textId="77777777" w:rsidR="00DE4798" w:rsidRDefault="00DE4798">
    <w:pPr>
      <w:keepNext/>
      <w:numPr>
        <w:ilvl w:val="0"/>
        <w:numId w:val="2"/>
      </w:numPr>
      <w:suppressAutoHyphens/>
      <w:ind w:left="708" w:firstLine="0"/>
      <w:jc w:val="center"/>
      <w:textAlignment w:val="baseline"/>
      <w:rPr>
        <w:rFonts w:ascii="Cambria" w:hAnsi="Cambria" w:cs="Arial"/>
        <w:color w:val="333333"/>
        <w:sz w:val="20"/>
      </w:rPr>
    </w:pPr>
    <w:r>
      <w:rPr>
        <w:noProof/>
      </w:rPr>
      <w:drawing>
        <wp:anchor distT="0" distB="0" distL="0" distR="0" simplePos="0" relativeHeight="35" behindDoc="1" locked="0" layoutInCell="1" allowOverlap="1" wp14:anchorId="2C5E4249" wp14:editId="3721A2F1">
          <wp:simplePos x="0" y="0"/>
          <wp:positionH relativeFrom="column">
            <wp:posOffset>-627380</wp:posOffset>
          </wp:positionH>
          <wp:positionV relativeFrom="margin">
            <wp:posOffset>-1048385</wp:posOffset>
          </wp:positionV>
          <wp:extent cx="746760" cy="821690"/>
          <wp:effectExtent l="0" t="0" r="0" b="0"/>
          <wp:wrapNone/>
          <wp:docPr id="1" name="shape_0"/>
          <wp:cNvGraphicFramePr/>
          <a:graphic xmlns:a="http://schemas.openxmlformats.org/drawingml/2006/main">
            <a:graphicData uri="http://schemas.openxmlformats.org/drawingml/2006/picture">
              <pic:pic xmlns:pic="http://schemas.openxmlformats.org/drawingml/2006/picture">
                <pic:nvPicPr>
                  <pic:cNvPr id="0" name="shape_0"/>
                  <pic:cNvPicPr/>
                </pic:nvPicPr>
                <pic:blipFill>
                  <a:blip r:embed="rId1"/>
                  <a:stretch/>
                </pic:blipFill>
                <pic:spPr>
                  <a:xfrm>
                    <a:off x="0" y="0"/>
                    <a:ext cx="746280" cy="821160"/>
                  </a:xfrm>
                  <a:prstGeom prst="rect">
                    <a:avLst/>
                  </a:prstGeom>
                  <a:ln>
                    <a:noFill/>
                  </a:ln>
                </pic:spPr>
              </pic:pic>
            </a:graphicData>
          </a:graphic>
        </wp:anchor>
      </w:drawing>
    </w:r>
    <w:r>
      <w:rPr>
        <w:rFonts w:ascii="Cambria" w:hAnsi="Cambria" w:cs="Arial"/>
        <w:b/>
        <w:color w:val="333333"/>
        <w:sz w:val="28"/>
        <w:szCs w:val="20"/>
      </w:rPr>
      <w:t>CÂMARA DE VEREADORES DE SAPUCAIA DO SUL</w:t>
    </w:r>
  </w:p>
  <w:p w14:paraId="05CC0CB2" w14:textId="77777777" w:rsidR="00DE4798" w:rsidRDefault="00DE4798">
    <w:pPr>
      <w:ind w:left="708"/>
      <w:jc w:val="center"/>
      <w:textAlignment w:val="baseline"/>
      <w:rPr>
        <w:rFonts w:ascii="Cambria" w:hAnsi="Cambria" w:cs="Arial"/>
        <w:color w:val="333333"/>
        <w:sz w:val="20"/>
      </w:rPr>
    </w:pPr>
    <w:r>
      <w:rPr>
        <w:rFonts w:ascii="Cambria" w:hAnsi="Cambria" w:cs="Arial"/>
        <w:color w:val="333333"/>
        <w:sz w:val="20"/>
      </w:rPr>
      <w:t>Av. Assis Brasil, nº51, Centro, CEP 93.220-050 - Sapucaia do Sul - Rio Grande do Sul</w:t>
    </w:r>
  </w:p>
  <w:p w14:paraId="000FBC72" w14:textId="77777777" w:rsidR="00DE4798" w:rsidRDefault="00DE4798">
    <w:pPr>
      <w:ind w:left="708"/>
      <w:jc w:val="center"/>
      <w:textAlignment w:val="baseline"/>
      <w:rPr>
        <w:rFonts w:ascii="Cambria" w:hAnsi="Cambria"/>
      </w:rPr>
    </w:pPr>
    <w:r>
      <w:rPr>
        <w:rFonts w:ascii="Cambria" w:hAnsi="Cambria" w:cs="Arial"/>
        <w:color w:val="333333"/>
        <w:sz w:val="20"/>
      </w:rPr>
      <w:t>Fones (51) 3474-1887 / 3474-1226 - Fax: 3474-1081</w:t>
    </w:r>
  </w:p>
  <w:p w14:paraId="76BD023B" w14:textId="77777777" w:rsidR="00DE4798" w:rsidRDefault="00DE4798">
    <w:pPr>
      <w:pBdr>
        <w:bottom w:val="single" w:sz="12" w:space="1" w:color="00000A"/>
      </w:pBdr>
      <w:tabs>
        <w:tab w:val="center" w:pos="4252"/>
        <w:tab w:val="right" w:pos="8504"/>
      </w:tabs>
      <w:textAlignment w:val="baseline"/>
    </w:pPr>
  </w:p>
  <w:p w14:paraId="4C0B80B4" w14:textId="77777777" w:rsidR="00DE4798" w:rsidRDefault="00DE4798">
    <w:pPr>
      <w:pStyle w:val="Cabealho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386529"/>
    <w:multiLevelType w:val="multilevel"/>
    <w:tmpl w:val="4962BBF0"/>
    <w:lvl w:ilvl="0">
      <w:start w:val="1"/>
      <w:numFmt w:val="none"/>
      <w:suff w:val="nothing"/>
      <w:lvlText w:val=""/>
      <w:lvlJc w:val="left"/>
      <w:pPr>
        <w:ind w:left="432" w:hanging="432"/>
      </w:pPr>
      <w:rPr>
        <w:rFonts w:ascii="Cambria" w:hAnsi="Cambria" w:cs="Arial"/>
        <w:b/>
        <w:color w:val="333333"/>
        <w:sz w:val="20"/>
        <w:szCs w:val="20"/>
        <w:lang w:eastAsia="pt-BR"/>
      </w:rPr>
    </w:lvl>
    <w:lvl w:ilvl="1">
      <w:start w:val="1"/>
      <w:numFmt w:val="none"/>
      <w:suff w:val="nothing"/>
      <w:lvlText w:val=""/>
      <w:lvlJc w:val="left"/>
      <w:pPr>
        <w:ind w:left="576" w:hanging="576"/>
      </w:pPr>
    </w:lvl>
    <w:lvl w:ilvl="2">
      <w:start w:val="1"/>
      <w:numFmt w:val="none"/>
      <w:suff w:val="nothing"/>
      <w:lvlText w:val=""/>
      <w:lvlJc w:val="left"/>
      <w:pPr>
        <w:ind w:left="720" w:hanging="720"/>
      </w:pPr>
    </w:lvl>
    <w:lvl w:ilvl="3">
      <w:start w:val="1"/>
      <w:numFmt w:val="none"/>
      <w:suff w:val="nothing"/>
      <w:lvlText w:val=""/>
      <w:lvlJc w:val="left"/>
      <w:pPr>
        <w:ind w:left="864" w:hanging="864"/>
      </w:pPr>
    </w:lvl>
    <w:lvl w:ilvl="4">
      <w:start w:val="1"/>
      <w:numFmt w:val="none"/>
      <w:suff w:val="nothing"/>
      <w:lvlText w:val=""/>
      <w:lvlJc w:val="left"/>
      <w:pPr>
        <w:ind w:left="1008" w:hanging="1008"/>
      </w:pPr>
    </w:lvl>
    <w:lvl w:ilvl="5">
      <w:start w:val="1"/>
      <w:numFmt w:val="none"/>
      <w:suff w:val="nothing"/>
      <w:lvlText w:val=""/>
      <w:lvlJc w:val="left"/>
      <w:pPr>
        <w:ind w:left="1152" w:hanging="1152"/>
      </w:pPr>
    </w:lvl>
    <w:lvl w:ilvl="6">
      <w:start w:val="1"/>
      <w:numFmt w:val="none"/>
      <w:suff w:val="nothing"/>
      <w:lvlText w:val=""/>
      <w:lvlJc w:val="left"/>
      <w:pPr>
        <w:ind w:left="1296" w:hanging="1296"/>
      </w:pPr>
    </w:lvl>
    <w:lvl w:ilvl="7">
      <w:start w:val="1"/>
      <w:numFmt w:val="none"/>
      <w:suff w:val="nothing"/>
      <w:lvlText w:val=""/>
      <w:lvlJc w:val="left"/>
      <w:pPr>
        <w:ind w:left="1440" w:hanging="1440"/>
      </w:pPr>
    </w:lvl>
    <w:lvl w:ilvl="8">
      <w:start w:val="1"/>
      <w:numFmt w:val="none"/>
      <w:suff w:val="nothing"/>
      <w:lvlText w:val=""/>
      <w:lvlJc w:val="left"/>
      <w:pPr>
        <w:ind w:left="1584" w:hanging="1584"/>
      </w:pPr>
    </w:lvl>
  </w:abstractNum>
  <w:abstractNum w:abstractNumId="1" w15:restartNumberingAfterBreak="0">
    <w:nsid w:val="43B35DA1"/>
    <w:multiLevelType w:val="hybridMultilevel"/>
    <w:tmpl w:val="FF3AFE70"/>
    <w:lvl w:ilvl="0" w:tplc="89F4CC6C">
      <w:start w:val="1"/>
      <w:numFmt w:val="lowerLetter"/>
      <w:lvlText w:val="%1)"/>
      <w:lvlJc w:val="left"/>
      <w:pPr>
        <w:ind w:left="1494" w:hanging="36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2" w15:restartNumberingAfterBreak="0">
    <w:nsid w:val="48A80B2A"/>
    <w:multiLevelType w:val="multilevel"/>
    <w:tmpl w:val="EDF0D590"/>
    <w:lvl w:ilvl="0">
      <w:start w:val="1"/>
      <w:numFmt w:val="lowerLetter"/>
      <w:lvlText w:val="%1)"/>
      <w:lvlJc w:val="left"/>
      <w:pPr>
        <w:ind w:left="3195" w:hanging="360"/>
      </w:pPr>
    </w:lvl>
    <w:lvl w:ilvl="1">
      <w:start w:val="1"/>
      <w:numFmt w:val="lowerLetter"/>
      <w:lvlText w:val="%2."/>
      <w:lvlJc w:val="left"/>
      <w:pPr>
        <w:ind w:left="3915" w:hanging="360"/>
      </w:pPr>
    </w:lvl>
    <w:lvl w:ilvl="2">
      <w:start w:val="1"/>
      <w:numFmt w:val="lowerRoman"/>
      <w:lvlText w:val="%3."/>
      <w:lvlJc w:val="right"/>
      <w:pPr>
        <w:ind w:left="4635" w:hanging="180"/>
      </w:pPr>
    </w:lvl>
    <w:lvl w:ilvl="3">
      <w:start w:val="1"/>
      <w:numFmt w:val="decimal"/>
      <w:lvlText w:val="%4."/>
      <w:lvlJc w:val="left"/>
      <w:pPr>
        <w:ind w:left="5355" w:hanging="360"/>
      </w:pPr>
    </w:lvl>
    <w:lvl w:ilvl="4">
      <w:start w:val="1"/>
      <w:numFmt w:val="lowerLetter"/>
      <w:lvlText w:val="%5."/>
      <w:lvlJc w:val="left"/>
      <w:pPr>
        <w:ind w:left="6075" w:hanging="360"/>
      </w:pPr>
    </w:lvl>
    <w:lvl w:ilvl="5">
      <w:start w:val="1"/>
      <w:numFmt w:val="lowerRoman"/>
      <w:lvlText w:val="%6."/>
      <w:lvlJc w:val="right"/>
      <w:pPr>
        <w:ind w:left="6795" w:hanging="180"/>
      </w:pPr>
    </w:lvl>
    <w:lvl w:ilvl="6">
      <w:start w:val="1"/>
      <w:numFmt w:val="decimal"/>
      <w:lvlText w:val="%7."/>
      <w:lvlJc w:val="left"/>
      <w:pPr>
        <w:ind w:left="7515" w:hanging="360"/>
      </w:pPr>
    </w:lvl>
    <w:lvl w:ilvl="7">
      <w:start w:val="1"/>
      <w:numFmt w:val="lowerLetter"/>
      <w:lvlText w:val="%8."/>
      <w:lvlJc w:val="left"/>
      <w:pPr>
        <w:ind w:left="8235" w:hanging="360"/>
      </w:pPr>
    </w:lvl>
    <w:lvl w:ilvl="8">
      <w:start w:val="1"/>
      <w:numFmt w:val="lowerRoman"/>
      <w:lvlText w:val="%9."/>
      <w:lvlJc w:val="right"/>
      <w:pPr>
        <w:ind w:left="8955" w:hanging="180"/>
      </w:pPr>
    </w:lvl>
  </w:abstractNum>
  <w:abstractNum w:abstractNumId="3" w15:restartNumberingAfterBreak="0">
    <w:nsid w:val="55927D31"/>
    <w:multiLevelType w:val="multilevel"/>
    <w:tmpl w:val="474463F6"/>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 w15:restartNumberingAfterBreak="0">
    <w:nsid w:val="745B1E07"/>
    <w:multiLevelType w:val="multilevel"/>
    <w:tmpl w:val="6BB6957C"/>
    <w:lvl w:ilvl="0">
      <w:start w:val="1"/>
      <w:numFmt w:val="lowerLetter"/>
      <w:lvlText w:val="%1)"/>
      <w:lvlJc w:val="left"/>
      <w:pPr>
        <w:ind w:left="2136" w:hanging="360"/>
      </w:pPr>
    </w:lvl>
    <w:lvl w:ilvl="1">
      <w:start w:val="1"/>
      <w:numFmt w:val="decimal"/>
      <w:lvlText w:val="%2."/>
      <w:lvlJc w:val="left"/>
      <w:pPr>
        <w:ind w:left="2856" w:hanging="360"/>
      </w:pPr>
    </w:lvl>
    <w:lvl w:ilvl="2">
      <w:start w:val="1"/>
      <w:numFmt w:val="decimal"/>
      <w:lvlText w:val="%3."/>
      <w:lvlJc w:val="left"/>
      <w:pPr>
        <w:ind w:left="3576" w:hanging="360"/>
      </w:pPr>
    </w:lvl>
    <w:lvl w:ilvl="3">
      <w:start w:val="1"/>
      <w:numFmt w:val="decimal"/>
      <w:lvlText w:val="%4."/>
      <w:lvlJc w:val="left"/>
      <w:pPr>
        <w:ind w:left="4296" w:hanging="360"/>
      </w:pPr>
    </w:lvl>
    <w:lvl w:ilvl="4">
      <w:start w:val="1"/>
      <w:numFmt w:val="decimal"/>
      <w:lvlText w:val="%5."/>
      <w:lvlJc w:val="left"/>
      <w:pPr>
        <w:ind w:left="5016" w:hanging="360"/>
      </w:pPr>
    </w:lvl>
    <w:lvl w:ilvl="5">
      <w:start w:val="1"/>
      <w:numFmt w:val="decimal"/>
      <w:lvlText w:val="%6."/>
      <w:lvlJc w:val="left"/>
      <w:pPr>
        <w:ind w:left="5736" w:hanging="360"/>
      </w:pPr>
    </w:lvl>
    <w:lvl w:ilvl="6">
      <w:start w:val="1"/>
      <w:numFmt w:val="decimal"/>
      <w:lvlText w:val="%7."/>
      <w:lvlJc w:val="left"/>
      <w:pPr>
        <w:ind w:left="6456" w:hanging="360"/>
      </w:pPr>
    </w:lvl>
    <w:lvl w:ilvl="7">
      <w:start w:val="1"/>
      <w:numFmt w:val="decimal"/>
      <w:lvlText w:val="%8."/>
      <w:lvlJc w:val="left"/>
      <w:pPr>
        <w:ind w:left="7176" w:hanging="360"/>
      </w:pPr>
    </w:lvl>
    <w:lvl w:ilvl="8">
      <w:start w:val="1"/>
      <w:numFmt w:val="decimal"/>
      <w:lvlText w:val="%9."/>
      <w:lvlJc w:val="left"/>
      <w:pPr>
        <w:ind w:left="7896" w:hanging="360"/>
      </w:pPr>
    </w:lvl>
  </w:abstractNum>
  <w:num w:numId="1">
    <w:abstractNumId w:val="4"/>
  </w:num>
  <w:num w:numId="2">
    <w:abstractNumId w:val="0"/>
  </w:num>
  <w:num w:numId="3">
    <w:abstractNumId w:val="2"/>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4562"/>
    <w:rsid w:val="00012F80"/>
    <w:rsid w:val="00023413"/>
    <w:rsid w:val="0002559A"/>
    <w:rsid w:val="00031D14"/>
    <w:rsid w:val="00031E70"/>
    <w:rsid w:val="0004628F"/>
    <w:rsid w:val="000913F7"/>
    <w:rsid w:val="00097A6E"/>
    <w:rsid w:val="000A1F6C"/>
    <w:rsid w:val="000B30A8"/>
    <w:rsid w:val="000B38E3"/>
    <w:rsid w:val="000C105C"/>
    <w:rsid w:val="000D6743"/>
    <w:rsid w:val="00127F31"/>
    <w:rsid w:val="00140EE9"/>
    <w:rsid w:val="00153D68"/>
    <w:rsid w:val="00155551"/>
    <w:rsid w:val="00164CD2"/>
    <w:rsid w:val="0017350E"/>
    <w:rsid w:val="00173B71"/>
    <w:rsid w:val="00191715"/>
    <w:rsid w:val="00196278"/>
    <w:rsid w:val="00203E61"/>
    <w:rsid w:val="002549A3"/>
    <w:rsid w:val="002728F8"/>
    <w:rsid w:val="00285043"/>
    <w:rsid w:val="00290939"/>
    <w:rsid w:val="002947C0"/>
    <w:rsid w:val="002A4A8D"/>
    <w:rsid w:val="002A6540"/>
    <w:rsid w:val="002C774A"/>
    <w:rsid w:val="002E4E50"/>
    <w:rsid w:val="002F446D"/>
    <w:rsid w:val="002F536D"/>
    <w:rsid w:val="0031145F"/>
    <w:rsid w:val="003131AD"/>
    <w:rsid w:val="00331FE3"/>
    <w:rsid w:val="00335159"/>
    <w:rsid w:val="00336D50"/>
    <w:rsid w:val="0036430F"/>
    <w:rsid w:val="00374FFA"/>
    <w:rsid w:val="0038490A"/>
    <w:rsid w:val="00384BC5"/>
    <w:rsid w:val="0038704C"/>
    <w:rsid w:val="003931E6"/>
    <w:rsid w:val="003A212E"/>
    <w:rsid w:val="003B7272"/>
    <w:rsid w:val="003D48A3"/>
    <w:rsid w:val="003E265B"/>
    <w:rsid w:val="003E29D4"/>
    <w:rsid w:val="003F2F9E"/>
    <w:rsid w:val="00401C3F"/>
    <w:rsid w:val="00443C56"/>
    <w:rsid w:val="0044576C"/>
    <w:rsid w:val="004507F2"/>
    <w:rsid w:val="00453805"/>
    <w:rsid w:val="004B0AE8"/>
    <w:rsid w:val="004B75A3"/>
    <w:rsid w:val="004D30EB"/>
    <w:rsid w:val="00523F3E"/>
    <w:rsid w:val="0053198F"/>
    <w:rsid w:val="0054497B"/>
    <w:rsid w:val="00562A3B"/>
    <w:rsid w:val="00573C3B"/>
    <w:rsid w:val="00581A4C"/>
    <w:rsid w:val="00597E21"/>
    <w:rsid w:val="005D65BF"/>
    <w:rsid w:val="005E068E"/>
    <w:rsid w:val="005F57D5"/>
    <w:rsid w:val="005F7853"/>
    <w:rsid w:val="00611511"/>
    <w:rsid w:val="00626FCB"/>
    <w:rsid w:val="00676D40"/>
    <w:rsid w:val="00696CB5"/>
    <w:rsid w:val="006B5D41"/>
    <w:rsid w:val="006E0D22"/>
    <w:rsid w:val="00701F47"/>
    <w:rsid w:val="007433CE"/>
    <w:rsid w:val="007468BF"/>
    <w:rsid w:val="007577CB"/>
    <w:rsid w:val="007A177C"/>
    <w:rsid w:val="007C1E0F"/>
    <w:rsid w:val="007E0652"/>
    <w:rsid w:val="0080264C"/>
    <w:rsid w:val="008035A9"/>
    <w:rsid w:val="00814FE7"/>
    <w:rsid w:val="0082005E"/>
    <w:rsid w:val="0082177F"/>
    <w:rsid w:val="008627A6"/>
    <w:rsid w:val="00864DF4"/>
    <w:rsid w:val="00874047"/>
    <w:rsid w:val="00886361"/>
    <w:rsid w:val="008A3EDE"/>
    <w:rsid w:val="008D7916"/>
    <w:rsid w:val="008F1C0C"/>
    <w:rsid w:val="008F6F04"/>
    <w:rsid w:val="009054A2"/>
    <w:rsid w:val="00911CE5"/>
    <w:rsid w:val="009159BD"/>
    <w:rsid w:val="00922CCC"/>
    <w:rsid w:val="00931FCF"/>
    <w:rsid w:val="00953C34"/>
    <w:rsid w:val="009845B3"/>
    <w:rsid w:val="00991D9D"/>
    <w:rsid w:val="009934F5"/>
    <w:rsid w:val="009A6A79"/>
    <w:rsid w:val="009D5A63"/>
    <w:rsid w:val="009D6127"/>
    <w:rsid w:val="009E1E32"/>
    <w:rsid w:val="00A05C36"/>
    <w:rsid w:val="00A3681B"/>
    <w:rsid w:val="00A51BBF"/>
    <w:rsid w:val="00A54254"/>
    <w:rsid w:val="00A63AE0"/>
    <w:rsid w:val="00A6540C"/>
    <w:rsid w:val="00A67261"/>
    <w:rsid w:val="00A91459"/>
    <w:rsid w:val="00A942C3"/>
    <w:rsid w:val="00A94D2A"/>
    <w:rsid w:val="00AB33DD"/>
    <w:rsid w:val="00AC5002"/>
    <w:rsid w:val="00AE627F"/>
    <w:rsid w:val="00AE64D0"/>
    <w:rsid w:val="00B12F28"/>
    <w:rsid w:val="00B31C8A"/>
    <w:rsid w:val="00B427C3"/>
    <w:rsid w:val="00B56AE0"/>
    <w:rsid w:val="00BB055B"/>
    <w:rsid w:val="00BB121A"/>
    <w:rsid w:val="00BB274D"/>
    <w:rsid w:val="00BD18B0"/>
    <w:rsid w:val="00BF5B25"/>
    <w:rsid w:val="00BF635E"/>
    <w:rsid w:val="00C166FC"/>
    <w:rsid w:val="00C4088F"/>
    <w:rsid w:val="00C80FC2"/>
    <w:rsid w:val="00C9258D"/>
    <w:rsid w:val="00D0209C"/>
    <w:rsid w:val="00D11E69"/>
    <w:rsid w:val="00D25B1B"/>
    <w:rsid w:val="00D41ACD"/>
    <w:rsid w:val="00D836A0"/>
    <w:rsid w:val="00D97ED5"/>
    <w:rsid w:val="00DA49E4"/>
    <w:rsid w:val="00DB10A8"/>
    <w:rsid w:val="00DC3C76"/>
    <w:rsid w:val="00DC4562"/>
    <w:rsid w:val="00DD58FA"/>
    <w:rsid w:val="00DE4798"/>
    <w:rsid w:val="00DE65FD"/>
    <w:rsid w:val="00E16462"/>
    <w:rsid w:val="00E424C2"/>
    <w:rsid w:val="00E47DA3"/>
    <w:rsid w:val="00E64BC8"/>
    <w:rsid w:val="00E71CDF"/>
    <w:rsid w:val="00E87B40"/>
    <w:rsid w:val="00E90073"/>
    <w:rsid w:val="00E9222B"/>
    <w:rsid w:val="00EA2D5D"/>
    <w:rsid w:val="00ED0EE3"/>
    <w:rsid w:val="00EF4386"/>
    <w:rsid w:val="00F04B36"/>
    <w:rsid w:val="00F1622A"/>
    <w:rsid w:val="00F50428"/>
    <w:rsid w:val="00F97763"/>
    <w:rsid w:val="00FD6E05"/>
  </w:rsids>
  <m:mathPr>
    <m:mathFont m:val="Cambria Math"/>
    <m:brkBin m:val="before"/>
    <m:brkBinSub m:val="--"/>
    <m:smallFrac m:val="0"/>
    <m:dispDef/>
    <m:lMargin m:val="0"/>
    <m:rMargin m:val="0"/>
    <m:defJc m:val="centerGroup"/>
    <m:wrapIndent m:val="1440"/>
    <m:intLim m:val="subSup"/>
    <m:naryLim m:val="undOvr"/>
  </m:mathPr>
  <w:themeFontLang w:val="pt-BR"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0DF7B5"/>
  <w15:docId w15:val="{A292A302-0EFE-4CA9-9262-F27F27EA4E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Cs w:val="22"/>
        <w:lang w:val="pt-B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0D6F"/>
    <w:rPr>
      <w:rFonts w:ascii="Times New Roman" w:eastAsia="Times New Roman" w:hAnsi="Times New Roman" w:cs="Times New Roman"/>
      <w:sz w:val="24"/>
      <w:szCs w:val="24"/>
      <w:lang w:eastAsia="pt-BR"/>
    </w:rPr>
  </w:style>
  <w:style w:type="paragraph" w:styleId="Ttulo2">
    <w:name w:val="heading 2"/>
    <w:basedOn w:val="Normal"/>
    <w:link w:val="Ttulo2Char"/>
    <w:uiPriority w:val="9"/>
    <w:qFormat/>
    <w:rsid w:val="00581A4C"/>
    <w:pPr>
      <w:spacing w:before="100" w:beforeAutospacing="1" w:after="100" w:afterAutospacing="1"/>
      <w:outlineLvl w:val="1"/>
    </w:pPr>
    <w:rPr>
      <w:b/>
      <w:bCs/>
      <w:sz w:val="36"/>
      <w:szCs w:val="36"/>
    </w:rPr>
  </w:style>
  <w:style w:type="paragraph" w:styleId="Ttulo3">
    <w:name w:val="heading 3"/>
    <w:basedOn w:val="Normal"/>
    <w:link w:val="Ttulo3Char"/>
    <w:uiPriority w:val="9"/>
    <w:qFormat/>
    <w:rsid w:val="00581A4C"/>
    <w:pPr>
      <w:spacing w:before="100" w:beforeAutospacing="1" w:after="100" w:afterAutospacing="1"/>
      <w:outlineLvl w:val="2"/>
    </w:pPr>
    <w:rPr>
      <w:b/>
      <w:bCs/>
      <w:sz w:val="27"/>
      <w:szCs w:val="27"/>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CabealhoChar">
    <w:name w:val="Cabeçalho Char"/>
    <w:basedOn w:val="Fontepargpadro"/>
    <w:link w:val="Cabealho1"/>
    <w:uiPriority w:val="99"/>
    <w:semiHidden/>
    <w:qFormat/>
    <w:rsid w:val="00AE1755"/>
    <w:rPr>
      <w:rFonts w:ascii="Times New Roman" w:eastAsia="Times New Roman" w:hAnsi="Times New Roman" w:cs="Times New Roman"/>
      <w:sz w:val="24"/>
      <w:szCs w:val="24"/>
      <w:lang w:eastAsia="pt-BR"/>
    </w:rPr>
  </w:style>
  <w:style w:type="character" w:customStyle="1" w:styleId="RodapChar">
    <w:name w:val="Rodapé Char"/>
    <w:basedOn w:val="Fontepargpadro"/>
    <w:link w:val="Rodap1"/>
    <w:uiPriority w:val="99"/>
    <w:qFormat/>
    <w:rsid w:val="00AE1755"/>
    <w:rPr>
      <w:rFonts w:ascii="Times New Roman" w:eastAsia="Times New Roman" w:hAnsi="Times New Roman" w:cs="Times New Roman"/>
      <w:sz w:val="24"/>
      <w:szCs w:val="24"/>
      <w:lang w:eastAsia="pt-BR"/>
    </w:rPr>
  </w:style>
  <w:style w:type="character" w:customStyle="1" w:styleId="Ttulo1Char">
    <w:name w:val="Título 1 Char"/>
    <w:basedOn w:val="Fontepargpadro"/>
    <w:link w:val="Ttulo11"/>
    <w:uiPriority w:val="9"/>
    <w:qFormat/>
    <w:rsid w:val="003D0958"/>
    <w:rPr>
      <w:rFonts w:ascii="Times New Roman" w:eastAsia="Times New Roman" w:hAnsi="Times New Roman" w:cs="Times New Roman"/>
      <w:sz w:val="36"/>
      <w:szCs w:val="20"/>
      <w:lang w:eastAsia="pt-BR"/>
    </w:rPr>
  </w:style>
  <w:style w:type="character" w:customStyle="1" w:styleId="LinkdaInternet">
    <w:name w:val="Link da Internet"/>
    <w:basedOn w:val="Fontepargpadro"/>
    <w:uiPriority w:val="99"/>
    <w:unhideWhenUsed/>
    <w:rsid w:val="008812CE"/>
    <w:rPr>
      <w:color w:val="0000FF" w:themeColor="hyperlink"/>
      <w:u w:val="single"/>
    </w:rPr>
  </w:style>
  <w:style w:type="character" w:customStyle="1" w:styleId="TextodenotaderodapChar">
    <w:name w:val="Texto de nota de rodapé Char"/>
    <w:basedOn w:val="Fontepargpadro"/>
    <w:link w:val="Textodenotaderodap"/>
    <w:qFormat/>
    <w:rsid w:val="003D0958"/>
    <w:rPr>
      <w:rFonts w:ascii="Times New Roman" w:eastAsia="Times New Roman" w:hAnsi="Times New Roman" w:cs="Times New Roman"/>
      <w:color w:val="00000A"/>
      <w:sz w:val="20"/>
      <w:szCs w:val="20"/>
      <w:lang w:eastAsia="pt-BR"/>
    </w:rPr>
  </w:style>
  <w:style w:type="character" w:styleId="Refdenotaderodap">
    <w:name w:val="footnote reference"/>
    <w:basedOn w:val="Fontepargpadro"/>
    <w:semiHidden/>
    <w:unhideWhenUsed/>
    <w:qFormat/>
    <w:rsid w:val="003D0958"/>
    <w:rPr>
      <w:vertAlign w:val="superscript"/>
    </w:rPr>
  </w:style>
  <w:style w:type="character" w:customStyle="1" w:styleId="PargrafoNormalChar">
    <w:name w:val="Parágrafo Normal Char"/>
    <w:basedOn w:val="Fontepargpadro"/>
    <w:uiPriority w:val="99"/>
    <w:qFormat/>
    <w:rsid w:val="00C45A80"/>
  </w:style>
  <w:style w:type="character" w:customStyle="1" w:styleId="apple-converted-space">
    <w:name w:val="apple-converted-space"/>
    <w:basedOn w:val="Fontepargpadro"/>
    <w:qFormat/>
    <w:rsid w:val="00460C44"/>
  </w:style>
  <w:style w:type="character" w:styleId="nfase">
    <w:name w:val="Emphasis"/>
    <w:basedOn w:val="Fontepargpadro"/>
    <w:uiPriority w:val="20"/>
    <w:qFormat/>
    <w:rsid w:val="00DD1682"/>
    <w:rPr>
      <w:i/>
      <w:iCs/>
    </w:rPr>
  </w:style>
  <w:style w:type="character" w:customStyle="1" w:styleId="CitaoChar">
    <w:name w:val="Citação Char"/>
    <w:basedOn w:val="Fontepargpadro"/>
    <w:link w:val="Citao"/>
    <w:qFormat/>
    <w:rsid w:val="005368CD"/>
    <w:rPr>
      <w:rFonts w:ascii="Arial" w:eastAsia="Times New Roman" w:hAnsi="Arial" w:cs="Arial"/>
      <w:i/>
      <w:iCs/>
      <w:lang w:eastAsia="pt-BR"/>
    </w:rPr>
  </w:style>
  <w:style w:type="character" w:customStyle="1" w:styleId="ListLabel1">
    <w:name w:val="ListLabel 1"/>
    <w:qFormat/>
    <w:rsid w:val="003E6696"/>
    <w:rPr>
      <w:rFonts w:ascii="Cambria" w:hAnsi="Cambria" w:cs="Arial"/>
      <w:b/>
      <w:color w:val="333333"/>
      <w:sz w:val="20"/>
      <w:szCs w:val="20"/>
      <w:lang w:eastAsia="pt-BR"/>
    </w:rPr>
  </w:style>
  <w:style w:type="character" w:customStyle="1" w:styleId="ListLabel2">
    <w:name w:val="ListLabel 2"/>
    <w:qFormat/>
    <w:rsid w:val="003E6696"/>
    <w:rPr>
      <w:rFonts w:ascii="Cambria" w:hAnsi="Cambria"/>
      <w:sz w:val="22"/>
      <w:u w:val="none"/>
    </w:rPr>
  </w:style>
  <w:style w:type="character" w:customStyle="1" w:styleId="Caracteresdenotaderodap">
    <w:name w:val="Caracteres de nota de rodapé"/>
    <w:qFormat/>
    <w:rsid w:val="003E6696"/>
  </w:style>
  <w:style w:type="character" w:customStyle="1" w:styleId="ncoradanotaderodap">
    <w:name w:val="Âncora da nota de rodapé"/>
    <w:rsid w:val="003E6696"/>
    <w:rPr>
      <w:vertAlign w:val="superscript"/>
    </w:rPr>
  </w:style>
  <w:style w:type="character" w:customStyle="1" w:styleId="ncoradanotadefim">
    <w:name w:val="Âncora da nota de fim"/>
    <w:rsid w:val="003E6696"/>
    <w:rPr>
      <w:vertAlign w:val="superscript"/>
    </w:rPr>
  </w:style>
  <w:style w:type="character" w:customStyle="1" w:styleId="Caracteresdenotadefim">
    <w:name w:val="Caracteres de nota de fim"/>
    <w:qFormat/>
    <w:rsid w:val="003E6696"/>
  </w:style>
  <w:style w:type="character" w:customStyle="1" w:styleId="CabealhoChar1">
    <w:name w:val="Cabeçalho Char1"/>
    <w:basedOn w:val="Fontepargpadro"/>
    <w:link w:val="Cabealho"/>
    <w:uiPriority w:val="99"/>
    <w:semiHidden/>
    <w:qFormat/>
    <w:rsid w:val="007954AC"/>
    <w:rPr>
      <w:rFonts w:ascii="Times New Roman" w:eastAsia="Times New Roman" w:hAnsi="Times New Roman" w:cs="Times New Roman"/>
      <w:sz w:val="24"/>
      <w:szCs w:val="24"/>
      <w:lang w:eastAsia="pt-BR"/>
    </w:rPr>
  </w:style>
  <w:style w:type="character" w:customStyle="1" w:styleId="RodapChar1">
    <w:name w:val="Rodapé Char1"/>
    <w:basedOn w:val="Fontepargpadro"/>
    <w:link w:val="Rodap"/>
    <w:semiHidden/>
    <w:qFormat/>
    <w:rsid w:val="007954AC"/>
    <w:rPr>
      <w:rFonts w:ascii="Times New Roman" w:eastAsia="Times New Roman" w:hAnsi="Times New Roman" w:cs="Times New Roman"/>
      <w:sz w:val="24"/>
      <w:szCs w:val="24"/>
      <w:lang w:eastAsia="pt-BR"/>
    </w:rPr>
  </w:style>
  <w:style w:type="character" w:customStyle="1" w:styleId="ListLabel3">
    <w:name w:val="ListLabel 3"/>
    <w:qFormat/>
    <w:rPr>
      <w:rFonts w:ascii="Cambria" w:hAnsi="Cambria" w:cs="Arial"/>
      <w:b/>
      <w:color w:val="333333"/>
      <w:sz w:val="20"/>
      <w:szCs w:val="20"/>
      <w:lang w:eastAsia="pt-BR"/>
    </w:rPr>
  </w:style>
  <w:style w:type="character" w:customStyle="1" w:styleId="ListLabel4">
    <w:name w:val="ListLabel 4"/>
    <w:qFormat/>
    <w:rPr>
      <w:sz w:val="22"/>
      <w:u w:val="none"/>
    </w:rPr>
  </w:style>
  <w:style w:type="paragraph" w:styleId="Ttulo">
    <w:name w:val="Title"/>
    <w:basedOn w:val="Normal"/>
    <w:next w:val="Corpodetexto"/>
    <w:qFormat/>
    <w:rsid w:val="003E6696"/>
    <w:pPr>
      <w:keepNext/>
      <w:spacing w:before="240" w:after="120"/>
    </w:pPr>
    <w:rPr>
      <w:rFonts w:ascii="Liberation Sans" w:eastAsia="Microsoft YaHei" w:hAnsi="Liberation Sans" w:cs="Arial"/>
      <w:sz w:val="28"/>
      <w:szCs w:val="28"/>
    </w:rPr>
  </w:style>
  <w:style w:type="paragraph" w:styleId="Corpodetexto">
    <w:name w:val="Body Text"/>
    <w:basedOn w:val="Normal"/>
    <w:rsid w:val="003E6696"/>
    <w:pPr>
      <w:spacing w:after="140" w:line="288" w:lineRule="auto"/>
    </w:pPr>
  </w:style>
  <w:style w:type="paragraph" w:styleId="Lista">
    <w:name w:val="List"/>
    <w:basedOn w:val="Corpodetexto"/>
    <w:rsid w:val="003E6696"/>
    <w:rPr>
      <w:rFonts w:cs="Arial"/>
    </w:rPr>
  </w:style>
  <w:style w:type="paragraph" w:styleId="Legenda">
    <w:name w:val="caption"/>
    <w:basedOn w:val="Normal"/>
    <w:qFormat/>
    <w:pPr>
      <w:suppressLineNumbers/>
      <w:spacing w:before="120" w:after="120"/>
    </w:pPr>
    <w:rPr>
      <w:rFonts w:cs="Arial"/>
      <w:i/>
      <w:iCs/>
    </w:rPr>
  </w:style>
  <w:style w:type="paragraph" w:customStyle="1" w:styleId="ndice">
    <w:name w:val="Índice"/>
    <w:basedOn w:val="Normal"/>
    <w:qFormat/>
    <w:rsid w:val="003E6696"/>
    <w:pPr>
      <w:suppressLineNumbers/>
    </w:pPr>
    <w:rPr>
      <w:rFonts w:cs="Arial"/>
    </w:rPr>
  </w:style>
  <w:style w:type="paragraph" w:customStyle="1" w:styleId="Ttulo11">
    <w:name w:val="Título 11"/>
    <w:basedOn w:val="Normal"/>
    <w:link w:val="Ttulo1Char"/>
    <w:uiPriority w:val="9"/>
    <w:qFormat/>
    <w:rsid w:val="003D0958"/>
    <w:pPr>
      <w:spacing w:beforeAutospacing="1" w:afterAutospacing="1"/>
      <w:outlineLvl w:val="0"/>
    </w:pPr>
    <w:rPr>
      <w:sz w:val="36"/>
      <w:szCs w:val="20"/>
    </w:rPr>
  </w:style>
  <w:style w:type="paragraph" w:customStyle="1" w:styleId="Legenda1">
    <w:name w:val="Legenda1"/>
    <w:basedOn w:val="Normal"/>
    <w:qFormat/>
    <w:rsid w:val="003E6696"/>
    <w:pPr>
      <w:suppressLineNumbers/>
      <w:spacing w:before="120" w:after="120"/>
    </w:pPr>
    <w:rPr>
      <w:rFonts w:cs="Arial"/>
      <w:i/>
      <w:iCs/>
    </w:rPr>
  </w:style>
  <w:style w:type="paragraph" w:styleId="NormalWeb">
    <w:name w:val="Normal (Web)"/>
    <w:basedOn w:val="Normal"/>
    <w:uiPriority w:val="99"/>
    <w:unhideWhenUsed/>
    <w:qFormat/>
    <w:rsid w:val="00750D6F"/>
    <w:pPr>
      <w:spacing w:beforeAutospacing="1" w:afterAutospacing="1"/>
    </w:pPr>
  </w:style>
  <w:style w:type="paragraph" w:customStyle="1" w:styleId="Standard">
    <w:name w:val="Standard"/>
    <w:qFormat/>
    <w:rsid w:val="00A240F1"/>
    <w:pPr>
      <w:suppressAutoHyphens/>
      <w:textAlignment w:val="baseline"/>
    </w:pPr>
    <w:rPr>
      <w:rFonts w:eastAsia="SimSun" w:cs="Calibri"/>
      <w:sz w:val="24"/>
    </w:rPr>
  </w:style>
  <w:style w:type="paragraph" w:styleId="PargrafodaLista">
    <w:name w:val="List Paragraph"/>
    <w:basedOn w:val="Normal"/>
    <w:uiPriority w:val="34"/>
    <w:qFormat/>
    <w:rsid w:val="00890DD0"/>
    <w:pPr>
      <w:ind w:left="720"/>
      <w:contextualSpacing/>
    </w:pPr>
  </w:style>
  <w:style w:type="paragraph" w:customStyle="1" w:styleId="Cabealho1">
    <w:name w:val="Cabeçalho1"/>
    <w:basedOn w:val="Normal"/>
    <w:link w:val="CabealhoChar"/>
    <w:uiPriority w:val="99"/>
    <w:semiHidden/>
    <w:unhideWhenUsed/>
    <w:qFormat/>
    <w:rsid w:val="00AE1755"/>
    <w:pPr>
      <w:tabs>
        <w:tab w:val="center" w:pos="4252"/>
        <w:tab w:val="right" w:pos="8504"/>
      </w:tabs>
    </w:pPr>
  </w:style>
  <w:style w:type="paragraph" w:customStyle="1" w:styleId="Rodap1">
    <w:name w:val="Rodapé1"/>
    <w:basedOn w:val="Normal"/>
    <w:link w:val="RodapChar"/>
    <w:unhideWhenUsed/>
    <w:qFormat/>
    <w:rsid w:val="00AE1755"/>
    <w:pPr>
      <w:tabs>
        <w:tab w:val="center" w:pos="4252"/>
        <w:tab w:val="right" w:pos="8504"/>
      </w:tabs>
    </w:pPr>
  </w:style>
  <w:style w:type="paragraph" w:styleId="Textodenotaderodap">
    <w:name w:val="footnote text"/>
    <w:basedOn w:val="Normal"/>
    <w:link w:val="TextodenotaderodapChar"/>
  </w:style>
  <w:style w:type="paragraph" w:customStyle="1" w:styleId="PargrafoNormal">
    <w:name w:val="Parágrafo Normal"/>
    <w:basedOn w:val="Normal"/>
    <w:uiPriority w:val="99"/>
    <w:qFormat/>
    <w:rsid w:val="00C45A80"/>
    <w:pPr>
      <w:spacing w:after="60" w:line="360" w:lineRule="auto"/>
      <w:ind w:firstLine="1418"/>
      <w:jc w:val="both"/>
    </w:pPr>
    <w:rPr>
      <w:rFonts w:ascii="Arial" w:hAnsi="Arial" w:cs="Arial"/>
    </w:rPr>
  </w:style>
  <w:style w:type="paragraph" w:customStyle="1" w:styleId="Ementa-Corpo">
    <w:name w:val="Ementa - Corpo"/>
    <w:basedOn w:val="Normal"/>
    <w:qFormat/>
    <w:rsid w:val="00460C44"/>
    <w:pPr>
      <w:ind w:left="2835"/>
      <w:jc w:val="both"/>
    </w:pPr>
    <w:rPr>
      <w:rFonts w:ascii="Ecofont Vera Sans" w:hAnsi="Ecofont Vera Sans" w:cs="Arial"/>
      <w:b/>
      <w:bCs/>
      <w:sz w:val="22"/>
      <w:szCs w:val="22"/>
    </w:rPr>
  </w:style>
  <w:style w:type="paragraph" w:customStyle="1" w:styleId="Transcrio-dennciaeoutros">
    <w:name w:val="Transcrição - denúncia e outros"/>
    <w:basedOn w:val="Normal"/>
    <w:qFormat/>
    <w:rsid w:val="00460C44"/>
    <w:pPr>
      <w:ind w:left="1134" w:firstLine="567"/>
      <w:jc w:val="both"/>
    </w:pPr>
    <w:rPr>
      <w:rFonts w:ascii="Ecofont Vera Sans" w:hAnsi="Ecofont Vera Sans" w:cs="Arial"/>
      <w:i/>
      <w:iCs/>
      <w:sz w:val="22"/>
    </w:rPr>
  </w:style>
  <w:style w:type="paragraph" w:customStyle="1" w:styleId="artigo">
    <w:name w:val="artigo"/>
    <w:basedOn w:val="Normal"/>
    <w:qFormat/>
    <w:rsid w:val="00E8246E"/>
    <w:pPr>
      <w:spacing w:beforeAutospacing="1" w:afterAutospacing="1"/>
    </w:pPr>
  </w:style>
  <w:style w:type="paragraph" w:customStyle="1" w:styleId="texto">
    <w:name w:val="texto"/>
    <w:basedOn w:val="Normal"/>
    <w:qFormat/>
    <w:rsid w:val="00277C59"/>
    <w:pPr>
      <w:ind w:firstLine="2304"/>
      <w:jc w:val="both"/>
    </w:pPr>
    <w:rPr>
      <w:sz w:val="26"/>
      <w:szCs w:val="20"/>
    </w:rPr>
  </w:style>
  <w:style w:type="paragraph" w:styleId="Citao">
    <w:name w:val="Quote"/>
    <w:basedOn w:val="Normal"/>
    <w:link w:val="CitaoChar"/>
    <w:qFormat/>
    <w:rsid w:val="005368CD"/>
    <w:pPr>
      <w:spacing w:after="60"/>
      <w:ind w:left="2835"/>
      <w:jc w:val="both"/>
    </w:pPr>
    <w:rPr>
      <w:rFonts w:ascii="Arial" w:hAnsi="Arial" w:cs="Arial"/>
      <w:i/>
      <w:iCs/>
      <w:sz w:val="22"/>
      <w:szCs w:val="22"/>
    </w:rPr>
  </w:style>
  <w:style w:type="paragraph" w:customStyle="1" w:styleId="Textodenotaderodap1">
    <w:name w:val="Texto de nota de rodapé1"/>
    <w:basedOn w:val="Normal"/>
    <w:qFormat/>
    <w:rsid w:val="003E6696"/>
  </w:style>
  <w:style w:type="paragraph" w:styleId="Cabealho">
    <w:name w:val="header"/>
    <w:basedOn w:val="Normal"/>
    <w:link w:val="CabealhoChar1"/>
    <w:uiPriority w:val="99"/>
    <w:semiHidden/>
    <w:unhideWhenUsed/>
    <w:rsid w:val="007954AC"/>
    <w:pPr>
      <w:tabs>
        <w:tab w:val="center" w:pos="4252"/>
        <w:tab w:val="right" w:pos="8504"/>
      </w:tabs>
    </w:pPr>
  </w:style>
  <w:style w:type="paragraph" w:styleId="Rodap">
    <w:name w:val="footer"/>
    <w:basedOn w:val="Normal"/>
    <w:link w:val="RodapChar1"/>
    <w:uiPriority w:val="99"/>
    <w:unhideWhenUsed/>
    <w:rsid w:val="007954AC"/>
    <w:pPr>
      <w:tabs>
        <w:tab w:val="center" w:pos="4252"/>
        <w:tab w:val="right" w:pos="8504"/>
      </w:tabs>
    </w:pPr>
  </w:style>
  <w:style w:type="table" w:styleId="Tabelacomgrade">
    <w:name w:val="Table Grid"/>
    <w:basedOn w:val="Tabelanormal"/>
    <w:uiPriority w:val="59"/>
    <w:rsid w:val="00646032"/>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idden-text">
    <w:name w:val="hidden-text"/>
    <w:basedOn w:val="Fontepargpadro"/>
    <w:rsid w:val="00A63AE0"/>
  </w:style>
  <w:style w:type="paragraph" w:customStyle="1" w:styleId="paragrafopadrao">
    <w:name w:val="paragrafopadrao"/>
    <w:basedOn w:val="Normal"/>
    <w:rsid w:val="00A63AE0"/>
    <w:pPr>
      <w:spacing w:before="100" w:beforeAutospacing="1" w:after="100" w:afterAutospacing="1"/>
    </w:pPr>
  </w:style>
  <w:style w:type="paragraph" w:customStyle="1" w:styleId="citacao">
    <w:name w:val="citacao"/>
    <w:basedOn w:val="Normal"/>
    <w:rsid w:val="00A63AE0"/>
    <w:pPr>
      <w:spacing w:before="100" w:beforeAutospacing="1" w:after="100" w:afterAutospacing="1"/>
    </w:pPr>
  </w:style>
  <w:style w:type="character" w:styleId="Hyperlink">
    <w:name w:val="Hyperlink"/>
    <w:basedOn w:val="Fontepargpadro"/>
    <w:uiPriority w:val="99"/>
    <w:unhideWhenUsed/>
    <w:rsid w:val="00562A3B"/>
    <w:rPr>
      <w:color w:val="0000FF" w:themeColor="hyperlink"/>
      <w:u w:val="single"/>
    </w:rPr>
  </w:style>
  <w:style w:type="character" w:styleId="MenoPendente">
    <w:name w:val="Unresolved Mention"/>
    <w:basedOn w:val="Fontepargpadro"/>
    <w:uiPriority w:val="99"/>
    <w:semiHidden/>
    <w:unhideWhenUsed/>
    <w:rsid w:val="00562A3B"/>
    <w:rPr>
      <w:color w:val="605E5C"/>
      <w:shd w:val="clear" w:color="auto" w:fill="E1DFDD"/>
    </w:rPr>
  </w:style>
  <w:style w:type="paragraph" w:customStyle="1" w:styleId="western">
    <w:name w:val="western"/>
    <w:basedOn w:val="Normal"/>
    <w:rsid w:val="00581A4C"/>
    <w:pPr>
      <w:spacing w:before="100" w:beforeAutospacing="1" w:after="100" w:afterAutospacing="1"/>
    </w:pPr>
  </w:style>
  <w:style w:type="character" w:customStyle="1" w:styleId="Ttulo2Char">
    <w:name w:val="Título 2 Char"/>
    <w:basedOn w:val="Fontepargpadro"/>
    <w:link w:val="Ttulo2"/>
    <w:uiPriority w:val="9"/>
    <w:rsid w:val="00581A4C"/>
    <w:rPr>
      <w:rFonts w:ascii="Times New Roman" w:eastAsia="Times New Roman" w:hAnsi="Times New Roman" w:cs="Times New Roman"/>
      <w:b/>
      <w:bCs/>
      <w:sz w:val="36"/>
      <w:szCs w:val="36"/>
      <w:lang w:eastAsia="pt-BR"/>
    </w:rPr>
  </w:style>
  <w:style w:type="character" w:customStyle="1" w:styleId="Ttulo3Char">
    <w:name w:val="Título 3 Char"/>
    <w:basedOn w:val="Fontepargpadro"/>
    <w:link w:val="Ttulo3"/>
    <w:uiPriority w:val="9"/>
    <w:rsid w:val="00581A4C"/>
    <w:rPr>
      <w:rFonts w:ascii="Times New Roman" w:eastAsia="Times New Roman" w:hAnsi="Times New Roman" w:cs="Times New Roman"/>
      <w:b/>
      <w:bCs/>
      <w:sz w:val="27"/>
      <w:szCs w:val="27"/>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9936187">
      <w:bodyDiv w:val="1"/>
      <w:marLeft w:val="0"/>
      <w:marRight w:val="0"/>
      <w:marTop w:val="0"/>
      <w:marBottom w:val="0"/>
      <w:divBdr>
        <w:top w:val="none" w:sz="0" w:space="0" w:color="auto"/>
        <w:left w:val="none" w:sz="0" w:space="0" w:color="auto"/>
        <w:bottom w:val="none" w:sz="0" w:space="0" w:color="auto"/>
        <w:right w:val="none" w:sz="0" w:space="0" w:color="auto"/>
      </w:divBdr>
    </w:div>
    <w:div w:id="1103837558">
      <w:bodyDiv w:val="1"/>
      <w:marLeft w:val="0"/>
      <w:marRight w:val="0"/>
      <w:marTop w:val="0"/>
      <w:marBottom w:val="0"/>
      <w:divBdr>
        <w:top w:val="none" w:sz="0" w:space="0" w:color="auto"/>
        <w:left w:val="none" w:sz="0" w:space="0" w:color="auto"/>
        <w:bottom w:val="none" w:sz="0" w:space="0" w:color="auto"/>
        <w:right w:val="none" w:sz="0" w:space="0" w:color="auto"/>
      </w:divBdr>
    </w:div>
    <w:div w:id="1717775832">
      <w:bodyDiv w:val="1"/>
      <w:marLeft w:val="0"/>
      <w:marRight w:val="0"/>
      <w:marTop w:val="0"/>
      <w:marBottom w:val="0"/>
      <w:divBdr>
        <w:top w:val="none" w:sz="0" w:space="0" w:color="auto"/>
        <w:left w:val="none" w:sz="0" w:space="0" w:color="auto"/>
        <w:bottom w:val="none" w:sz="0" w:space="0" w:color="auto"/>
        <w:right w:val="none" w:sz="0" w:space="0" w:color="auto"/>
      </w:divBdr>
    </w:div>
    <w:div w:id="194341786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443C95C-714A-41E4-97F9-8BBA140EC3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1095</Words>
  <Characters>5919</Characters>
  <Application>Microsoft Office Word</Application>
  <DocSecurity>0</DocSecurity>
  <Lines>49</Lines>
  <Paragraphs>13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7001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Geral Prefeitura</dc:creator>
  <dc:description/>
  <cp:lastModifiedBy>Joao Roberto da Fonseca Junior</cp:lastModifiedBy>
  <cp:revision>2</cp:revision>
  <cp:lastPrinted>2021-11-25T14:08:00Z</cp:lastPrinted>
  <dcterms:created xsi:type="dcterms:W3CDTF">2022-03-25T14:37:00Z</dcterms:created>
  <dcterms:modified xsi:type="dcterms:W3CDTF">2022-03-25T14:37:00Z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Hewlett-Packard Company</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