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947" w:rsidRDefault="00C07947">
      <w:pPr>
        <w:pStyle w:val="Corpodetexto"/>
        <w:spacing w:before="1"/>
        <w:rPr>
          <w:rFonts w:ascii="Times New Roman"/>
          <w:i w:val="0"/>
          <w:sz w:val="19"/>
        </w:rPr>
      </w:pPr>
    </w:p>
    <w:p w:rsidR="00C07947" w:rsidRDefault="00424F3B">
      <w:pPr>
        <w:pStyle w:val="Heading1"/>
        <w:spacing w:before="91"/>
      </w:pPr>
      <w:r>
        <w:t>Mensagem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 w:rsidR="00D116CB">
        <w:t>082/2022</w:t>
      </w:r>
    </w:p>
    <w:p w:rsidR="00C07947" w:rsidRDefault="00424F3B">
      <w:pPr>
        <w:ind w:left="101"/>
        <w:rPr>
          <w:b/>
          <w:sz w:val="28"/>
        </w:rPr>
      </w:pPr>
      <w:r>
        <w:rPr>
          <w:b/>
          <w:sz w:val="28"/>
        </w:rPr>
        <w:t>Processo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nº</w:t>
      </w:r>
      <w:r>
        <w:rPr>
          <w:b/>
          <w:spacing w:val="-5"/>
          <w:sz w:val="28"/>
        </w:rPr>
        <w:t xml:space="preserve"> </w:t>
      </w:r>
      <w:r w:rsidR="00D116CB">
        <w:rPr>
          <w:b/>
          <w:sz w:val="28"/>
        </w:rPr>
        <w:t>24321</w:t>
      </w:r>
    </w:p>
    <w:p w:rsidR="00C07947" w:rsidRDefault="00424F3B">
      <w:pPr>
        <w:ind w:left="101"/>
        <w:rPr>
          <w:rFonts w:ascii="Arial MT"/>
          <w:sz w:val="28"/>
        </w:rPr>
      </w:pPr>
      <w:r>
        <w:rPr>
          <w:b/>
          <w:sz w:val="28"/>
        </w:rPr>
        <w:t>Proponente:</w:t>
      </w:r>
      <w:r>
        <w:rPr>
          <w:b/>
          <w:spacing w:val="-9"/>
          <w:sz w:val="28"/>
        </w:rPr>
        <w:t xml:space="preserve"> </w:t>
      </w:r>
      <w:r>
        <w:rPr>
          <w:rFonts w:ascii="Arial MT"/>
          <w:sz w:val="28"/>
        </w:rPr>
        <w:t>Poder</w:t>
      </w:r>
      <w:r>
        <w:rPr>
          <w:rFonts w:ascii="Arial MT"/>
          <w:spacing w:val="-8"/>
          <w:sz w:val="28"/>
        </w:rPr>
        <w:t xml:space="preserve"> </w:t>
      </w:r>
      <w:r>
        <w:rPr>
          <w:rFonts w:ascii="Arial MT"/>
          <w:sz w:val="28"/>
        </w:rPr>
        <w:t>Executivo</w:t>
      </w:r>
      <w:r>
        <w:rPr>
          <w:rFonts w:ascii="Arial MT"/>
          <w:spacing w:val="-8"/>
          <w:sz w:val="28"/>
        </w:rPr>
        <w:t xml:space="preserve"> </w:t>
      </w:r>
      <w:r>
        <w:rPr>
          <w:rFonts w:ascii="Arial MT"/>
          <w:sz w:val="28"/>
        </w:rPr>
        <w:t>Municipal</w:t>
      </w:r>
    </w:p>
    <w:p w:rsidR="00C07947" w:rsidRDefault="00424F3B">
      <w:pPr>
        <w:ind w:left="101"/>
        <w:rPr>
          <w:rFonts w:ascii="Arial MT" w:hAnsi="Arial MT"/>
          <w:sz w:val="28"/>
        </w:rPr>
      </w:pPr>
      <w:r>
        <w:rPr>
          <w:b/>
          <w:sz w:val="28"/>
        </w:rPr>
        <w:t>Regime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Tramitação</w:t>
      </w:r>
      <w:r>
        <w:rPr>
          <w:b/>
          <w:spacing w:val="-9"/>
          <w:sz w:val="28"/>
        </w:rPr>
        <w:t xml:space="preserve"> </w:t>
      </w:r>
      <w:r>
        <w:rPr>
          <w:rFonts w:ascii="Arial MT" w:hAnsi="Arial MT"/>
          <w:sz w:val="28"/>
        </w:rPr>
        <w:t>Urgente</w:t>
      </w:r>
    </w:p>
    <w:p w:rsidR="00C07947" w:rsidRDefault="00424F3B">
      <w:pPr>
        <w:ind w:left="101"/>
        <w:rPr>
          <w:rFonts w:ascii="Arial MT" w:hAnsi="Arial MT"/>
          <w:sz w:val="28"/>
        </w:rPr>
      </w:pPr>
      <w:r>
        <w:rPr>
          <w:b/>
          <w:sz w:val="28"/>
        </w:rPr>
        <w:t>Data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conclusão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à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Procuradoria:</w:t>
      </w:r>
      <w:r>
        <w:rPr>
          <w:b/>
          <w:spacing w:val="-6"/>
          <w:sz w:val="28"/>
        </w:rPr>
        <w:t xml:space="preserve"> </w:t>
      </w:r>
      <w:r w:rsidR="00D116CB">
        <w:rPr>
          <w:rFonts w:ascii="Arial MT" w:hAnsi="Arial MT"/>
          <w:sz w:val="28"/>
        </w:rPr>
        <w:t>29/11/2022</w:t>
      </w:r>
    </w:p>
    <w:p w:rsidR="00C07947" w:rsidRDefault="00C07947">
      <w:pPr>
        <w:pStyle w:val="Corpodetexto"/>
        <w:rPr>
          <w:rFonts w:ascii="Arial MT"/>
          <w:i w:val="0"/>
          <w:sz w:val="30"/>
        </w:rPr>
      </w:pPr>
    </w:p>
    <w:p w:rsidR="00C07947" w:rsidRDefault="00C07947">
      <w:pPr>
        <w:pStyle w:val="Corpodetexto"/>
        <w:rPr>
          <w:rFonts w:ascii="Arial MT"/>
          <w:i w:val="0"/>
          <w:sz w:val="26"/>
        </w:rPr>
      </w:pPr>
    </w:p>
    <w:p w:rsidR="00C07947" w:rsidRDefault="00424F3B" w:rsidP="00D116CB">
      <w:pPr>
        <w:pStyle w:val="Heading1"/>
        <w:jc w:val="center"/>
      </w:pPr>
      <w:r>
        <w:t>RELATÓRIO</w:t>
      </w:r>
    </w:p>
    <w:p w:rsidR="00C07947" w:rsidRDefault="00C07947">
      <w:pPr>
        <w:pStyle w:val="Corpodetexto"/>
        <w:rPr>
          <w:b/>
          <w:i w:val="0"/>
        </w:rPr>
      </w:pPr>
    </w:p>
    <w:p w:rsidR="00D116CB" w:rsidRDefault="00424F3B">
      <w:pPr>
        <w:ind w:left="101" w:right="109" w:firstLine="720"/>
        <w:jc w:val="both"/>
        <w:rPr>
          <w:rFonts w:ascii="Arial MT" w:hAnsi="Arial MT"/>
          <w:spacing w:val="1"/>
          <w:sz w:val="28"/>
        </w:rPr>
      </w:pPr>
      <w:r>
        <w:rPr>
          <w:rFonts w:ascii="Arial MT" w:hAnsi="Arial MT"/>
          <w:sz w:val="28"/>
        </w:rPr>
        <w:t>Trata-se de mensagem de origem do Poder Executivo Municipal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cujo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mérito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solicita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aprovação de Projeto de Lei Complementar que</w:t>
      </w:r>
      <w:r>
        <w:rPr>
          <w:rFonts w:ascii="Arial MT" w:hAnsi="Arial MT"/>
          <w:spacing w:val="1"/>
          <w:sz w:val="28"/>
        </w:rPr>
        <w:t xml:space="preserve"> </w:t>
      </w:r>
      <w:r w:rsidR="00D116CB">
        <w:rPr>
          <w:rFonts w:ascii="Arial MT" w:hAnsi="Arial MT"/>
          <w:b/>
          <w:i/>
          <w:sz w:val="28"/>
        </w:rPr>
        <w:t>“E</w:t>
      </w:r>
      <w:r w:rsidRPr="00D116CB">
        <w:rPr>
          <w:rFonts w:ascii="Arial MT" w:hAnsi="Arial MT"/>
          <w:b/>
          <w:i/>
          <w:sz w:val="28"/>
        </w:rPr>
        <w:t>stima</w:t>
      </w:r>
      <w:r w:rsidRPr="00D116CB">
        <w:rPr>
          <w:rFonts w:ascii="Arial MT" w:hAnsi="Arial MT"/>
          <w:b/>
          <w:i/>
          <w:spacing w:val="10"/>
          <w:sz w:val="28"/>
        </w:rPr>
        <w:t xml:space="preserve"> </w:t>
      </w:r>
      <w:r w:rsidRPr="00D116CB">
        <w:rPr>
          <w:rFonts w:ascii="Arial MT" w:hAnsi="Arial MT"/>
          <w:b/>
          <w:i/>
          <w:sz w:val="28"/>
        </w:rPr>
        <w:t>a</w:t>
      </w:r>
      <w:r w:rsidRPr="00D116CB">
        <w:rPr>
          <w:rFonts w:ascii="Arial MT" w:hAnsi="Arial MT"/>
          <w:b/>
          <w:i/>
          <w:spacing w:val="11"/>
          <w:sz w:val="28"/>
        </w:rPr>
        <w:t xml:space="preserve"> </w:t>
      </w:r>
      <w:r w:rsidRPr="00D116CB">
        <w:rPr>
          <w:rFonts w:ascii="Arial MT" w:hAnsi="Arial MT"/>
          <w:b/>
          <w:i/>
          <w:sz w:val="28"/>
        </w:rPr>
        <w:t>receita</w:t>
      </w:r>
      <w:r w:rsidRPr="00D116CB">
        <w:rPr>
          <w:rFonts w:ascii="Arial MT" w:hAnsi="Arial MT"/>
          <w:b/>
          <w:i/>
          <w:spacing w:val="11"/>
          <w:sz w:val="28"/>
        </w:rPr>
        <w:t xml:space="preserve"> </w:t>
      </w:r>
      <w:r w:rsidRPr="00D116CB">
        <w:rPr>
          <w:rFonts w:ascii="Arial MT" w:hAnsi="Arial MT"/>
          <w:b/>
          <w:i/>
          <w:sz w:val="28"/>
        </w:rPr>
        <w:t>e</w:t>
      </w:r>
      <w:r w:rsidRPr="00D116CB">
        <w:rPr>
          <w:rFonts w:ascii="Arial MT" w:hAnsi="Arial MT"/>
          <w:b/>
          <w:i/>
          <w:spacing w:val="10"/>
          <w:sz w:val="28"/>
        </w:rPr>
        <w:t xml:space="preserve"> </w:t>
      </w:r>
      <w:r w:rsidRPr="00D116CB">
        <w:rPr>
          <w:rFonts w:ascii="Arial MT" w:hAnsi="Arial MT"/>
          <w:b/>
          <w:i/>
          <w:sz w:val="28"/>
        </w:rPr>
        <w:t>fixa</w:t>
      </w:r>
      <w:r w:rsidRPr="00D116CB">
        <w:rPr>
          <w:rFonts w:ascii="Arial MT" w:hAnsi="Arial MT"/>
          <w:b/>
          <w:i/>
          <w:spacing w:val="11"/>
          <w:sz w:val="28"/>
        </w:rPr>
        <w:t xml:space="preserve"> </w:t>
      </w:r>
      <w:r w:rsidRPr="00D116CB">
        <w:rPr>
          <w:rFonts w:ascii="Arial MT" w:hAnsi="Arial MT"/>
          <w:b/>
          <w:i/>
          <w:sz w:val="28"/>
        </w:rPr>
        <w:t>a</w:t>
      </w:r>
      <w:r w:rsidRPr="00D116CB">
        <w:rPr>
          <w:rFonts w:ascii="Arial MT" w:hAnsi="Arial MT"/>
          <w:b/>
          <w:i/>
          <w:spacing w:val="11"/>
          <w:sz w:val="28"/>
        </w:rPr>
        <w:t xml:space="preserve"> </w:t>
      </w:r>
      <w:r w:rsidRPr="00D116CB">
        <w:rPr>
          <w:rFonts w:ascii="Arial MT" w:hAnsi="Arial MT"/>
          <w:b/>
          <w:i/>
          <w:sz w:val="28"/>
        </w:rPr>
        <w:t>despesa</w:t>
      </w:r>
      <w:r w:rsidRPr="00D116CB">
        <w:rPr>
          <w:rFonts w:ascii="Arial MT" w:hAnsi="Arial MT"/>
          <w:b/>
          <w:i/>
          <w:spacing w:val="10"/>
          <w:sz w:val="28"/>
        </w:rPr>
        <w:t xml:space="preserve"> </w:t>
      </w:r>
      <w:r w:rsidRPr="00D116CB">
        <w:rPr>
          <w:rFonts w:ascii="Arial MT" w:hAnsi="Arial MT"/>
          <w:b/>
          <w:i/>
          <w:sz w:val="28"/>
        </w:rPr>
        <w:t>do</w:t>
      </w:r>
      <w:r w:rsidRPr="00D116CB">
        <w:rPr>
          <w:rFonts w:ascii="Arial MT" w:hAnsi="Arial MT"/>
          <w:b/>
          <w:i/>
          <w:spacing w:val="11"/>
          <w:sz w:val="28"/>
        </w:rPr>
        <w:t xml:space="preserve"> </w:t>
      </w:r>
      <w:r w:rsidRPr="00D116CB">
        <w:rPr>
          <w:rFonts w:ascii="Arial MT" w:hAnsi="Arial MT"/>
          <w:b/>
          <w:i/>
          <w:sz w:val="28"/>
        </w:rPr>
        <w:t>município</w:t>
      </w:r>
      <w:r w:rsidRPr="00D116CB">
        <w:rPr>
          <w:rFonts w:ascii="Arial MT" w:hAnsi="Arial MT"/>
          <w:b/>
          <w:i/>
          <w:spacing w:val="11"/>
          <w:sz w:val="28"/>
        </w:rPr>
        <w:t xml:space="preserve"> </w:t>
      </w:r>
      <w:r w:rsidRPr="00D116CB">
        <w:rPr>
          <w:rFonts w:ascii="Arial MT" w:hAnsi="Arial MT"/>
          <w:b/>
          <w:i/>
          <w:sz w:val="28"/>
        </w:rPr>
        <w:t>de</w:t>
      </w:r>
      <w:r w:rsidRPr="00D116CB">
        <w:rPr>
          <w:rFonts w:ascii="Arial MT" w:hAnsi="Arial MT"/>
          <w:b/>
          <w:i/>
          <w:spacing w:val="10"/>
          <w:sz w:val="28"/>
        </w:rPr>
        <w:t xml:space="preserve"> </w:t>
      </w:r>
      <w:r w:rsidRPr="00D116CB">
        <w:rPr>
          <w:rFonts w:ascii="Arial MT" w:hAnsi="Arial MT"/>
          <w:b/>
          <w:i/>
          <w:sz w:val="28"/>
        </w:rPr>
        <w:t>sapucaia</w:t>
      </w:r>
      <w:r w:rsidRPr="00D116CB">
        <w:rPr>
          <w:rFonts w:ascii="Arial MT" w:hAnsi="Arial MT"/>
          <w:b/>
          <w:i/>
          <w:spacing w:val="11"/>
          <w:sz w:val="28"/>
        </w:rPr>
        <w:t xml:space="preserve"> </w:t>
      </w:r>
      <w:r w:rsidRPr="00D116CB">
        <w:rPr>
          <w:rFonts w:ascii="Arial MT" w:hAnsi="Arial MT"/>
          <w:b/>
          <w:i/>
          <w:sz w:val="28"/>
        </w:rPr>
        <w:t>do</w:t>
      </w:r>
      <w:r w:rsidRPr="00D116CB">
        <w:rPr>
          <w:rFonts w:ascii="Arial MT" w:hAnsi="Arial MT"/>
          <w:b/>
          <w:i/>
          <w:spacing w:val="-4"/>
          <w:sz w:val="28"/>
        </w:rPr>
        <w:t xml:space="preserve"> </w:t>
      </w:r>
      <w:r w:rsidRPr="00D116CB">
        <w:rPr>
          <w:rFonts w:ascii="Arial MT" w:hAnsi="Arial MT"/>
          <w:b/>
          <w:i/>
          <w:sz w:val="28"/>
        </w:rPr>
        <w:t>sul</w:t>
      </w:r>
      <w:r w:rsidRPr="00D116CB">
        <w:rPr>
          <w:rFonts w:ascii="Arial MT" w:hAnsi="Arial MT"/>
          <w:b/>
          <w:i/>
          <w:spacing w:val="-3"/>
          <w:sz w:val="28"/>
        </w:rPr>
        <w:t xml:space="preserve"> </w:t>
      </w:r>
      <w:r w:rsidRPr="00D116CB">
        <w:rPr>
          <w:rFonts w:ascii="Arial MT" w:hAnsi="Arial MT"/>
          <w:b/>
          <w:i/>
          <w:sz w:val="28"/>
        </w:rPr>
        <w:t>para</w:t>
      </w:r>
      <w:r w:rsidRPr="00D116CB">
        <w:rPr>
          <w:rFonts w:ascii="Arial MT" w:hAnsi="Arial MT"/>
          <w:b/>
          <w:i/>
          <w:spacing w:val="-76"/>
          <w:sz w:val="28"/>
        </w:rPr>
        <w:t xml:space="preserve"> </w:t>
      </w:r>
      <w:r w:rsidRPr="00D116CB">
        <w:rPr>
          <w:rFonts w:ascii="Arial MT" w:hAnsi="Arial MT"/>
          <w:b/>
          <w:i/>
          <w:sz w:val="28"/>
        </w:rPr>
        <w:t>o</w:t>
      </w:r>
      <w:r w:rsidRPr="00D116CB">
        <w:rPr>
          <w:rFonts w:ascii="Arial MT" w:hAnsi="Arial MT"/>
          <w:b/>
          <w:i/>
          <w:spacing w:val="1"/>
          <w:sz w:val="28"/>
        </w:rPr>
        <w:t xml:space="preserve"> </w:t>
      </w:r>
      <w:r w:rsidRPr="00D116CB">
        <w:rPr>
          <w:rFonts w:ascii="Arial MT" w:hAnsi="Arial MT"/>
          <w:b/>
          <w:i/>
          <w:sz w:val="28"/>
        </w:rPr>
        <w:t>exercício</w:t>
      </w:r>
      <w:r w:rsidRPr="00D116CB">
        <w:rPr>
          <w:rFonts w:ascii="Arial MT" w:hAnsi="Arial MT"/>
          <w:b/>
          <w:i/>
          <w:spacing w:val="1"/>
          <w:sz w:val="28"/>
        </w:rPr>
        <w:t xml:space="preserve"> </w:t>
      </w:r>
      <w:r w:rsidRPr="00D116CB">
        <w:rPr>
          <w:rFonts w:ascii="Arial MT" w:hAnsi="Arial MT"/>
          <w:b/>
          <w:i/>
          <w:sz w:val="28"/>
        </w:rPr>
        <w:t>financeiro</w:t>
      </w:r>
      <w:r w:rsidRPr="00D116CB">
        <w:rPr>
          <w:rFonts w:ascii="Arial MT" w:hAnsi="Arial MT"/>
          <w:b/>
          <w:i/>
          <w:spacing w:val="1"/>
          <w:sz w:val="28"/>
        </w:rPr>
        <w:t xml:space="preserve"> </w:t>
      </w:r>
      <w:r w:rsidRPr="00D116CB">
        <w:rPr>
          <w:rFonts w:ascii="Arial MT" w:hAnsi="Arial MT"/>
          <w:b/>
          <w:i/>
          <w:sz w:val="28"/>
        </w:rPr>
        <w:t>de</w:t>
      </w:r>
      <w:r w:rsidRPr="00D116CB">
        <w:rPr>
          <w:rFonts w:ascii="Arial MT" w:hAnsi="Arial MT"/>
          <w:b/>
          <w:i/>
          <w:spacing w:val="1"/>
          <w:sz w:val="28"/>
        </w:rPr>
        <w:t xml:space="preserve"> </w:t>
      </w:r>
      <w:r w:rsidR="00D116CB" w:rsidRPr="00D116CB">
        <w:rPr>
          <w:rFonts w:ascii="Arial MT" w:hAnsi="Arial MT"/>
          <w:b/>
          <w:i/>
          <w:sz w:val="28"/>
        </w:rPr>
        <w:t>2023</w:t>
      </w:r>
      <w:r w:rsidRPr="00D116CB">
        <w:rPr>
          <w:rFonts w:ascii="Arial MT" w:hAnsi="Arial MT"/>
          <w:b/>
          <w:i/>
          <w:sz w:val="28"/>
        </w:rPr>
        <w:t>”.</w:t>
      </w:r>
      <w:r>
        <w:rPr>
          <w:rFonts w:ascii="Arial MT" w:hAnsi="Arial MT"/>
          <w:spacing w:val="1"/>
          <w:sz w:val="28"/>
        </w:rPr>
        <w:t xml:space="preserve"> </w:t>
      </w:r>
    </w:p>
    <w:p w:rsidR="00D116CB" w:rsidRDefault="00D116CB">
      <w:pPr>
        <w:ind w:left="101" w:right="109" w:firstLine="720"/>
        <w:jc w:val="both"/>
        <w:rPr>
          <w:rFonts w:ascii="Arial MT" w:hAnsi="Arial MT"/>
          <w:spacing w:val="1"/>
          <w:sz w:val="28"/>
        </w:rPr>
      </w:pPr>
    </w:p>
    <w:p w:rsidR="00C07947" w:rsidRDefault="00424F3B">
      <w:pPr>
        <w:ind w:left="101" w:right="109" w:firstLine="720"/>
        <w:jc w:val="both"/>
        <w:rPr>
          <w:rFonts w:ascii="Arial MT" w:hAnsi="Arial MT"/>
          <w:sz w:val="28"/>
        </w:rPr>
      </w:pPr>
      <w:r>
        <w:rPr>
          <w:rFonts w:ascii="Arial MT" w:hAnsi="Arial MT"/>
          <w:sz w:val="28"/>
        </w:rPr>
        <w:t>Constam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dos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autos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eletrônicos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os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seguintes</w:t>
      </w:r>
      <w:r>
        <w:rPr>
          <w:rFonts w:ascii="Arial MT" w:hAnsi="Arial MT"/>
          <w:spacing w:val="-2"/>
          <w:sz w:val="28"/>
        </w:rPr>
        <w:t xml:space="preserve"> </w:t>
      </w:r>
      <w:r>
        <w:rPr>
          <w:rFonts w:ascii="Arial MT" w:hAnsi="Arial MT"/>
          <w:sz w:val="28"/>
        </w:rPr>
        <w:t>documentos</w:t>
      </w:r>
      <w:r>
        <w:rPr>
          <w:rFonts w:ascii="Arial MT" w:hAnsi="Arial MT"/>
          <w:spacing w:val="-1"/>
          <w:sz w:val="28"/>
        </w:rPr>
        <w:t xml:space="preserve"> </w:t>
      </w:r>
      <w:r>
        <w:rPr>
          <w:rFonts w:ascii="Arial MT" w:hAnsi="Arial MT"/>
          <w:sz w:val="28"/>
        </w:rPr>
        <w:t>em</w:t>
      </w:r>
      <w:r>
        <w:rPr>
          <w:rFonts w:ascii="Arial MT" w:hAnsi="Arial MT"/>
          <w:spacing w:val="-2"/>
          <w:sz w:val="28"/>
        </w:rPr>
        <w:t xml:space="preserve"> </w:t>
      </w:r>
      <w:r>
        <w:rPr>
          <w:rFonts w:ascii="Arial MT" w:hAnsi="Arial MT"/>
          <w:sz w:val="28"/>
        </w:rPr>
        <w:t>anexo.</w:t>
      </w:r>
    </w:p>
    <w:p w:rsidR="00D116CB" w:rsidRDefault="00D116CB">
      <w:pPr>
        <w:ind w:left="101" w:right="109" w:firstLine="720"/>
        <w:jc w:val="both"/>
        <w:rPr>
          <w:rFonts w:ascii="Arial MT" w:hAnsi="Arial MT"/>
          <w:sz w:val="28"/>
        </w:rPr>
      </w:pPr>
    </w:p>
    <w:p w:rsidR="00D116CB" w:rsidRDefault="00D116CB">
      <w:pPr>
        <w:ind w:left="101" w:right="109" w:firstLine="720"/>
        <w:jc w:val="both"/>
        <w:rPr>
          <w:rFonts w:ascii="Arial MT" w:hAnsi="Arial MT"/>
          <w:sz w:val="28"/>
        </w:rPr>
      </w:pPr>
      <w:r>
        <w:rPr>
          <w:rFonts w:ascii="Arial MT" w:hAnsi="Arial MT"/>
          <w:sz w:val="28"/>
        </w:rPr>
        <w:t>Breve é o relatório.</w:t>
      </w:r>
    </w:p>
    <w:p w:rsidR="00C07947" w:rsidRDefault="00C07947">
      <w:pPr>
        <w:pStyle w:val="Corpodetexto"/>
        <w:rPr>
          <w:rFonts w:ascii="Arial MT"/>
          <w:i w:val="0"/>
          <w:sz w:val="40"/>
        </w:rPr>
      </w:pPr>
    </w:p>
    <w:p w:rsidR="00C07947" w:rsidRDefault="00424F3B" w:rsidP="00D116CB">
      <w:pPr>
        <w:pStyle w:val="Heading1"/>
        <w:jc w:val="center"/>
      </w:pPr>
      <w:r>
        <w:t>PARECER</w:t>
      </w:r>
    </w:p>
    <w:p w:rsidR="00C07947" w:rsidRDefault="00424F3B">
      <w:pPr>
        <w:spacing w:before="240" w:line="360" w:lineRule="auto"/>
        <w:ind w:left="101" w:right="109" w:firstLine="705"/>
        <w:jc w:val="both"/>
        <w:rPr>
          <w:rFonts w:ascii="Arial MT" w:hAnsi="Arial MT"/>
          <w:sz w:val="28"/>
        </w:rPr>
      </w:pPr>
      <w:r>
        <w:rPr>
          <w:rFonts w:ascii="Arial MT" w:hAnsi="Arial MT"/>
          <w:sz w:val="28"/>
        </w:rPr>
        <w:t>Os requisitos que estabelecem iniciativa e competência para 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discussão</w:t>
      </w:r>
      <w:r>
        <w:rPr>
          <w:rFonts w:ascii="Arial MT" w:hAnsi="Arial MT"/>
          <w:spacing w:val="-3"/>
          <w:sz w:val="28"/>
        </w:rPr>
        <w:t xml:space="preserve"> </w:t>
      </w:r>
      <w:r>
        <w:rPr>
          <w:rFonts w:ascii="Arial MT" w:hAnsi="Arial MT"/>
          <w:sz w:val="28"/>
        </w:rPr>
        <w:t>da</w:t>
      </w:r>
      <w:r>
        <w:rPr>
          <w:rFonts w:ascii="Arial MT" w:hAnsi="Arial MT"/>
          <w:spacing w:val="-3"/>
          <w:sz w:val="28"/>
        </w:rPr>
        <w:t xml:space="preserve"> </w:t>
      </w:r>
      <w:r>
        <w:rPr>
          <w:rFonts w:ascii="Arial MT" w:hAnsi="Arial MT"/>
          <w:sz w:val="28"/>
        </w:rPr>
        <w:t>matéria</w:t>
      </w:r>
      <w:r>
        <w:rPr>
          <w:rFonts w:ascii="Arial MT" w:hAnsi="Arial MT"/>
          <w:spacing w:val="-3"/>
          <w:sz w:val="28"/>
        </w:rPr>
        <w:t xml:space="preserve"> </w:t>
      </w:r>
      <w:r>
        <w:rPr>
          <w:rFonts w:ascii="Arial MT" w:hAnsi="Arial MT"/>
          <w:sz w:val="28"/>
        </w:rPr>
        <w:t>são</w:t>
      </w:r>
      <w:r>
        <w:rPr>
          <w:rFonts w:ascii="Arial MT" w:hAnsi="Arial MT"/>
          <w:spacing w:val="-2"/>
          <w:sz w:val="28"/>
        </w:rPr>
        <w:t xml:space="preserve"> </w:t>
      </w:r>
      <w:r>
        <w:rPr>
          <w:rFonts w:ascii="Arial MT" w:hAnsi="Arial MT"/>
          <w:sz w:val="28"/>
        </w:rPr>
        <w:t>fixados</w:t>
      </w:r>
      <w:r>
        <w:rPr>
          <w:rFonts w:ascii="Arial MT" w:hAnsi="Arial MT"/>
          <w:spacing w:val="-3"/>
          <w:sz w:val="28"/>
        </w:rPr>
        <w:t xml:space="preserve"> </w:t>
      </w:r>
      <w:r>
        <w:rPr>
          <w:rFonts w:ascii="Arial MT" w:hAnsi="Arial MT"/>
          <w:sz w:val="28"/>
        </w:rPr>
        <w:t>pela</w:t>
      </w:r>
      <w:r>
        <w:rPr>
          <w:rFonts w:ascii="Arial MT" w:hAnsi="Arial MT"/>
          <w:spacing w:val="-3"/>
          <w:sz w:val="28"/>
        </w:rPr>
        <w:t xml:space="preserve"> </w:t>
      </w:r>
      <w:r>
        <w:rPr>
          <w:rFonts w:ascii="Arial MT" w:hAnsi="Arial MT"/>
          <w:sz w:val="28"/>
        </w:rPr>
        <w:t>Lei</w:t>
      </w:r>
      <w:r>
        <w:rPr>
          <w:rFonts w:ascii="Arial MT" w:hAnsi="Arial MT"/>
          <w:spacing w:val="-2"/>
          <w:sz w:val="28"/>
        </w:rPr>
        <w:t xml:space="preserve"> </w:t>
      </w:r>
      <w:r>
        <w:rPr>
          <w:rFonts w:ascii="Arial MT" w:hAnsi="Arial MT"/>
          <w:sz w:val="28"/>
        </w:rPr>
        <w:t>Orgânica</w:t>
      </w:r>
      <w:r>
        <w:rPr>
          <w:rFonts w:ascii="Arial MT" w:hAnsi="Arial MT"/>
          <w:spacing w:val="-3"/>
          <w:sz w:val="28"/>
        </w:rPr>
        <w:t xml:space="preserve"> </w:t>
      </w:r>
      <w:r>
        <w:rPr>
          <w:rFonts w:ascii="Arial MT" w:hAnsi="Arial MT"/>
          <w:sz w:val="28"/>
        </w:rPr>
        <w:t>Municipal:</w:t>
      </w:r>
    </w:p>
    <w:p w:rsidR="00C07947" w:rsidRDefault="00C07947">
      <w:pPr>
        <w:pStyle w:val="Corpodetexto"/>
        <w:rPr>
          <w:rFonts w:ascii="Arial MT"/>
          <w:i w:val="0"/>
          <w:sz w:val="30"/>
        </w:rPr>
      </w:pPr>
    </w:p>
    <w:p w:rsidR="00C07947" w:rsidRDefault="00424F3B">
      <w:pPr>
        <w:pStyle w:val="Corpodetexto"/>
        <w:spacing w:before="217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36.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deliberar, com a sanção do Prefeito, sobre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matérias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competência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Município,</w:t>
      </w:r>
      <w:r>
        <w:rPr>
          <w:spacing w:val="-3"/>
        </w:rPr>
        <w:t xml:space="preserve"> </w:t>
      </w:r>
      <w:r>
        <w:t>especialmente</w:t>
      </w:r>
      <w:r>
        <w:rPr>
          <w:spacing w:val="-2"/>
        </w:rPr>
        <w:t xml:space="preserve"> </w:t>
      </w:r>
      <w:r>
        <w:t>sobre:</w:t>
      </w:r>
    </w:p>
    <w:p w:rsidR="00C07947" w:rsidRDefault="00C07947">
      <w:pPr>
        <w:pStyle w:val="Corpodetexto"/>
      </w:pPr>
    </w:p>
    <w:p w:rsidR="00C07947" w:rsidRDefault="00424F3B">
      <w:pPr>
        <w:ind w:left="3506" w:right="119"/>
        <w:jc w:val="both"/>
        <w:rPr>
          <w:b/>
          <w:i/>
          <w:sz w:val="28"/>
        </w:rPr>
      </w:pPr>
      <w:r>
        <w:rPr>
          <w:b/>
          <w:i/>
          <w:sz w:val="28"/>
        </w:rPr>
        <w:t>I - plano plurianual, orçamentos anuais e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diretrizes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orçamentárias;</w:t>
      </w:r>
    </w:p>
    <w:p w:rsidR="00C07947" w:rsidRDefault="00C07947">
      <w:pPr>
        <w:pStyle w:val="Corpodetexto"/>
        <w:rPr>
          <w:b/>
        </w:rPr>
      </w:pPr>
    </w:p>
    <w:p w:rsidR="00C07947" w:rsidRDefault="00424F3B">
      <w:pPr>
        <w:pStyle w:val="Corpodetexto"/>
        <w:ind w:left="3506"/>
      </w:pPr>
      <w:r>
        <w:t>(...)</w:t>
      </w:r>
    </w:p>
    <w:p w:rsidR="00C07947" w:rsidRDefault="00C07947">
      <w:pPr>
        <w:pStyle w:val="Corpodetexto"/>
      </w:pPr>
    </w:p>
    <w:p w:rsidR="00C07947" w:rsidRDefault="00424F3B">
      <w:pPr>
        <w:pStyle w:val="Corpodetexto"/>
        <w:tabs>
          <w:tab w:val="left" w:pos="4229"/>
          <w:tab w:val="left" w:pos="5061"/>
          <w:tab w:val="left" w:pos="5862"/>
          <w:tab w:val="left" w:pos="6461"/>
          <w:tab w:val="left" w:pos="7822"/>
          <w:tab w:val="left" w:pos="8421"/>
        </w:tabs>
        <w:ind w:left="3506" w:right="109"/>
      </w:pPr>
      <w:r>
        <w:t>Art.</w:t>
      </w:r>
      <w:r>
        <w:tab/>
        <w:t>134.</w:t>
      </w:r>
      <w:r>
        <w:tab/>
        <w:t>Leis</w:t>
      </w:r>
      <w:r>
        <w:tab/>
        <w:t>de</w:t>
      </w:r>
      <w:r>
        <w:tab/>
        <w:t>iniciativa</w:t>
      </w:r>
      <w:r>
        <w:tab/>
        <w:t>do</w:t>
      </w:r>
      <w:r>
        <w:tab/>
      </w:r>
      <w:r>
        <w:rPr>
          <w:spacing w:val="-1"/>
        </w:rPr>
        <w:t>Poder</w:t>
      </w:r>
      <w:r>
        <w:rPr>
          <w:spacing w:val="-75"/>
        </w:rPr>
        <w:t xml:space="preserve"> </w:t>
      </w:r>
      <w:r>
        <w:t>Executivo,</w:t>
      </w:r>
      <w:r>
        <w:rPr>
          <w:spacing w:val="-2"/>
        </w:rPr>
        <w:t xml:space="preserve"> </w:t>
      </w:r>
      <w:r>
        <w:t>estabelecerão:</w:t>
      </w:r>
    </w:p>
    <w:p w:rsidR="00C07947" w:rsidRDefault="00C07947">
      <w:pPr>
        <w:pStyle w:val="Corpodetexto"/>
      </w:pPr>
    </w:p>
    <w:p w:rsidR="00C07947" w:rsidRDefault="00424F3B">
      <w:pPr>
        <w:pStyle w:val="Corpodetexto"/>
        <w:ind w:left="3506"/>
      </w:pPr>
      <w:r>
        <w:t>(...)</w:t>
      </w:r>
    </w:p>
    <w:p w:rsidR="00C07947" w:rsidRDefault="00C07947">
      <w:pPr>
        <w:pStyle w:val="Corpodetexto"/>
      </w:pPr>
    </w:p>
    <w:p w:rsidR="00C07947" w:rsidRDefault="00424F3B">
      <w:pPr>
        <w:pStyle w:val="Heading2"/>
        <w:jc w:val="left"/>
      </w:pPr>
      <w:r>
        <w:t>III</w:t>
      </w:r>
      <w:r>
        <w:rPr>
          <w:spacing w:val="-5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os</w:t>
      </w:r>
      <w:r>
        <w:rPr>
          <w:spacing w:val="-5"/>
        </w:rPr>
        <w:t xml:space="preserve"> </w:t>
      </w:r>
      <w:r>
        <w:t>orçamentos</w:t>
      </w:r>
      <w:r>
        <w:rPr>
          <w:spacing w:val="-4"/>
        </w:rPr>
        <w:t xml:space="preserve"> </w:t>
      </w:r>
      <w:r>
        <w:t>anuais.</w:t>
      </w:r>
    </w:p>
    <w:p w:rsidR="00C07947" w:rsidRDefault="00C07947">
      <w:pPr>
        <w:sectPr w:rsidR="00C07947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C07947" w:rsidRDefault="00C07947">
      <w:pPr>
        <w:pStyle w:val="Corpodetexto"/>
        <w:rPr>
          <w:b/>
          <w:sz w:val="20"/>
        </w:rPr>
      </w:pPr>
    </w:p>
    <w:p w:rsidR="00C07947" w:rsidRDefault="00C07947">
      <w:pPr>
        <w:pStyle w:val="Corpodetexto"/>
        <w:spacing w:before="1"/>
        <w:rPr>
          <w:b/>
          <w:sz w:val="27"/>
        </w:rPr>
      </w:pPr>
    </w:p>
    <w:p w:rsidR="00C07947" w:rsidRDefault="00424F3B">
      <w:pPr>
        <w:pStyle w:val="Corpodetexto"/>
        <w:spacing w:before="91"/>
        <w:ind w:left="3506" w:right="110"/>
        <w:jc w:val="both"/>
      </w:pPr>
      <w:r>
        <w:t>Parágrafo Único - O Município seguirá, no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compatível,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sistemática</w:t>
      </w:r>
      <w:r>
        <w:rPr>
          <w:spacing w:val="1"/>
        </w:rPr>
        <w:t xml:space="preserve"> </w:t>
      </w:r>
      <w:r>
        <w:t>descrita</w:t>
      </w:r>
      <w:r>
        <w:rPr>
          <w:spacing w:val="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Constituição</w:t>
      </w:r>
      <w:r>
        <w:rPr>
          <w:spacing w:val="-2"/>
        </w:rPr>
        <w:t xml:space="preserve"> </w:t>
      </w:r>
      <w:r>
        <w:t>Federal.</w:t>
      </w:r>
    </w:p>
    <w:p w:rsidR="00C07947" w:rsidRDefault="00C07947">
      <w:pPr>
        <w:pStyle w:val="Corpodetexto"/>
        <w:rPr>
          <w:sz w:val="30"/>
        </w:rPr>
      </w:pPr>
    </w:p>
    <w:p w:rsidR="00C07947" w:rsidRDefault="00C07947">
      <w:pPr>
        <w:pStyle w:val="Corpodetexto"/>
        <w:spacing w:before="9"/>
        <w:rPr>
          <w:sz w:val="39"/>
        </w:rPr>
      </w:pPr>
    </w:p>
    <w:p w:rsidR="00C07947" w:rsidRDefault="00424F3B">
      <w:pPr>
        <w:spacing w:line="360" w:lineRule="auto"/>
        <w:ind w:left="101" w:right="109" w:firstLine="720"/>
        <w:jc w:val="both"/>
        <w:rPr>
          <w:rFonts w:ascii="Arial MT" w:hAnsi="Arial MT"/>
          <w:sz w:val="28"/>
        </w:rPr>
      </w:pPr>
      <w:r>
        <w:rPr>
          <w:rFonts w:ascii="Arial MT" w:hAnsi="Arial MT"/>
          <w:sz w:val="28"/>
        </w:rPr>
        <w:t>No âmbito da Câmara de Vereadores, a análise quanto ao mérito e</w:t>
      </w:r>
      <w:r>
        <w:rPr>
          <w:rFonts w:ascii="Arial MT" w:hAnsi="Arial MT"/>
          <w:spacing w:val="-75"/>
          <w:sz w:val="28"/>
        </w:rPr>
        <w:t xml:space="preserve"> </w:t>
      </w:r>
      <w:r>
        <w:rPr>
          <w:rFonts w:ascii="Arial MT" w:hAnsi="Arial MT"/>
          <w:sz w:val="28"/>
        </w:rPr>
        <w:t>adequação do projeto às demais leis orçamentárias (Plano Plurianual e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 xml:space="preserve">Lei de Diretrizes Orçamentárias) é ato de competência da </w:t>
      </w:r>
      <w:r>
        <w:rPr>
          <w:b/>
          <w:sz w:val="28"/>
          <w:u w:val="thick"/>
        </w:rPr>
        <w:t>Comissão de</w:t>
      </w:r>
      <w:r>
        <w:rPr>
          <w:b/>
          <w:spacing w:val="-75"/>
          <w:sz w:val="28"/>
        </w:rPr>
        <w:t xml:space="preserve"> </w:t>
      </w:r>
      <w:r>
        <w:rPr>
          <w:b/>
          <w:sz w:val="28"/>
          <w:u w:val="thick"/>
        </w:rPr>
        <w:t>Finanças</w:t>
      </w:r>
      <w:r>
        <w:rPr>
          <w:b/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e</w:t>
      </w:r>
      <w:r>
        <w:rPr>
          <w:b/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Orçamento</w:t>
      </w:r>
      <w:r>
        <w:rPr>
          <w:rFonts w:ascii="Arial MT" w:hAnsi="Arial MT"/>
          <w:sz w:val="28"/>
        </w:rPr>
        <w:t>,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como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se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depreende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da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legislação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anteriormente</w:t>
      </w:r>
      <w:r>
        <w:rPr>
          <w:rFonts w:ascii="Arial MT" w:hAnsi="Arial MT"/>
          <w:spacing w:val="-2"/>
          <w:sz w:val="28"/>
        </w:rPr>
        <w:t xml:space="preserve"> </w:t>
      </w:r>
      <w:r>
        <w:rPr>
          <w:rFonts w:ascii="Arial MT" w:hAnsi="Arial MT"/>
          <w:sz w:val="28"/>
        </w:rPr>
        <w:t>citada:</w:t>
      </w:r>
    </w:p>
    <w:p w:rsidR="00C07947" w:rsidRDefault="00C07947">
      <w:pPr>
        <w:pStyle w:val="Corpodetexto"/>
        <w:rPr>
          <w:rFonts w:ascii="Arial MT"/>
          <w:i w:val="0"/>
          <w:sz w:val="30"/>
        </w:rPr>
      </w:pPr>
    </w:p>
    <w:p w:rsidR="00C07947" w:rsidRDefault="00424F3B">
      <w:pPr>
        <w:pStyle w:val="Corpodetexto"/>
        <w:spacing w:before="265" w:line="276" w:lineRule="auto"/>
        <w:ind w:left="3506" w:right="110"/>
        <w:jc w:val="both"/>
      </w:pPr>
      <w:r>
        <w:t>Art. 137. Os projetos de lei relativos a</w:t>
      </w:r>
      <w:r>
        <w:t>o plano</w:t>
      </w:r>
      <w:r>
        <w:rPr>
          <w:spacing w:val="-75"/>
        </w:rPr>
        <w:t xml:space="preserve"> </w:t>
      </w:r>
      <w:r>
        <w:t>plurianual,</w:t>
      </w:r>
      <w:r>
        <w:rPr>
          <w:spacing w:val="1"/>
        </w:rPr>
        <w:t xml:space="preserve"> </w:t>
      </w:r>
      <w:r>
        <w:t>às</w:t>
      </w:r>
      <w:r>
        <w:rPr>
          <w:spacing w:val="1"/>
        </w:rPr>
        <w:t xml:space="preserve"> </w:t>
      </w:r>
      <w:r>
        <w:t>diretrizes</w:t>
      </w:r>
      <w:r>
        <w:rPr>
          <w:spacing w:val="1"/>
        </w:rPr>
        <w:t xml:space="preserve"> </w:t>
      </w:r>
      <w:r>
        <w:t>orçamentárias,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orçamento</w:t>
      </w:r>
      <w:r>
        <w:rPr>
          <w:spacing w:val="1"/>
        </w:rPr>
        <w:t xml:space="preserve"> </w:t>
      </w:r>
      <w:r>
        <w:t>anual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créditos adicionais</w:t>
      </w:r>
      <w:r>
        <w:rPr>
          <w:spacing w:val="1"/>
        </w:rPr>
        <w:t xml:space="preserve"> </w:t>
      </w:r>
      <w:r>
        <w:t>serão</w:t>
      </w:r>
      <w:r>
        <w:rPr>
          <w:spacing w:val="-4"/>
        </w:rPr>
        <w:t xml:space="preserve"> </w:t>
      </w:r>
      <w:r>
        <w:t>apreciados</w:t>
      </w:r>
      <w:r>
        <w:rPr>
          <w:spacing w:val="-4"/>
        </w:rPr>
        <w:t xml:space="preserve"> </w:t>
      </w:r>
      <w:r>
        <w:t>pela</w:t>
      </w:r>
      <w:r>
        <w:rPr>
          <w:spacing w:val="-4"/>
        </w:rPr>
        <w:t xml:space="preserve"> </w:t>
      </w:r>
      <w:r>
        <w:t>Câmara</w:t>
      </w:r>
      <w:r>
        <w:rPr>
          <w:spacing w:val="-3"/>
        </w:rPr>
        <w:t xml:space="preserve"> </w:t>
      </w:r>
      <w:r>
        <w:t>Municipal.</w:t>
      </w:r>
    </w:p>
    <w:p w:rsidR="00C07947" w:rsidRDefault="00C07947">
      <w:pPr>
        <w:pStyle w:val="Corpodetexto"/>
        <w:spacing w:before="2"/>
        <w:rPr>
          <w:sz w:val="32"/>
        </w:rPr>
      </w:pPr>
    </w:p>
    <w:p w:rsidR="00C07947" w:rsidRDefault="00424F3B">
      <w:pPr>
        <w:pStyle w:val="Heading2"/>
        <w:spacing w:line="276" w:lineRule="auto"/>
        <w:ind w:right="107"/>
      </w:pPr>
      <w:r>
        <w:t>§</w:t>
      </w:r>
      <w:r>
        <w:rPr>
          <w:spacing w:val="1"/>
        </w:rPr>
        <w:t xml:space="preserve"> </w:t>
      </w:r>
      <w:r>
        <w:t>1º</w:t>
      </w:r>
      <w:r>
        <w:rPr>
          <w:spacing w:val="1"/>
        </w:rPr>
        <w:t xml:space="preserve"> </w:t>
      </w:r>
      <w:r>
        <w:t>Caberá</w:t>
      </w:r>
      <w:r>
        <w:rPr>
          <w:spacing w:val="1"/>
        </w:rPr>
        <w:t xml:space="preserve"> </w:t>
      </w:r>
      <w:r>
        <w:t>às</w:t>
      </w:r>
      <w:r>
        <w:rPr>
          <w:spacing w:val="1"/>
        </w:rPr>
        <w:t xml:space="preserve"> </w:t>
      </w:r>
      <w:r>
        <w:t>comissões</w:t>
      </w:r>
      <w:r>
        <w:rPr>
          <w:spacing w:val="1"/>
        </w:rPr>
        <w:t xml:space="preserve"> </w:t>
      </w:r>
      <w:r>
        <w:t>técnicas</w:t>
      </w:r>
      <w:r>
        <w:rPr>
          <w:spacing w:val="1"/>
        </w:rPr>
        <w:t xml:space="preserve"> </w:t>
      </w:r>
      <w:r>
        <w:t>componentes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Câmara</w:t>
      </w:r>
      <w:r>
        <w:rPr>
          <w:spacing w:val="-3"/>
        </w:rPr>
        <w:t xml:space="preserve"> </w:t>
      </w:r>
      <w:r>
        <w:t>Municipal:</w:t>
      </w:r>
    </w:p>
    <w:p w:rsidR="00C07947" w:rsidRDefault="00C07947">
      <w:pPr>
        <w:pStyle w:val="Corpodetexto"/>
        <w:spacing w:before="2"/>
        <w:rPr>
          <w:b/>
          <w:sz w:val="32"/>
        </w:rPr>
      </w:pPr>
    </w:p>
    <w:p w:rsidR="00C07947" w:rsidRDefault="00424F3B">
      <w:pPr>
        <w:spacing w:before="1" w:line="276" w:lineRule="auto"/>
        <w:ind w:left="3506" w:right="116"/>
        <w:jc w:val="both"/>
        <w:rPr>
          <w:b/>
          <w:i/>
          <w:sz w:val="28"/>
        </w:rPr>
      </w:pPr>
      <w:r>
        <w:rPr>
          <w:b/>
          <w:i/>
          <w:sz w:val="28"/>
        </w:rPr>
        <w:t>I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-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examinar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e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emitir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parecer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sobre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os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projetos referidos neste artigo e sobre as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contas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apresentadas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anualmente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pelo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Prefeito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Municipal;</w:t>
      </w:r>
    </w:p>
    <w:p w:rsidR="00C07947" w:rsidRDefault="00C07947">
      <w:pPr>
        <w:pStyle w:val="Corpodetexto"/>
        <w:rPr>
          <w:b/>
          <w:sz w:val="30"/>
        </w:rPr>
      </w:pPr>
    </w:p>
    <w:p w:rsidR="00C07947" w:rsidRDefault="00C07947">
      <w:pPr>
        <w:pStyle w:val="Corpodetexto"/>
        <w:spacing w:before="10"/>
        <w:rPr>
          <w:b/>
          <w:sz w:val="43"/>
        </w:rPr>
      </w:pPr>
    </w:p>
    <w:p w:rsidR="00C07947" w:rsidRDefault="00424F3B">
      <w:pPr>
        <w:spacing w:line="276" w:lineRule="auto"/>
        <w:ind w:left="101" w:right="111" w:firstLine="720"/>
        <w:jc w:val="both"/>
        <w:rPr>
          <w:rFonts w:ascii="Arial MT" w:hAnsi="Arial MT"/>
          <w:sz w:val="28"/>
        </w:rPr>
      </w:pPr>
      <w:r>
        <w:rPr>
          <w:rFonts w:ascii="Arial MT" w:hAnsi="Arial MT"/>
          <w:sz w:val="28"/>
        </w:rPr>
        <w:t>Por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sua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vez,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segue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Regimento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Interno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da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Câmara</w:t>
      </w:r>
      <w:r>
        <w:rPr>
          <w:rFonts w:ascii="Arial MT" w:hAnsi="Arial MT"/>
          <w:spacing w:val="78"/>
          <w:sz w:val="28"/>
        </w:rPr>
        <w:t xml:space="preserve"> </w:t>
      </w:r>
      <w:r>
        <w:rPr>
          <w:rFonts w:ascii="Arial MT" w:hAnsi="Arial MT"/>
          <w:sz w:val="28"/>
        </w:rPr>
        <w:t>de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Vereadores</w:t>
      </w:r>
      <w:r>
        <w:rPr>
          <w:rFonts w:ascii="Arial MT" w:hAnsi="Arial MT"/>
          <w:spacing w:val="-2"/>
          <w:sz w:val="28"/>
        </w:rPr>
        <w:t xml:space="preserve"> </w:t>
      </w:r>
      <w:r>
        <w:rPr>
          <w:rFonts w:ascii="Arial MT" w:hAnsi="Arial MT"/>
          <w:sz w:val="28"/>
        </w:rPr>
        <w:t>de</w:t>
      </w:r>
      <w:r>
        <w:rPr>
          <w:rFonts w:ascii="Arial MT" w:hAnsi="Arial MT"/>
          <w:spacing w:val="-2"/>
          <w:sz w:val="28"/>
        </w:rPr>
        <w:t xml:space="preserve"> </w:t>
      </w:r>
      <w:r>
        <w:rPr>
          <w:rFonts w:ascii="Arial MT" w:hAnsi="Arial MT"/>
          <w:sz w:val="28"/>
        </w:rPr>
        <w:t>Sapucaia</w:t>
      </w:r>
      <w:r>
        <w:rPr>
          <w:rFonts w:ascii="Arial MT" w:hAnsi="Arial MT"/>
          <w:spacing w:val="-1"/>
          <w:sz w:val="28"/>
        </w:rPr>
        <w:t xml:space="preserve"> </w:t>
      </w:r>
      <w:r>
        <w:rPr>
          <w:rFonts w:ascii="Arial MT" w:hAnsi="Arial MT"/>
          <w:sz w:val="28"/>
        </w:rPr>
        <w:t>do</w:t>
      </w:r>
      <w:r>
        <w:rPr>
          <w:rFonts w:ascii="Arial MT" w:hAnsi="Arial MT"/>
          <w:spacing w:val="-2"/>
          <w:sz w:val="28"/>
        </w:rPr>
        <w:t xml:space="preserve"> </w:t>
      </w:r>
      <w:r>
        <w:rPr>
          <w:rFonts w:ascii="Arial MT" w:hAnsi="Arial MT"/>
          <w:sz w:val="28"/>
        </w:rPr>
        <w:t>Sul:</w:t>
      </w:r>
    </w:p>
    <w:p w:rsidR="00C07947" w:rsidRDefault="00C07947">
      <w:pPr>
        <w:pStyle w:val="Corpodetexto"/>
        <w:rPr>
          <w:rFonts w:ascii="Arial MT"/>
          <w:i w:val="0"/>
          <w:sz w:val="30"/>
        </w:rPr>
      </w:pPr>
    </w:p>
    <w:p w:rsidR="00C07947" w:rsidRDefault="00424F3B">
      <w:pPr>
        <w:pStyle w:val="Corpodetexto"/>
        <w:spacing w:before="266" w:line="276" w:lineRule="auto"/>
        <w:ind w:left="3506" w:right="111"/>
        <w:jc w:val="both"/>
      </w:pPr>
      <w:r>
        <w:t>Art. 77- Compete à Comissão de Finanças e</w:t>
      </w:r>
      <w:r>
        <w:rPr>
          <w:spacing w:val="1"/>
        </w:rPr>
        <w:t xml:space="preserve"> </w:t>
      </w:r>
      <w:r>
        <w:t>Orçamento</w:t>
      </w:r>
      <w:r>
        <w:rPr>
          <w:spacing w:val="1"/>
        </w:rPr>
        <w:t xml:space="preserve"> </w:t>
      </w:r>
      <w:r>
        <w:t>opinar</w:t>
      </w:r>
      <w:r>
        <w:rPr>
          <w:spacing w:val="1"/>
        </w:rPr>
        <w:t xml:space="preserve"> </w:t>
      </w:r>
      <w:r>
        <w:t>obrigatoriamente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matérias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caráter financeiro, e</w:t>
      </w:r>
      <w:r>
        <w:rPr>
          <w:spacing w:val="1"/>
        </w:rPr>
        <w:t xml:space="preserve"> </w:t>
      </w:r>
      <w:r>
        <w:t>especialmente</w:t>
      </w:r>
      <w:r>
        <w:rPr>
          <w:spacing w:val="-3"/>
        </w:rPr>
        <w:t xml:space="preserve"> </w:t>
      </w:r>
      <w:r>
        <w:t>quando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caso</w:t>
      </w:r>
      <w:r>
        <w:rPr>
          <w:spacing w:val="-3"/>
        </w:rPr>
        <w:t xml:space="preserve"> </w:t>
      </w:r>
      <w:r>
        <w:t>de:</w:t>
      </w:r>
    </w:p>
    <w:p w:rsidR="00C07947" w:rsidRDefault="00C07947">
      <w:pPr>
        <w:spacing w:line="276" w:lineRule="auto"/>
        <w:jc w:val="both"/>
        <w:sectPr w:rsidR="00C07947">
          <w:pgSz w:w="11920" w:h="16840"/>
          <w:pgMar w:top="1660" w:right="1040" w:bottom="280" w:left="1600" w:header="332" w:footer="0" w:gutter="0"/>
          <w:cols w:space="720"/>
        </w:sectPr>
      </w:pPr>
    </w:p>
    <w:p w:rsidR="00C07947" w:rsidRDefault="00C07947">
      <w:pPr>
        <w:pStyle w:val="Corpodetexto"/>
        <w:spacing w:before="1"/>
        <w:rPr>
          <w:sz w:val="19"/>
        </w:rPr>
      </w:pPr>
    </w:p>
    <w:p w:rsidR="00C07947" w:rsidRDefault="00424F3B">
      <w:pPr>
        <w:pStyle w:val="Corpodetexto"/>
        <w:spacing w:before="91"/>
        <w:ind w:left="3506"/>
      </w:pPr>
      <w:r>
        <w:t>(...)</w:t>
      </w:r>
    </w:p>
    <w:p w:rsidR="00C07947" w:rsidRDefault="00C07947">
      <w:pPr>
        <w:pStyle w:val="Corpodetexto"/>
        <w:spacing w:before="5"/>
        <w:rPr>
          <w:sz w:val="36"/>
        </w:rPr>
      </w:pPr>
    </w:p>
    <w:p w:rsidR="00C07947" w:rsidRDefault="00424F3B">
      <w:pPr>
        <w:pStyle w:val="Corpodetexto"/>
        <w:ind w:left="3506"/>
      </w:pPr>
      <w:r>
        <w:t>III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proposta</w:t>
      </w:r>
      <w:r>
        <w:rPr>
          <w:spacing w:val="-6"/>
        </w:rPr>
        <w:t xml:space="preserve"> </w:t>
      </w:r>
      <w:r>
        <w:t>orçamentária;</w:t>
      </w:r>
    </w:p>
    <w:p w:rsidR="00C07947" w:rsidRDefault="00C07947">
      <w:pPr>
        <w:pStyle w:val="Corpodetexto"/>
        <w:rPr>
          <w:sz w:val="30"/>
        </w:rPr>
      </w:pPr>
    </w:p>
    <w:p w:rsidR="00C07947" w:rsidRDefault="00C07947">
      <w:pPr>
        <w:pStyle w:val="Corpodetexto"/>
        <w:rPr>
          <w:sz w:val="30"/>
        </w:rPr>
      </w:pPr>
    </w:p>
    <w:p w:rsidR="00C07947" w:rsidRDefault="00424F3B">
      <w:pPr>
        <w:spacing w:before="208" w:line="360" w:lineRule="auto"/>
        <w:ind w:left="101" w:right="105" w:firstLine="720"/>
        <w:jc w:val="both"/>
        <w:rPr>
          <w:rFonts w:ascii="Arial MT" w:hAnsi="Arial MT"/>
          <w:sz w:val="28"/>
        </w:rPr>
      </w:pPr>
      <w:r>
        <w:rPr>
          <w:rFonts w:ascii="Arial MT" w:hAnsi="Arial MT"/>
          <w:sz w:val="28"/>
        </w:rPr>
        <w:t>Além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da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Comissão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acima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referida,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projeto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também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deverá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tramitar pela Comissão de Legislação e Justiça, por ser requisito geral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para</w:t>
      </w:r>
      <w:r>
        <w:rPr>
          <w:rFonts w:ascii="Arial MT" w:hAnsi="Arial MT"/>
          <w:spacing w:val="-2"/>
          <w:sz w:val="28"/>
        </w:rPr>
        <w:t xml:space="preserve"> </w:t>
      </w:r>
      <w:r>
        <w:rPr>
          <w:rFonts w:ascii="Arial MT" w:hAnsi="Arial MT"/>
          <w:sz w:val="28"/>
        </w:rPr>
        <w:t>todos</w:t>
      </w:r>
      <w:r>
        <w:rPr>
          <w:rFonts w:ascii="Arial MT" w:hAnsi="Arial MT"/>
          <w:spacing w:val="-1"/>
          <w:sz w:val="28"/>
        </w:rPr>
        <w:t xml:space="preserve"> </w:t>
      </w:r>
      <w:r>
        <w:rPr>
          <w:rFonts w:ascii="Arial MT" w:hAnsi="Arial MT"/>
          <w:sz w:val="28"/>
        </w:rPr>
        <w:t>os</w:t>
      </w:r>
      <w:r>
        <w:rPr>
          <w:rFonts w:ascii="Arial MT" w:hAnsi="Arial MT"/>
          <w:spacing w:val="-2"/>
          <w:sz w:val="28"/>
        </w:rPr>
        <w:t xml:space="preserve"> </w:t>
      </w:r>
      <w:r>
        <w:rPr>
          <w:rFonts w:ascii="Arial MT" w:hAnsi="Arial MT"/>
          <w:sz w:val="28"/>
        </w:rPr>
        <w:t>processos</w:t>
      </w:r>
      <w:r>
        <w:rPr>
          <w:rFonts w:ascii="Arial MT" w:hAnsi="Arial MT"/>
          <w:spacing w:val="-1"/>
          <w:sz w:val="28"/>
        </w:rPr>
        <w:t xml:space="preserve"> </w:t>
      </w:r>
      <w:r>
        <w:rPr>
          <w:rFonts w:ascii="Arial MT" w:hAnsi="Arial MT"/>
          <w:sz w:val="28"/>
        </w:rPr>
        <w:t>legislativos:</w:t>
      </w:r>
    </w:p>
    <w:p w:rsidR="00C07947" w:rsidRDefault="00C07947">
      <w:pPr>
        <w:pStyle w:val="Corpodetexto"/>
        <w:rPr>
          <w:rFonts w:ascii="Arial MT"/>
          <w:i w:val="0"/>
          <w:sz w:val="30"/>
        </w:rPr>
      </w:pPr>
    </w:p>
    <w:p w:rsidR="00C07947" w:rsidRDefault="00424F3B">
      <w:pPr>
        <w:spacing w:before="266" w:line="276" w:lineRule="auto"/>
        <w:ind w:left="3641" w:right="107"/>
        <w:jc w:val="both"/>
        <w:rPr>
          <w:rFonts w:ascii="Arial MT" w:hAnsi="Arial MT"/>
          <w:sz w:val="28"/>
        </w:rPr>
      </w:pPr>
      <w:r>
        <w:rPr>
          <w:rFonts w:ascii="Arial MT" w:hAnsi="Arial MT"/>
          <w:sz w:val="28"/>
        </w:rPr>
        <w:t>Art. 76- Compete à Comissão de Legislação</w:t>
      </w:r>
      <w:r>
        <w:rPr>
          <w:rFonts w:ascii="Arial MT" w:hAnsi="Arial MT"/>
          <w:spacing w:val="-75"/>
          <w:sz w:val="28"/>
        </w:rPr>
        <w:t xml:space="preserve"> </w:t>
      </w:r>
      <w:r>
        <w:rPr>
          <w:rFonts w:ascii="Arial MT" w:hAnsi="Arial MT"/>
          <w:sz w:val="28"/>
        </w:rPr>
        <w:t>e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Justiça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manifestar-se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sobre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todos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os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assuntos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nos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aspectos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constitucional,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redacional e legal e, quan</w:t>
      </w:r>
      <w:r>
        <w:rPr>
          <w:rFonts w:ascii="Arial MT" w:hAnsi="Arial MT"/>
          <w:sz w:val="28"/>
        </w:rPr>
        <w:t>do já aprovados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pelo Plenário, analisá-los sob os aspectos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lógico e gramatical, de modo a adequar ao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bom</w:t>
      </w:r>
      <w:r>
        <w:rPr>
          <w:rFonts w:ascii="Arial MT" w:hAnsi="Arial MT"/>
          <w:spacing w:val="-4"/>
          <w:sz w:val="28"/>
        </w:rPr>
        <w:t xml:space="preserve"> </w:t>
      </w:r>
      <w:r>
        <w:rPr>
          <w:rFonts w:ascii="Arial MT" w:hAnsi="Arial MT"/>
          <w:sz w:val="28"/>
        </w:rPr>
        <w:t>vernáculo</w:t>
      </w:r>
      <w:r>
        <w:rPr>
          <w:rFonts w:ascii="Arial MT" w:hAnsi="Arial MT"/>
          <w:spacing w:val="-3"/>
          <w:sz w:val="28"/>
        </w:rPr>
        <w:t xml:space="preserve"> </w:t>
      </w:r>
      <w:r>
        <w:rPr>
          <w:rFonts w:ascii="Arial MT" w:hAnsi="Arial MT"/>
          <w:sz w:val="28"/>
        </w:rPr>
        <w:t>o</w:t>
      </w:r>
      <w:r>
        <w:rPr>
          <w:rFonts w:ascii="Arial MT" w:hAnsi="Arial MT"/>
          <w:spacing w:val="-3"/>
          <w:sz w:val="28"/>
        </w:rPr>
        <w:t xml:space="preserve"> </w:t>
      </w:r>
      <w:r>
        <w:rPr>
          <w:rFonts w:ascii="Arial MT" w:hAnsi="Arial MT"/>
          <w:sz w:val="28"/>
        </w:rPr>
        <w:t>texto</w:t>
      </w:r>
      <w:r>
        <w:rPr>
          <w:rFonts w:ascii="Arial MT" w:hAnsi="Arial MT"/>
          <w:spacing w:val="-3"/>
          <w:sz w:val="28"/>
        </w:rPr>
        <w:t xml:space="preserve"> </w:t>
      </w:r>
      <w:r>
        <w:rPr>
          <w:rFonts w:ascii="Arial MT" w:hAnsi="Arial MT"/>
          <w:sz w:val="28"/>
        </w:rPr>
        <w:t>das</w:t>
      </w:r>
      <w:r>
        <w:rPr>
          <w:rFonts w:ascii="Arial MT" w:hAnsi="Arial MT"/>
          <w:spacing w:val="-3"/>
          <w:sz w:val="28"/>
        </w:rPr>
        <w:t xml:space="preserve"> </w:t>
      </w:r>
      <w:r>
        <w:rPr>
          <w:rFonts w:ascii="Arial MT" w:hAnsi="Arial MT"/>
          <w:sz w:val="28"/>
        </w:rPr>
        <w:t>proposições.</w:t>
      </w:r>
    </w:p>
    <w:p w:rsidR="00C07947" w:rsidRDefault="00424F3B">
      <w:pPr>
        <w:spacing w:line="276" w:lineRule="auto"/>
        <w:ind w:left="3641" w:right="110"/>
        <w:jc w:val="both"/>
        <w:rPr>
          <w:rFonts w:ascii="Arial MT" w:hAnsi="Arial MT"/>
          <w:sz w:val="28"/>
        </w:rPr>
      </w:pPr>
      <w:r>
        <w:rPr>
          <w:rFonts w:ascii="Arial MT" w:hAnsi="Arial MT"/>
          <w:sz w:val="28"/>
        </w:rPr>
        <w:t>§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1º-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Salvo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expressa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disposição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em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contrário deste Regimento, é obrigatória 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audiência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da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Comissão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de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Legislação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e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Justiça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em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b/>
          <w:sz w:val="28"/>
        </w:rPr>
        <w:t>todos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os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projetos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lei</w:t>
      </w:r>
      <w:r>
        <w:rPr>
          <w:b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e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determinadas matérias que tramitarem pela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Câmara.</w:t>
      </w:r>
    </w:p>
    <w:p w:rsidR="00C07947" w:rsidRDefault="00C07947">
      <w:pPr>
        <w:pStyle w:val="Corpodetexto"/>
        <w:rPr>
          <w:rFonts w:ascii="Arial MT"/>
          <w:i w:val="0"/>
          <w:sz w:val="30"/>
        </w:rPr>
      </w:pPr>
    </w:p>
    <w:p w:rsidR="00C07947" w:rsidRDefault="00C07947">
      <w:pPr>
        <w:pStyle w:val="Corpodetexto"/>
        <w:spacing w:before="10"/>
        <w:rPr>
          <w:rFonts w:ascii="Arial MT"/>
          <w:i w:val="0"/>
          <w:sz w:val="43"/>
        </w:rPr>
      </w:pPr>
    </w:p>
    <w:p w:rsidR="00C07947" w:rsidRDefault="00424F3B">
      <w:pPr>
        <w:spacing w:before="1" w:line="360" w:lineRule="auto"/>
        <w:ind w:left="101" w:right="106" w:firstLine="720"/>
        <w:jc w:val="both"/>
        <w:rPr>
          <w:rFonts w:ascii="Arial MT" w:hAnsi="Arial MT"/>
          <w:sz w:val="28"/>
        </w:rPr>
      </w:pPr>
      <w:r>
        <w:rPr>
          <w:rFonts w:ascii="Arial MT" w:hAnsi="Arial MT"/>
          <w:sz w:val="28"/>
        </w:rPr>
        <w:t>Para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colaborar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com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análise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ser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realizada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no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âmbito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das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comissões permanentes, transcrevemos a lição do mestre Hely Lopes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Meirelles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sobre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essa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matéria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(</w:t>
      </w:r>
      <w:r>
        <w:rPr>
          <w:i/>
          <w:sz w:val="28"/>
        </w:rPr>
        <w:t>in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“</w:t>
      </w:r>
      <w:r>
        <w:rPr>
          <w:rFonts w:ascii="Arial MT" w:hAnsi="Arial MT"/>
          <w:sz w:val="28"/>
        </w:rPr>
        <w:t>Direito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Municipal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Brasileiro”,</w:t>
      </w:r>
      <w:r>
        <w:rPr>
          <w:rFonts w:ascii="Arial MT" w:hAnsi="Arial MT"/>
          <w:spacing w:val="77"/>
          <w:sz w:val="28"/>
        </w:rPr>
        <w:t xml:space="preserve"> </w:t>
      </w:r>
      <w:r>
        <w:rPr>
          <w:rFonts w:ascii="Arial MT" w:hAnsi="Arial MT"/>
          <w:sz w:val="28"/>
        </w:rPr>
        <w:t>17ª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edição,</w:t>
      </w:r>
      <w:r>
        <w:rPr>
          <w:rFonts w:ascii="Arial MT" w:hAnsi="Arial MT"/>
          <w:spacing w:val="-3"/>
          <w:sz w:val="28"/>
        </w:rPr>
        <w:t xml:space="preserve"> </w:t>
      </w:r>
      <w:r>
        <w:rPr>
          <w:rFonts w:ascii="Arial MT" w:hAnsi="Arial MT"/>
          <w:sz w:val="28"/>
        </w:rPr>
        <w:t>Ed.</w:t>
      </w:r>
      <w:r>
        <w:rPr>
          <w:rFonts w:ascii="Arial MT" w:hAnsi="Arial MT"/>
          <w:spacing w:val="-2"/>
          <w:sz w:val="28"/>
        </w:rPr>
        <w:t xml:space="preserve"> </w:t>
      </w:r>
      <w:r>
        <w:rPr>
          <w:rFonts w:ascii="Arial MT" w:hAnsi="Arial MT"/>
          <w:sz w:val="28"/>
        </w:rPr>
        <w:t>Malheiros,</w:t>
      </w:r>
      <w:r>
        <w:rPr>
          <w:rFonts w:ascii="Arial MT" w:hAnsi="Arial MT"/>
          <w:spacing w:val="-2"/>
          <w:sz w:val="28"/>
        </w:rPr>
        <w:t xml:space="preserve"> </w:t>
      </w:r>
      <w:r>
        <w:rPr>
          <w:rFonts w:ascii="Arial MT" w:hAnsi="Arial MT"/>
          <w:sz w:val="28"/>
        </w:rPr>
        <w:t>SP,</w:t>
      </w:r>
      <w:r>
        <w:rPr>
          <w:rFonts w:ascii="Arial MT" w:hAnsi="Arial MT"/>
          <w:spacing w:val="-3"/>
          <w:sz w:val="28"/>
        </w:rPr>
        <w:t xml:space="preserve"> </w:t>
      </w:r>
      <w:r>
        <w:rPr>
          <w:rFonts w:ascii="Arial MT" w:hAnsi="Arial MT"/>
          <w:sz w:val="28"/>
        </w:rPr>
        <w:t>2014</w:t>
      </w:r>
      <w:r>
        <w:rPr>
          <w:rFonts w:ascii="Arial MT" w:hAnsi="Arial MT"/>
          <w:spacing w:val="-2"/>
          <w:sz w:val="28"/>
        </w:rPr>
        <w:t xml:space="preserve"> </w:t>
      </w:r>
      <w:r>
        <w:rPr>
          <w:rFonts w:ascii="Arial MT" w:hAnsi="Arial MT"/>
          <w:sz w:val="28"/>
        </w:rPr>
        <w:t>,</w:t>
      </w:r>
      <w:r>
        <w:rPr>
          <w:rFonts w:ascii="Arial MT" w:hAnsi="Arial MT"/>
          <w:spacing w:val="-2"/>
          <w:sz w:val="28"/>
        </w:rPr>
        <w:t xml:space="preserve"> </w:t>
      </w:r>
      <w:r>
        <w:rPr>
          <w:rFonts w:ascii="Arial MT" w:hAnsi="Arial MT"/>
          <w:sz w:val="28"/>
        </w:rPr>
        <w:t>p.283/284):</w:t>
      </w:r>
    </w:p>
    <w:p w:rsidR="00C07947" w:rsidRDefault="00C07947">
      <w:pPr>
        <w:pStyle w:val="Corpodetexto"/>
        <w:rPr>
          <w:rFonts w:ascii="Arial MT"/>
          <w:i w:val="0"/>
          <w:sz w:val="30"/>
        </w:rPr>
      </w:pPr>
    </w:p>
    <w:p w:rsidR="00C07947" w:rsidRDefault="00C07947">
      <w:pPr>
        <w:pStyle w:val="Corpodetexto"/>
        <w:spacing w:before="9"/>
        <w:rPr>
          <w:rFonts w:ascii="Arial MT"/>
          <w:i w:val="0"/>
          <w:sz w:val="32"/>
        </w:rPr>
      </w:pPr>
    </w:p>
    <w:p w:rsidR="00C07947" w:rsidRDefault="00424F3B">
      <w:pPr>
        <w:pStyle w:val="Corpodetexto"/>
        <w:spacing w:before="1" w:line="276" w:lineRule="auto"/>
        <w:ind w:left="3506" w:right="107" w:firstLine="135"/>
        <w:jc w:val="both"/>
      </w:pPr>
      <w:r>
        <w:t>“A</w:t>
      </w:r>
      <w:r>
        <w:rPr>
          <w:spacing w:val="1"/>
        </w:rPr>
        <w:t xml:space="preserve"> </w:t>
      </w:r>
      <w:r>
        <w:t>LOA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compreender: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orçamento</w:t>
      </w:r>
      <w:r>
        <w:rPr>
          <w:spacing w:val="1"/>
        </w:rPr>
        <w:t xml:space="preserve"> </w:t>
      </w:r>
      <w:r>
        <w:t>fiscal referente aos Poderes Municipais, aos</w:t>
      </w:r>
      <w:r>
        <w:rPr>
          <w:spacing w:val="1"/>
        </w:rPr>
        <w:t xml:space="preserve"> </w:t>
      </w:r>
      <w:r>
        <w:t>seus</w:t>
      </w:r>
      <w:r>
        <w:rPr>
          <w:spacing w:val="17"/>
        </w:rPr>
        <w:t xml:space="preserve"> </w:t>
      </w:r>
      <w:r>
        <w:t>fundos,</w:t>
      </w:r>
      <w:r>
        <w:rPr>
          <w:spacing w:val="17"/>
        </w:rPr>
        <w:t xml:space="preserve"> </w:t>
      </w:r>
      <w:r>
        <w:t>órgãos</w:t>
      </w:r>
      <w:r>
        <w:rPr>
          <w:spacing w:val="2"/>
        </w:rPr>
        <w:t xml:space="preserve"> </w:t>
      </w:r>
      <w:r>
        <w:t>e</w:t>
      </w:r>
      <w:r>
        <w:rPr>
          <w:spacing w:val="2"/>
        </w:rPr>
        <w:t xml:space="preserve"> </w:t>
      </w:r>
      <w:r>
        <w:t>entidades</w:t>
      </w:r>
      <w:r>
        <w:rPr>
          <w:spacing w:val="2"/>
        </w:rPr>
        <w:t xml:space="preserve"> </w:t>
      </w:r>
      <w:r>
        <w:t>da</w:t>
      </w:r>
    </w:p>
    <w:p w:rsidR="00C07947" w:rsidRDefault="00C07947">
      <w:pPr>
        <w:spacing w:line="276" w:lineRule="auto"/>
        <w:jc w:val="both"/>
        <w:sectPr w:rsidR="00C07947">
          <w:pgSz w:w="11920" w:h="16840"/>
          <w:pgMar w:top="1660" w:right="1040" w:bottom="280" w:left="1600" w:header="332" w:footer="0" w:gutter="0"/>
          <w:cols w:space="720"/>
        </w:sectPr>
      </w:pPr>
    </w:p>
    <w:p w:rsidR="00C07947" w:rsidRDefault="00C07947">
      <w:pPr>
        <w:pStyle w:val="Corpodetexto"/>
        <w:spacing w:before="1"/>
        <w:rPr>
          <w:sz w:val="19"/>
        </w:rPr>
      </w:pPr>
    </w:p>
    <w:p w:rsidR="00C07947" w:rsidRDefault="00424F3B">
      <w:pPr>
        <w:pStyle w:val="Corpodetexto"/>
        <w:spacing w:before="91" w:line="276" w:lineRule="auto"/>
        <w:ind w:left="3506" w:right="114"/>
        <w:jc w:val="both"/>
      </w:pPr>
      <w:r>
        <w:t>administração direta e indireta; o orçamento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investimento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empresas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Municipal,</w:t>
      </w:r>
      <w:r>
        <w:rPr>
          <w:spacing w:val="1"/>
        </w:rPr>
        <w:t xml:space="preserve"> </w:t>
      </w:r>
      <w:r>
        <w:t>direta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indiretamente, detenha a maioria do capital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direito a voto; o orçamento da</w:t>
      </w:r>
      <w:r>
        <w:rPr>
          <w:spacing w:val="1"/>
        </w:rPr>
        <w:t xml:space="preserve"> </w:t>
      </w:r>
      <w:r>
        <w:t>Seguridade</w:t>
      </w:r>
      <w:r>
        <w:rPr>
          <w:spacing w:val="1"/>
        </w:rPr>
        <w:t xml:space="preserve"> </w:t>
      </w:r>
      <w:r>
        <w:t>Social,</w:t>
      </w:r>
      <w:r>
        <w:rPr>
          <w:spacing w:val="1"/>
        </w:rPr>
        <w:t xml:space="preserve"> </w:t>
      </w:r>
      <w:r>
        <w:t>incluindo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as</w:t>
      </w:r>
      <w:r>
        <w:rPr>
          <w:spacing w:val="-75"/>
        </w:rPr>
        <w:t xml:space="preserve"> </w:t>
      </w:r>
      <w:r>
        <w:t>entidades e órgãos a ela vinculados (CF, art.</w:t>
      </w:r>
      <w:r>
        <w:rPr>
          <w:spacing w:val="1"/>
        </w:rPr>
        <w:t xml:space="preserve"> </w:t>
      </w:r>
      <w:r>
        <w:t>165,</w:t>
      </w:r>
      <w:r>
        <w:rPr>
          <w:spacing w:val="-2"/>
        </w:rPr>
        <w:t xml:space="preserve"> </w:t>
      </w:r>
      <w:r>
        <w:t>§7º).</w:t>
      </w:r>
    </w:p>
    <w:p w:rsidR="00C07947" w:rsidRDefault="00C07947">
      <w:pPr>
        <w:pStyle w:val="Corpodetexto"/>
        <w:spacing w:before="2"/>
        <w:rPr>
          <w:sz w:val="32"/>
        </w:rPr>
      </w:pPr>
    </w:p>
    <w:p w:rsidR="00C07947" w:rsidRDefault="00424F3B">
      <w:pPr>
        <w:pStyle w:val="Corpodetexto"/>
        <w:spacing w:before="1" w:line="276" w:lineRule="auto"/>
        <w:ind w:left="3506" w:right="106" w:firstLine="305"/>
        <w:jc w:val="both"/>
      </w:pPr>
      <w:r>
        <w:t>Determina, ainda, a Constituição Federal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“a</w:t>
      </w:r>
      <w:r>
        <w:rPr>
          <w:spacing w:val="1"/>
        </w:rPr>
        <w:t xml:space="preserve"> </w:t>
      </w:r>
      <w:r>
        <w:t>lei orçamentária anual não conterá</w:t>
      </w:r>
      <w:r>
        <w:rPr>
          <w:spacing w:val="1"/>
        </w:rPr>
        <w:t xml:space="preserve"> </w:t>
      </w:r>
      <w:r>
        <w:t>dispositivo estranho à previsão da receita e à</w:t>
      </w:r>
      <w:r>
        <w:rPr>
          <w:spacing w:val="-75"/>
        </w:rPr>
        <w:t xml:space="preserve"> </w:t>
      </w:r>
      <w:r>
        <w:t>fixação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despesa,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incluindo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proibição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autorização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abertura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créditos</w:t>
      </w:r>
      <w:r>
        <w:rPr>
          <w:spacing w:val="1"/>
        </w:rPr>
        <w:t xml:space="preserve"> </w:t>
      </w:r>
      <w:r>
        <w:t>suplementares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contratação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operações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crédito,</w:t>
      </w:r>
      <w:r>
        <w:rPr>
          <w:spacing w:val="1"/>
        </w:rPr>
        <w:t xml:space="preserve"> </w:t>
      </w:r>
      <w:r>
        <w:t>ainda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antecipação de receita, nos termos da Lei”</w:t>
      </w:r>
      <w:r>
        <w:rPr>
          <w:spacing w:val="1"/>
        </w:rPr>
        <w:t xml:space="preserve"> </w:t>
      </w:r>
      <w:r>
        <w:t>(art. 165, §8º); acrescentando que o projeto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orçamentária</w:t>
      </w:r>
      <w:r>
        <w:rPr>
          <w:spacing w:val="1"/>
        </w:rPr>
        <w:t xml:space="preserve"> </w:t>
      </w:r>
      <w:r>
        <w:t>será acompanhado de</w:t>
      </w:r>
      <w:r>
        <w:rPr>
          <w:spacing w:val="1"/>
        </w:rPr>
        <w:t xml:space="preserve"> </w:t>
      </w:r>
      <w:r>
        <w:t>demonstrativo do efeito, sobre as receitas e</w:t>
      </w:r>
      <w:r>
        <w:rPr>
          <w:spacing w:val="1"/>
        </w:rPr>
        <w:t xml:space="preserve"> </w:t>
      </w:r>
      <w:r>
        <w:t>despesas, decorrente de isenções, anistias,</w:t>
      </w:r>
      <w:r>
        <w:rPr>
          <w:spacing w:val="1"/>
        </w:rPr>
        <w:t xml:space="preserve"> </w:t>
      </w:r>
      <w:r>
        <w:t>rem</w:t>
      </w:r>
      <w:r>
        <w:t>issões,</w:t>
      </w:r>
      <w:r>
        <w:rPr>
          <w:spacing w:val="1"/>
        </w:rPr>
        <w:t xml:space="preserve"> </w:t>
      </w:r>
      <w:r>
        <w:t>subsídios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benefícios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natureza financeira, tributária e creditícia (art.</w:t>
      </w:r>
      <w:r>
        <w:rPr>
          <w:spacing w:val="-75"/>
        </w:rPr>
        <w:t xml:space="preserve"> </w:t>
      </w:r>
      <w:r>
        <w:t>165,</w:t>
      </w:r>
      <w:r>
        <w:rPr>
          <w:spacing w:val="-2"/>
        </w:rPr>
        <w:t xml:space="preserve"> </w:t>
      </w:r>
      <w:r>
        <w:t>§6º).</w:t>
      </w:r>
    </w:p>
    <w:p w:rsidR="00C07947" w:rsidRDefault="00C07947">
      <w:pPr>
        <w:pStyle w:val="Corpodetexto"/>
        <w:spacing w:before="2"/>
        <w:rPr>
          <w:sz w:val="32"/>
        </w:rPr>
      </w:pPr>
    </w:p>
    <w:p w:rsidR="00C07947" w:rsidRDefault="00424F3B">
      <w:pPr>
        <w:pStyle w:val="Corpodetexto"/>
        <w:spacing w:line="276" w:lineRule="auto"/>
        <w:ind w:left="3506" w:right="106" w:firstLine="185"/>
        <w:jc w:val="both"/>
      </w:pPr>
      <w:r>
        <w:t>O art. 166, §3º da CF prevê a possibilidade</w:t>
      </w:r>
      <w:r>
        <w:rPr>
          <w:spacing w:val="1"/>
        </w:rPr>
        <w:t xml:space="preserve"> </w:t>
      </w:r>
      <w:r>
        <w:t>de emendas ao projeto de LOA, desde que</w:t>
      </w:r>
      <w:r>
        <w:rPr>
          <w:spacing w:val="1"/>
        </w:rPr>
        <w:t xml:space="preserve"> </w:t>
      </w:r>
      <w:r>
        <w:t>compatíveis com o plano plurianual e com a</w:t>
      </w:r>
      <w:r>
        <w:rPr>
          <w:spacing w:val="1"/>
        </w:rPr>
        <w:t xml:space="preserve"> </w:t>
      </w:r>
      <w:r>
        <w:t>LDO</w:t>
      </w:r>
      <w:r>
        <w:rPr>
          <w:spacing w:val="1"/>
        </w:rPr>
        <w:t xml:space="preserve"> </w:t>
      </w:r>
      <w:r>
        <w:t>(cf.inciso</w:t>
      </w:r>
      <w:r>
        <w:rPr>
          <w:spacing w:val="77"/>
        </w:rPr>
        <w:t xml:space="preserve"> </w:t>
      </w:r>
      <w:r>
        <w:t>I) e atendam às e</w:t>
      </w:r>
      <w:r>
        <w:t>xigências</w:t>
      </w:r>
      <w:r>
        <w:rPr>
          <w:spacing w:val="1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incisos</w:t>
      </w:r>
      <w:r>
        <w:rPr>
          <w:spacing w:val="-2"/>
        </w:rPr>
        <w:t xml:space="preserve"> </w:t>
      </w:r>
      <w:r>
        <w:t>II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III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mesmo</w:t>
      </w:r>
      <w:r>
        <w:rPr>
          <w:spacing w:val="-3"/>
        </w:rPr>
        <w:t xml:space="preserve"> </w:t>
      </w:r>
      <w:r>
        <w:t>parágrafo.</w:t>
      </w:r>
    </w:p>
    <w:p w:rsidR="00C07947" w:rsidRDefault="00C07947">
      <w:pPr>
        <w:pStyle w:val="Corpodetexto"/>
        <w:spacing w:before="2"/>
        <w:rPr>
          <w:sz w:val="32"/>
        </w:rPr>
      </w:pPr>
    </w:p>
    <w:p w:rsidR="00C07947" w:rsidRDefault="00424F3B">
      <w:pPr>
        <w:pStyle w:val="Corpodetexto"/>
        <w:spacing w:line="276" w:lineRule="auto"/>
        <w:ind w:left="3506" w:right="106" w:firstLine="245"/>
        <w:jc w:val="both"/>
      </w:pPr>
      <w:r>
        <w:t>O projeto de LOA deve ser elaborado nos</w:t>
      </w:r>
      <w:r>
        <w:rPr>
          <w:spacing w:val="1"/>
        </w:rPr>
        <w:t xml:space="preserve"> </w:t>
      </w:r>
      <w:r>
        <w:t>termos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constitucionais</w:t>
      </w:r>
      <w:r>
        <w:rPr>
          <w:spacing w:val="1"/>
        </w:rPr>
        <w:t xml:space="preserve"> </w:t>
      </w:r>
      <w:r>
        <w:t>pertinentes,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indicadas,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compatível com o plano plurianual, a LDO, a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Responsabilidade</w:t>
      </w:r>
      <w:r>
        <w:rPr>
          <w:spacing w:val="1"/>
        </w:rPr>
        <w:t xml:space="preserve"> </w:t>
      </w:r>
      <w:r>
        <w:t>Fiscal,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4320/1964</w:t>
      </w:r>
      <w:r>
        <w:rPr>
          <w:spacing w:val="8"/>
        </w:rPr>
        <w:t xml:space="preserve"> </w:t>
      </w:r>
      <w:r>
        <w:t>e</w:t>
      </w:r>
      <w:r>
        <w:rPr>
          <w:spacing w:val="70"/>
        </w:rPr>
        <w:t xml:space="preserve"> </w:t>
      </w:r>
      <w:r>
        <w:t>a</w:t>
      </w:r>
      <w:r>
        <w:rPr>
          <w:spacing w:val="71"/>
        </w:rPr>
        <w:t xml:space="preserve"> </w:t>
      </w:r>
      <w:r>
        <w:t>Lei</w:t>
      </w:r>
      <w:r>
        <w:rPr>
          <w:spacing w:val="70"/>
        </w:rPr>
        <w:t xml:space="preserve"> </w:t>
      </w:r>
      <w:r>
        <w:t>Orgânica</w:t>
      </w:r>
      <w:r>
        <w:rPr>
          <w:spacing w:val="71"/>
        </w:rPr>
        <w:t xml:space="preserve"> </w:t>
      </w:r>
      <w:r>
        <w:t>do</w:t>
      </w:r>
      <w:r>
        <w:rPr>
          <w:spacing w:val="70"/>
        </w:rPr>
        <w:t xml:space="preserve"> </w:t>
      </w:r>
      <w:r>
        <w:t>Município.</w:t>
      </w:r>
    </w:p>
    <w:p w:rsidR="00C07947" w:rsidRDefault="00C07947">
      <w:pPr>
        <w:spacing w:line="276" w:lineRule="auto"/>
        <w:jc w:val="both"/>
        <w:sectPr w:rsidR="00C07947">
          <w:pgSz w:w="11920" w:h="16840"/>
          <w:pgMar w:top="1660" w:right="1040" w:bottom="280" w:left="1600" w:header="332" w:footer="0" w:gutter="0"/>
          <w:cols w:space="720"/>
        </w:sectPr>
      </w:pPr>
    </w:p>
    <w:p w:rsidR="00C07947" w:rsidRDefault="00C07947">
      <w:pPr>
        <w:pStyle w:val="Corpodetexto"/>
        <w:spacing w:before="1"/>
        <w:rPr>
          <w:sz w:val="19"/>
        </w:rPr>
      </w:pPr>
    </w:p>
    <w:p w:rsidR="00C07947" w:rsidRDefault="00424F3B">
      <w:pPr>
        <w:pStyle w:val="Corpodetexto"/>
        <w:spacing w:before="91" w:line="276" w:lineRule="auto"/>
        <w:ind w:left="3506" w:right="107"/>
        <w:jc w:val="both"/>
      </w:pPr>
      <w:r>
        <w:t>Nos termos do art. 5º da LRF, a LOA conterá</w:t>
      </w:r>
      <w:r>
        <w:rPr>
          <w:spacing w:val="-75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anexo,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demonstrativo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compatibilidade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programação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orçamentos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objetivos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metas</w:t>
      </w:r>
      <w:r>
        <w:rPr>
          <w:spacing w:val="1"/>
        </w:rPr>
        <w:t xml:space="preserve"> </w:t>
      </w:r>
      <w:r>
        <w:t>constantes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Anexo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Metas</w:t>
      </w:r>
      <w:r>
        <w:rPr>
          <w:spacing w:val="1"/>
        </w:rPr>
        <w:t xml:space="preserve"> </w:t>
      </w:r>
      <w:r>
        <w:t>Fiscais,</w:t>
      </w:r>
      <w:r>
        <w:rPr>
          <w:spacing w:val="1"/>
        </w:rPr>
        <w:t xml:space="preserve"> </w:t>
      </w:r>
      <w:r>
        <w:t>previsto no §1º do art. 4º; também instruirá o</w:t>
      </w:r>
      <w:r>
        <w:rPr>
          <w:spacing w:val="1"/>
        </w:rPr>
        <w:t xml:space="preserve"> </w:t>
      </w:r>
      <w:r>
        <w:t>projeto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LOA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demonstrativo</w:t>
      </w:r>
      <w:r>
        <w:rPr>
          <w:spacing w:val="1"/>
        </w:rPr>
        <w:t xml:space="preserve"> </w:t>
      </w:r>
      <w:r>
        <w:t>regionalizado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efeito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receitas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despesas, decorrente de isenções, anistias,</w:t>
      </w:r>
      <w:r>
        <w:rPr>
          <w:spacing w:val="1"/>
        </w:rPr>
        <w:t xml:space="preserve"> </w:t>
      </w:r>
      <w:r>
        <w:t>remissões,</w:t>
      </w:r>
      <w:r>
        <w:rPr>
          <w:spacing w:val="1"/>
        </w:rPr>
        <w:t xml:space="preserve"> </w:t>
      </w:r>
      <w:r>
        <w:t>subsídios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benefícios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natureza</w:t>
      </w:r>
      <w:r>
        <w:rPr>
          <w:spacing w:val="-2"/>
        </w:rPr>
        <w:t xml:space="preserve"> </w:t>
      </w:r>
      <w:r>
        <w:t>financeira,</w:t>
      </w:r>
      <w:r>
        <w:rPr>
          <w:spacing w:val="-13"/>
        </w:rPr>
        <w:t xml:space="preserve"> </w:t>
      </w:r>
      <w:r>
        <w:t>tributária</w:t>
      </w:r>
      <w:r>
        <w:rPr>
          <w:spacing w:val="-14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creditícia</w:t>
      </w:r>
      <w:r>
        <w:rPr>
          <w:spacing w:val="-13"/>
        </w:rPr>
        <w:t xml:space="preserve"> </w:t>
      </w:r>
      <w:r>
        <w:t>(CF,</w:t>
      </w:r>
    </w:p>
    <w:p w:rsidR="00C07947" w:rsidRDefault="00424F3B">
      <w:pPr>
        <w:pStyle w:val="Corpodetexto"/>
        <w:spacing w:line="276" w:lineRule="auto"/>
        <w:ind w:left="3506" w:right="106"/>
        <w:jc w:val="both"/>
      </w:pPr>
      <w:r>
        <w:t>§6º d</w:t>
      </w:r>
      <w:r>
        <w:t>o art. 165), bem como das medidas de</w:t>
      </w:r>
      <w:r>
        <w:rPr>
          <w:spacing w:val="1"/>
        </w:rPr>
        <w:t xml:space="preserve"> </w:t>
      </w:r>
      <w:r>
        <w:t>compensação</w:t>
      </w:r>
      <w:r>
        <w:rPr>
          <w:spacing w:val="1"/>
        </w:rPr>
        <w:t xml:space="preserve"> </w:t>
      </w:r>
      <w:r>
        <w:t>a renúncias de receita e ao</w:t>
      </w:r>
      <w:r>
        <w:rPr>
          <w:spacing w:val="1"/>
        </w:rPr>
        <w:t xml:space="preserve"> </w:t>
      </w:r>
      <w:r>
        <w:t>aumento de despesas obrigatórias de caráter</w:t>
      </w:r>
      <w:r>
        <w:rPr>
          <w:spacing w:val="-75"/>
        </w:rPr>
        <w:t xml:space="preserve"> </w:t>
      </w:r>
      <w:r>
        <w:t>continuado;</w:t>
      </w:r>
      <w:r>
        <w:rPr>
          <w:spacing w:val="1"/>
        </w:rPr>
        <w:t xml:space="preserve"> </w:t>
      </w:r>
      <w:r>
        <w:t>conterá,</w:t>
      </w:r>
      <w:r>
        <w:rPr>
          <w:spacing w:val="1"/>
        </w:rPr>
        <w:t xml:space="preserve"> </w:t>
      </w:r>
      <w:r>
        <w:t>ainda,</w:t>
      </w:r>
      <w:r>
        <w:rPr>
          <w:spacing w:val="1"/>
        </w:rPr>
        <w:t xml:space="preserve"> </w:t>
      </w:r>
      <w:r>
        <w:t>reserva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contingência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cuja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utilização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montante,</w:t>
      </w:r>
      <w:r>
        <w:rPr>
          <w:spacing w:val="1"/>
        </w:rPr>
        <w:t xml:space="preserve"> </w:t>
      </w:r>
      <w:r>
        <w:t>definido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receita</w:t>
      </w:r>
      <w:r>
        <w:rPr>
          <w:spacing w:val="1"/>
        </w:rPr>
        <w:t xml:space="preserve"> </w:t>
      </w:r>
      <w:r>
        <w:t>corrente</w:t>
      </w:r>
      <w:r>
        <w:rPr>
          <w:spacing w:val="1"/>
        </w:rPr>
        <w:t xml:space="preserve"> </w:t>
      </w:r>
      <w:r>
        <w:t>líquida,</w:t>
      </w:r>
      <w:r>
        <w:rPr>
          <w:spacing w:val="1"/>
        </w:rPr>
        <w:t xml:space="preserve"> </w:t>
      </w:r>
      <w:r>
        <w:t>serão</w:t>
      </w:r>
      <w:r>
        <w:rPr>
          <w:spacing w:val="1"/>
        </w:rPr>
        <w:t xml:space="preserve"> </w:t>
      </w:r>
      <w:r>
        <w:t>estabelecidos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LDO-, destinada ao atendimento de passivos</w:t>
      </w:r>
      <w:r>
        <w:rPr>
          <w:spacing w:val="-75"/>
        </w:rPr>
        <w:t xml:space="preserve"> </w:t>
      </w:r>
      <w:r>
        <w:t>contingentes e outros riscos e eventos fiscais</w:t>
      </w:r>
      <w:r>
        <w:rPr>
          <w:spacing w:val="-75"/>
        </w:rPr>
        <w:t xml:space="preserve"> </w:t>
      </w:r>
      <w:r>
        <w:t>imprevistos.</w:t>
      </w:r>
    </w:p>
    <w:p w:rsidR="00C07947" w:rsidRDefault="00C07947">
      <w:pPr>
        <w:pStyle w:val="Corpodetexto"/>
        <w:spacing w:before="2"/>
        <w:rPr>
          <w:sz w:val="32"/>
        </w:rPr>
      </w:pPr>
    </w:p>
    <w:p w:rsidR="00C07947" w:rsidRDefault="00424F3B">
      <w:pPr>
        <w:pStyle w:val="Corpodetexto"/>
        <w:spacing w:before="1" w:line="276" w:lineRule="auto"/>
        <w:ind w:left="3506" w:right="107" w:firstLine="425"/>
        <w:jc w:val="both"/>
      </w:pPr>
      <w:r>
        <w:t>Todas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despesas</w:t>
      </w:r>
      <w:r>
        <w:rPr>
          <w:spacing w:val="1"/>
        </w:rPr>
        <w:t xml:space="preserve"> </w:t>
      </w:r>
      <w:r>
        <w:t>relativas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dívida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mobiliária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contratual,</w:t>
      </w:r>
      <w:r>
        <w:rPr>
          <w:spacing w:val="1"/>
        </w:rPr>
        <w:t xml:space="preserve"> </w:t>
      </w:r>
      <w:r>
        <w:t>e</w:t>
      </w:r>
      <w:r>
        <w:rPr>
          <w:spacing w:val="78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receitas que a elas atenderão constarão da</w:t>
      </w:r>
      <w:r>
        <w:rPr>
          <w:spacing w:val="1"/>
        </w:rPr>
        <w:t xml:space="preserve"> </w:t>
      </w:r>
      <w:r>
        <w:t>LOA;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refinanciamento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dívida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constará separadamente na lei orçamentária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crédito</w:t>
      </w:r>
      <w:r>
        <w:rPr>
          <w:spacing w:val="1"/>
        </w:rPr>
        <w:t xml:space="preserve"> </w:t>
      </w:r>
      <w:r>
        <w:t>adicional.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atualização</w:t>
      </w:r>
      <w:r>
        <w:rPr>
          <w:spacing w:val="1"/>
        </w:rPr>
        <w:t xml:space="preserve"> </w:t>
      </w:r>
      <w:r>
        <w:t>monetária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principal</w:t>
      </w:r>
      <w:r>
        <w:rPr>
          <w:spacing w:val="1"/>
        </w:rPr>
        <w:t xml:space="preserve"> </w:t>
      </w:r>
      <w:r>
        <w:t>da dívida mobiliária</w:t>
      </w:r>
      <w:r>
        <w:rPr>
          <w:spacing w:val="1"/>
        </w:rPr>
        <w:t xml:space="preserve"> </w:t>
      </w:r>
      <w:r>
        <w:t>refinanciada não poderá superar a variação</w:t>
      </w:r>
      <w:r>
        <w:rPr>
          <w:spacing w:val="1"/>
        </w:rPr>
        <w:t xml:space="preserve"> </w:t>
      </w:r>
      <w:r>
        <w:t>do índice de preços previsto na LDO ou em</w:t>
      </w:r>
      <w:r>
        <w:rPr>
          <w:spacing w:val="1"/>
        </w:rPr>
        <w:t xml:space="preserve"> </w:t>
      </w:r>
      <w:r>
        <w:t>l</w:t>
      </w:r>
      <w:r>
        <w:t>egislação específica; é vedado consignar na</w:t>
      </w:r>
      <w:r>
        <w:rPr>
          <w:spacing w:val="1"/>
        </w:rPr>
        <w:t xml:space="preserve"> </w:t>
      </w:r>
      <w:r>
        <w:t>LOA crédito com finalidade imprecisa ou com</w:t>
      </w:r>
      <w:r>
        <w:rPr>
          <w:spacing w:val="-75"/>
        </w:rPr>
        <w:t xml:space="preserve"> </w:t>
      </w:r>
      <w:r>
        <w:t>dotação</w:t>
      </w:r>
      <w:r>
        <w:rPr>
          <w:spacing w:val="-6"/>
        </w:rPr>
        <w:t xml:space="preserve"> </w:t>
      </w:r>
      <w:r>
        <w:t>ilimitada</w:t>
      </w:r>
      <w:r>
        <w:rPr>
          <w:spacing w:val="-5"/>
        </w:rPr>
        <w:t xml:space="preserve"> </w:t>
      </w:r>
      <w:r>
        <w:t>(LRF,</w:t>
      </w:r>
      <w:r>
        <w:rPr>
          <w:spacing w:val="-6"/>
        </w:rPr>
        <w:t xml:space="preserve"> </w:t>
      </w:r>
      <w:r>
        <w:t>art.</w:t>
      </w:r>
      <w:r>
        <w:rPr>
          <w:spacing w:val="-5"/>
        </w:rPr>
        <w:t xml:space="preserve"> </w:t>
      </w:r>
      <w:r>
        <w:t>5º,</w:t>
      </w:r>
      <w:r>
        <w:rPr>
          <w:spacing w:val="-6"/>
        </w:rPr>
        <w:t xml:space="preserve"> </w:t>
      </w:r>
      <w:r>
        <w:t>§§1º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4º).</w:t>
      </w:r>
    </w:p>
    <w:p w:rsidR="00C07947" w:rsidRDefault="00C07947">
      <w:pPr>
        <w:pStyle w:val="Corpodetexto"/>
        <w:spacing w:before="2"/>
        <w:rPr>
          <w:sz w:val="32"/>
        </w:rPr>
      </w:pPr>
    </w:p>
    <w:p w:rsidR="00C07947" w:rsidRDefault="00424F3B">
      <w:pPr>
        <w:pStyle w:val="Corpodetexto"/>
        <w:spacing w:line="276" w:lineRule="auto"/>
        <w:ind w:left="3506" w:right="116" w:firstLine="470"/>
        <w:jc w:val="both"/>
      </w:pPr>
      <w:r>
        <w:t>A</w:t>
      </w:r>
      <w:r>
        <w:rPr>
          <w:spacing w:val="1"/>
        </w:rPr>
        <w:t xml:space="preserve"> </w:t>
      </w:r>
      <w:r>
        <w:t>Loa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consignará</w:t>
      </w:r>
      <w:r>
        <w:rPr>
          <w:spacing w:val="1"/>
        </w:rPr>
        <w:t xml:space="preserve"> </w:t>
      </w:r>
      <w:r>
        <w:t>dotação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investimento</w:t>
      </w:r>
      <w:r>
        <w:rPr>
          <w:spacing w:val="37"/>
        </w:rPr>
        <w:t xml:space="preserve"> </w:t>
      </w:r>
      <w:r>
        <w:t>com</w:t>
      </w:r>
      <w:r>
        <w:rPr>
          <w:spacing w:val="37"/>
        </w:rPr>
        <w:t xml:space="preserve"> </w:t>
      </w:r>
      <w:r>
        <w:t>duração</w:t>
      </w:r>
      <w:r>
        <w:rPr>
          <w:spacing w:val="37"/>
        </w:rPr>
        <w:t xml:space="preserve"> </w:t>
      </w:r>
      <w:r>
        <w:t>superior</w:t>
      </w:r>
      <w:r>
        <w:rPr>
          <w:spacing w:val="37"/>
        </w:rPr>
        <w:t xml:space="preserve"> </w:t>
      </w:r>
      <w:r>
        <w:t>a</w:t>
      </w:r>
      <w:r>
        <w:rPr>
          <w:spacing w:val="37"/>
        </w:rPr>
        <w:t xml:space="preserve"> </w:t>
      </w:r>
      <w:r>
        <w:t>um</w:t>
      </w:r>
    </w:p>
    <w:p w:rsidR="00C07947" w:rsidRDefault="00C07947">
      <w:pPr>
        <w:spacing w:line="276" w:lineRule="auto"/>
        <w:jc w:val="both"/>
        <w:sectPr w:rsidR="00C07947">
          <w:pgSz w:w="11920" w:h="16840"/>
          <w:pgMar w:top="1660" w:right="1040" w:bottom="280" w:left="1600" w:header="332" w:footer="0" w:gutter="0"/>
          <w:cols w:space="720"/>
        </w:sectPr>
      </w:pPr>
    </w:p>
    <w:p w:rsidR="00C07947" w:rsidRDefault="00C07947">
      <w:pPr>
        <w:pStyle w:val="Corpodetexto"/>
        <w:spacing w:before="1"/>
        <w:rPr>
          <w:sz w:val="19"/>
        </w:rPr>
      </w:pPr>
    </w:p>
    <w:p w:rsidR="00C07947" w:rsidRDefault="00424F3B">
      <w:pPr>
        <w:pStyle w:val="Corpodetexto"/>
        <w:spacing w:before="91" w:line="276" w:lineRule="auto"/>
        <w:ind w:left="3506" w:right="107"/>
        <w:jc w:val="both"/>
      </w:pPr>
      <w:r>
        <w:t>exercício financeiro que não esteja previsto</w:t>
      </w:r>
      <w:r>
        <w:rPr>
          <w:spacing w:val="1"/>
        </w:rPr>
        <w:t xml:space="preserve"> </w:t>
      </w:r>
      <w:r>
        <w:t>no plano plurianual, ou em lei que autorize</w:t>
      </w:r>
      <w:r>
        <w:rPr>
          <w:spacing w:val="1"/>
        </w:rPr>
        <w:t xml:space="preserve"> </w:t>
      </w:r>
      <w:r>
        <w:t>sua inclusão, sob pena de responsabilidade,</w:t>
      </w:r>
      <w:r>
        <w:rPr>
          <w:spacing w:val="1"/>
        </w:rPr>
        <w:t xml:space="preserve"> </w:t>
      </w:r>
      <w:r>
        <w:t>conforme</w:t>
      </w:r>
      <w:r>
        <w:rPr>
          <w:spacing w:val="-7"/>
        </w:rPr>
        <w:t xml:space="preserve"> </w:t>
      </w:r>
      <w:r>
        <w:t>disposto</w:t>
      </w:r>
      <w:r>
        <w:rPr>
          <w:spacing w:val="-7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§1º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art.</w:t>
      </w:r>
      <w:r>
        <w:rPr>
          <w:spacing w:val="-6"/>
        </w:rPr>
        <w:t xml:space="preserve"> </w:t>
      </w:r>
      <w:r>
        <w:t>167</w:t>
      </w:r>
      <w:r>
        <w:rPr>
          <w:spacing w:val="-7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CF.</w:t>
      </w:r>
    </w:p>
    <w:p w:rsidR="00C07947" w:rsidRDefault="00C07947">
      <w:pPr>
        <w:pStyle w:val="Corpodetexto"/>
        <w:spacing w:before="2"/>
        <w:rPr>
          <w:sz w:val="32"/>
        </w:rPr>
      </w:pPr>
    </w:p>
    <w:p w:rsidR="00C07947" w:rsidRDefault="00424F3B">
      <w:pPr>
        <w:pStyle w:val="Corpodetexto"/>
        <w:spacing w:before="1" w:line="276" w:lineRule="auto"/>
        <w:ind w:left="3506" w:right="106" w:firstLine="275"/>
        <w:jc w:val="both"/>
      </w:pPr>
      <w:r>
        <w:t>A iniciativa e a elaboração do projeto da</w:t>
      </w:r>
      <w:r>
        <w:rPr>
          <w:spacing w:val="1"/>
        </w:rPr>
        <w:t xml:space="preserve"> </w:t>
      </w:r>
      <w:r>
        <w:t>LOA</w:t>
      </w:r>
      <w:r>
        <w:rPr>
          <w:spacing w:val="1"/>
        </w:rPr>
        <w:t xml:space="preserve"> </w:t>
      </w:r>
      <w:r>
        <w:t>cabem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77"/>
        </w:rPr>
        <w:t xml:space="preserve"> </w:t>
      </w:r>
      <w:r>
        <w:t>Executiv</w:t>
      </w:r>
      <w:r>
        <w:t>o,</w:t>
      </w:r>
      <w:r>
        <w:rPr>
          <w:spacing w:val="1"/>
        </w:rPr>
        <w:t xml:space="preserve"> </w:t>
      </w:r>
      <w:r>
        <w:t>que</w:t>
      </w:r>
      <w:r>
        <w:rPr>
          <w:spacing w:val="53"/>
        </w:rPr>
        <w:t xml:space="preserve"> </w:t>
      </w:r>
      <w:r>
        <w:t>deverá</w:t>
      </w:r>
      <w:r>
        <w:rPr>
          <w:spacing w:val="54"/>
        </w:rPr>
        <w:t xml:space="preserve"> </w:t>
      </w:r>
      <w:r>
        <w:t>enviá-lo,</w:t>
      </w:r>
      <w:r>
        <w:rPr>
          <w:spacing w:val="54"/>
        </w:rPr>
        <w:t xml:space="preserve"> </w:t>
      </w:r>
      <w:r>
        <w:t>no</w:t>
      </w:r>
      <w:r>
        <w:rPr>
          <w:spacing w:val="54"/>
        </w:rPr>
        <w:t xml:space="preserve"> </w:t>
      </w:r>
      <w:r>
        <w:t>prazo</w:t>
      </w:r>
      <w:r>
        <w:rPr>
          <w:spacing w:val="54"/>
        </w:rPr>
        <w:t xml:space="preserve"> </w:t>
      </w:r>
      <w:r>
        <w:t>estabelecido</w:t>
      </w:r>
      <w:r>
        <w:rPr>
          <w:spacing w:val="-75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orgânica</w:t>
      </w:r>
      <w:r>
        <w:rPr>
          <w:spacing w:val="77"/>
        </w:rPr>
        <w:t xml:space="preserve"> </w:t>
      </w:r>
      <w:r>
        <w:t>do Município, ao Legislativo.</w:t>
      </w:r>
      <w:r>
        <w:rPr>
          <w:spacing w:val="-76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projeto</w:t>
      </w:r>
      <w:r>
        <w:rPr>
          <w:spacing w:val="1"/>
        </w:rPr>
        <w:t xml:space="preserve"> </w:t>
      </w:r>
      <w:r>
        <w:t>deverá</w:t>
      </w:r>
      <w:r>
        <w:rPr>
          <w:spacing w:val="1"/>
        </w:rPr>
        <w:t xml:space="preserve"> </w:t>
      </w:r>
      <w:r>
        <w:t>obedecer</w:t>
      </w:r>
      <w:r>
        <w:rPr>
          <w:spacing w:val="1"/>
        </w:rPr>
        <w:t xml:space="preserve"> </w:t>
      </w:r>
      <w:r>
        <w:t>fielmente</w:t>
      </w:r>
      <w:r>
        <w:rPr>
          <w:spacing w:val="1"/>
        </w:rPr>
        <w:t xml:space="preserve"> </w:t>
      </w:r>
      <w:r>
        <w:t>às</w:t>
      </w:r>
      <w:r>
        <w:rPr>
          <w:spacing w:val="1"/>
        </w:rPr>
        <w:t xml:space="preserve"> </w:t>
      </w:r>
      <w:r>
        <w:t>determinações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4320/1964”.</w:t>
      </w:r>
    </w:p>
    <w:p w:rsidR="00C07947" w:rsidRDefault="00C07947">
      <w:pPr>
        <w:pStyle w:val="Corpodetexto"/>
        <w:rPr>
          <w:sz w:val="30"/>
        </w:rPr>
      </w:pPr>
    </w:p>
    <w:p w:rsidR="00C07947" w:rsidRDefault="00C07947">
      <w:pPr>
        <w:pStyle w:val="Corpodetexto"/>
        <w:spacing w:before="10"/>
        <w:rPr>
          <w:sz w:val="43"/>
        </w:rPr>
      </w:pPr>
    </w:p>
    <w:p w:rsidR="00D116CB" w:rsidRDefault="00424F3B">
      <w:pPr>
        <w:spacing w:line="360" w:lineRule="auto"/>
        <w:ind w:left="101" w:right="110" w:firstLine="705"/>
        <w:jc w:val="both"/>
        <w:rPr>
          <w:rFonts w:ascii="Arial MT" w:hAnsi="Arial MT"/>
          <w:spacing w:val="1"/>
          <w:sz w:val="27"/>
        </w:rPr>
      </w:pPr>
      <w:r>
        <w:rPr>
          <w:rFonts w:ascii="Arial MT" w:hAnsi="Arial MT"/>
          <w:sz w:val="27"/>
        </w:rPr>
        <w:t>Finalmente,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a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lei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complementar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101/00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(LRF),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assegura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a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participação popular através da realização de audiências públicas durante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os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processos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de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elaboração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e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discussão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dos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planos,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lei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de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diretrizes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orçamentárias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e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orçamentos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art.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48,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§1º,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inciso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I.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A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destacar,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nesse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aspecto, que a Comissão Permanente de Finanças e Orçamento também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dispõe de competência para realizar audiências públicas durante o trâmite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da presente proposição, inteligência do art. 75 da Lei Orgânica Municipal.</w:t>
      </w:r>
      <w:r>
        <w:rPr>
          <w:rFonts w:ascii="Arial MT" w:hAnsi="Arial MT"/>
          <w:spacing w:val="1"/>
          <w:sz w:val="27"/>
        </w:rPr>
        <w:t xml:space="preserve"> </w:t>
      </w:r>
    </w:p>
    <w:p w:rsidR="00D116CB" w:rsidRDefault="00D116CB">
      <w:pPr>
        <w:spacing w:line="360" w:lineRule="auto"/>
        <w:ind w:left="101" w:right="110" w:firstLine="705"/>
        <w:jc w:val="both"/>
        <w:rPr>
          <w:rFonts w:ascii="Arial MT" w:hAnsi="Arial MT"/>
          <w:spacing w:val="1"/>
          <w:sz w:val="27"/>
        </w:rPr>
      </w:pPr>
    </w:p>
    <w:p w:rsidR="00D116CB" w:rsidRDefault="00424F3B">
      <w:pPr>
        <w:spacing w:line="360" w:lineRule="auto"/>
        <w:ind w:left="101" w:right="110" w:firstLine="705"/>
        <w:jc w:val="both"/>
        <w:rPr>
          <w:rFonts w:ascii="Arial MT" w:hAnsi="Arial MT"/>
          <w:spacing w:val="1"/>
          <w:sz w:val="27"/>
        </w:rPr>
      </w:pPr>
      <w:r>
        <w:rPr>
          <w:rFonts w:ascii="Arial MT" w:hAnsi="Arial MT"/>
          <w:sz w:val="27"/>
        </w:rPr>
        <w:t>No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âmbito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do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processo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legislativo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em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anál</w:t>
      </w:r>
      <w:r>
        <w:rPr>
          <w:rFonts w:ascii="Arial MT" w:hAnsi="Arial MT"/>
          <w:sz w:val="27"/>
        </w:rPr>
        <w:t>ise,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verificamos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que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em</w:t>
      </w:r>
      <w:r>
        <w:rPr>
          <w:rFonts w:ascii="Arial MT" w:hAnsi="Arial MT"/>
          <w:spacing w:val="1"/>
          <w:sz w:val="27"/>
        </w:rPr>
        <w:t xml:space="preserve"> </w:t>
      </w:r>
      <w:r w:rsidR="00D116CB">
        <w:rPr>
          <w:rFonts w:ascii="Arial MT" w:hAnsi="Arial MT"/>
          <w:sz w:val="27"/>
        </w:rPr>
        <w:t>28/11</w:t>
      </w:r>
      <w:r>
        <w:rPr>
          <w:rFonts w:ascii="Arial MT" w:hAnsi="Arial MT"/>
          <w:sz w:val="27"/>
        </w:rPr>
        <w:t xml:space="preserve">/2021 foi anexado documento (ID </w:t>
      </w:r>
      <w:r w:rsidR="00D116CB">
        <w:rPr>
          <w:rFonts w:ascii="Arial MT" w:hAnsi="Arial MT"/>
          <w:sz w:val="27"/>
        </w:rPr>
        <w:t>50190</w:t>
      </w:r>
      <w:r>
        <w:rPr>
          <w:rFonts w:ascii="Arial MT" w:hAnsi="Arial MT"/>
          <w:sz w:val="27"/>
        </w:rPr>
        <w:t>) que diz respeito à Ata de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Audiência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Pública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realizada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em</w:t>
      </w:r>
      <w:r>
        <w:rPr>
          <w:rFonts w:ascii="Arial MT" w:hAnsi="Arial MT"/>
          <w:spacing w:val="1"/>
          <w:sz w:val="27"/>
        </w:rPr>
        <w:t xml:space="preserve"> </w:t>
      </w:r>
      <w:r w:rsidR="00D116CB">
        <w:rPr>
          <w:rFonts w:ascii="Arial MT" w:hAnsi="Arial MT"/>
          <w:sz w:val="27"/>
        </w:rPr>
        <w:t>25/08</w:t>
      </w:r>
      <w:r>
        <w:rPr>
          <w:rFonts w:ascii="Arial MT" w:hAnsi="Arial MT"/>
          <w:sz w:val="27"/>
        </w:rPr>
        <w:t>/202</w:t>
      </w:r>
      <w:r w:rsidR="00D116CB">
        <w:rPr>
          <w:rFonts w:ascii="Arial MT" w:hAnsi="Arial MT"/>
          <w:sz w:val="27"/>
        </w:rPr>
        <w:t>2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referente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à apresentação e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apreciação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da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LOA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e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da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LDO.</w:t>
      </w:r>
      <w:r>
        <w:rPr>
          <w:rFonts w:ascii="Arial MT" w:hAnsi="Arial MT"/>
          <w:spacing w:val="1"/>
          <w:sz w:val="27"/>
        </w:rPr>
        <w:t xml:space="preserve"> </w:t>
      </w:r>
    </w:p>
    <w:p w:rsidR="00D116CB" w:rsidRDefault="00D116CB">
      <w:pPr>
        <w:spacing w:line="360" w:lineRule="auto"/>
        <w:ind w:left="101" w:right="110" w:firstLine="705"/>
        <w:jc w:val="both"/>
        <w:rPr>
          <w:rFonts w:ascii="Arial MT" w:hAnsi="Arial MT"/>
          <w:spacing w:val="1"/>
          <w:sz w:val="27"/>
        </w:rPr>
      </w:pPr>
    </w:p>
    <w:p w:rsidR="00C07947" w:rsidRPr="00D116CB" w:rsidRDefault="00424F3B">
      <w:pPr>
        <w:spacing w:line="360" w:lineRule="auto"/>
        <w:ind w:left="101" w:right="110" w:firstLine="705"/>
        <w:jc w:val="both"/>
        <w:rPr>
          <w:rFonts w:ascii="Arial MT" w:hAnsi="Arial MT"/>
          <w:b/>
          <w:sz w:val="27"/>
        </w:rPr>
      </w:pPr>
      <w:r w:rsidRPr="00D116CB">
        <w:rPr>
          <w:rFonts w:ascii="Arial MT" w:hAnsi="Arial MT"/>
          <w:b/>
          <w:sz w:val="27"/>
        </w:rPr>
        <w:t>Deste</w:t>
      </w:r>
      <w:r w:rsidRPr="00D116CB">
        <w:rPr>
          <w:rFonts w:ascii="Arial MT" w:hAnsi="Arial MT"/>
          <w:b/>
          <w:spacing w:val="1"/>
          <w:sz w:val="27"/>
        </w:rPr>
        <w:t xml:space="preserve"> </w:t>
      </w:r>
      <w:r w:rsidRPr="00D116CB">
        <w:rPr>
          <w:rFonts w:ascii="Arial MT" w:hAnsi="Arial MT"/>
          <w:b/>
          <w:sz w:val="27"/>
        </w:rPr>
        <w:t>modo,</w:t>
      </w:r>
      <w:r w:rsidRPr="00D116CB">
        <w:rPr>
          <w:rFonts w:ascii="Arial MT" w:hAnsi="Arial MT"/>
          <w:b/>
          <w:spacing w:val="1"/>
          <w:sz w:val="27"/>
        </w:rPr>
        <w:t xml:space="preserve"> </w:t>
      </w:r>
      <w:r w:rsidRPr="00D116CB">
        <w:rPr>
          <w:rFonts w:ascii="Arial MT" w:hAnsi="Arial MT"/>
          <w:b/>
          <w:sz w:val="27"/>
        </w:rPr>
        <w:t>conclui-se</w:t>
      </w:r>
      <w:r w:rsidRPr="00D116CB">
        <w:rPr>
          <w:rFonts w:ascii="Arial MT" w:hAnsi="Arial MT"/>
          <w:b/>
          <w:spacing w:val="1"/>
          <w:sz w:val="27"/>
        </w:rPr>
        <w:t xml:space="preserve"> </w:t>
      </w:r>
      <w:r w:rsidRPr="00D116CB">
        <w:rPr>
          <w:rFonts w:ascii="Arial MT" w:hAnsi="Arial MT"/>
          <w:b/>
          <w:sz w:val="27"/>
        </w:rPr>
        <w:t>que</w:t>
      </w:r>
      <w:r w:rsidRPr="00D116CB">
        <w:rPr>
          <w:rFonts w:ascii="Arial MT" w:hAnsi="Arial MT"/>
          <w:b/>
          <w:spacing w:val="1"/>
          <w:sz w:val="27"/>
        </w:rPr>
        <w:t xml:space="preserve"> </w:t>
      </w:r>
      <w:r w:rsidRPr="00D116CB">
        <w:rPr>
          <w:rFonts w:ascii="Arial MT" w:hAnsi="Arial MT"/>
          <w:b/>
          <w:sz w:val="27"/>
        </w:rPr>
        <w:t>restam</w:t>
      </w:r>
      <w:r w:rsidRPr="00D116CB">
        <w:rPr>
          <w:rFonts w:ascii="Arial MT" w:hAnsi="Arial MT"/>
          <w:b/>
          <w:spacing w:val="1"/>
          <w:sz w:val="27"/>
        </w:rPr>
        <w:t xml:space="preserve"> </w:t>
      </w:r>
      <w:r w:rsidRPr="00D116CB">
        <w:rPr>
          <w:rFonts w:ascii="Arial MT" w:hAnsi="Arial MT"/>
          <w:b/>
          <w:sz w:val="27"/>
        </w:rPr>
        <w:t xml:space="preserve">cumpridos os requisitos legais </w:t>
      </w:r>
      <w:r w:rsidRPr="00D116CB">
        <w:rPr>
          <w:rFonts w:ascii="Arial MT" w:hAnsi="Arial MT"/>
          <w:b/>
          <w:sz w:val="27"/>
        </w:rPr>
        <w:t>próprios da espécie.</w:t>
      </w:r>
    </w:p>
    <w:p w:rsidR="00C07947" w:rsidRDefault="00C07947">
      <w:pPr>
        <w:pStyle w:val="Corpodetexto"/>
        <w:rPr>
          <w:rFonts w:ascii="Arial MT"/>
          <w:i w:val="0"/>
          <w:sz w:val="30"/>
        </w:rPr>
      </w:pPr>
    </w:p>
    <w:p w:rsidR="00C07947" w:rsidRDefault="00424F3B" w:rsidP="00D116CB">
      <w:pPr>
        <w:spacing w:before="256"/>
        <w:ind w:left="101"/>
        <w:jc w:val="center"/>
        <w:rPr>
          <w:b/>
          <w:sz w:val="27"/>
        </w:rPr>
      </w:pPr>
      <w:r>
        <w:rPr>
          <w:b/>
          <w:sz w:val="27"/>
          <w:u w:val="thick"/>
        </w:rPr>
        <w:t>CONSIDERAÇÕES FINAIS</w:t>
      </w:r>
    </w:p>
    <w:p w:rsidR="00C07947" w:rsidRDefault="00C07947">
      <w:pPr>
        <w:pStyle w:val="Corpodetexto"/>
        <w:spacing w:before="4"/>
        <w:rPr>
          <w:b/>
          <w:i w:val="0"/>
          <w:sz w:val="34"/>
        </w:rPr>
      </w:pPr>
    </w:p>
    <w:p w:rsidR="00D116CB" w:rsidRDefault="00424F3B">
      <w:pPr>
        <w:spacing w:line="360" w:lineRule="auto"/>
        <w:ind w:left="101" w:right="112" w:firstLine="705"/>
        <w:jc w:val="both"/>
        <w:rPr>
          <w:rFonts w:ascii="Arial MT" w:hAnsi="Arial MT"/>
          <w:spacing w:val="45"/>
          <w:sz w:val="27"/>
        </w:rPr>
      </w:pPr>
      <w:r>
        <w:rPr>
          <w:rFonts w:ascii="Arial MT" w:hAnsi="Arial MT"/>
          <w:sz w:val="27"/>
        </w:rPr>
        <w:t>Ante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o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exposto,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com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os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fundamentos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normativos</w:t>
      </w:r>
      <w:r>
        <w:rPr>
          <w:rFonts w:ascii="Arial MT" w:hAnsi="Arial MT"/>
          <w:spacing w:val="75"/>
          <w:sz w:val="27"/>
        </w:rPr>
        <w:t xml:space="preserve"> </w:t>
      </w:r>
      <w:r>
        <w:rPr>
          <w:rFonts w:ascii="Arial MT" w:hAnsi="Arial MT"/>
          <w:sz w:val="27"/>
        </w:rPr>
        <w:t>apresentados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acima,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encaminhamos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o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Projeto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de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Lei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à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sua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tramitação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regimental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opinando</w:t>
      </w:r>
      <w:r>
        <w:rPr>
          <w:rFonts w:ascii="Arial MT" w:hAnsi="Arial MT"/>
          <w:spacing w:val="45"/>
          <w:sz w:val="27"/>
        </w:rPr>
        <w:t xml:space="preserve"> </w:t>
      </w:r>
      <w:r>
        <w:rPr>
          <w:rFonts w:ascii="Arial MT" w:hAnsi="Arial MT"/>
          <w:sz w:val="27"/>
        </w:rPr>
        <w:t>pela</w:t>
      </w:r>
      <w:r>
        <w:rPr>
          <w:rFonts w:ascii="Arial MT" w:hAnsi="Arial MT"/>
          <w:spacing w:val="45"/>
          <w:sz w:val="27"/>
        </w:rPr>
        <w:t xml:space="preserve"> </w:t>
      </w:r>
      <w:r>
        <w:rPr>
          <w:b/>
          <w:sz w:val="27"/>
        </w:rPr>
        <w:t>viabilidade</w:t>
      </w:r>
      <w:r>
        <w:rPr>
          <w:b/>
          <w:spacing w:val="45"/>
          <w:sz w:val="27"/>
        </w:rPr>
        <w:t xml:space="preserve"> </w:t>
      </w:r>
      <w:r>
        <w:rPr>
          <w:b/>
          <w:sz w:val="27"/>
        </w:rPr>
        <w:t>da</w:t>
      </w:r>
      <w:r>
        <w:rPr>
          <w:b/>
          <w:spacing w:val="45"/>
          <w:sz w:val="27"/>
        </w:rPr>
        <w:t xml:space="preserve"> </w:t>
      </w:r>
      <w:r>
        <w:rPr>
          <w:b/>
          <w:sz w:val="27"/>
        </w:rPr>
        <w:t>proposição</w:t>
      </w:r>
      <w:r>
        <w:rPr>
          <w:rFonts w:ascii="Arial MT" w:hAnsi="Arial MT"/>
          <w:sz w:val="27"/>
        </w:rPr>
        <w:t>.</w:t>
      </w:r>
      <w:r>
        <w:rPr>
          <w:rFonts w:ascii="Arial MT" w:hAnsi="Arial MT"/>
          <w:spacing w:val="45"/>
          <w:sz w:val="27"/>
        </w:rPr>
        <w:t xml:space="preserve"> </w:t>
      </w:r>
    </w:p>
    <w:p w:rsidR="00D116CB" w:rsidRDefault="00D116CB">
      <w:pPr>
        <w:spacing w:line="360" w:lineRule="auto"/>
        <w:ind w:left="101" w:right="112" w:firstLine="705"/>
        <w:jc w:val="both"/>
        <w:rPr>
          <w:rFonts w:ascii="Arial MT" w:hAnsi="Arial MT"/>
          <w:spacing w:val="45"/>
          <w:sz w:val="27"/>
        </w:rPr>
      </w:pPr>
    </w:p>
    <w:p w:rsidR="00C07947" w:rsidRDefault="00424F3B" w:rsidP="00D116CB">
      <w:pPr>
        <w:spacing w:line="360" w:lineRule="auto"/>
        <w:ind w:left="101" w:right="112" w:firstLine="705"/>
        <w:jc w:val="both"/>
        <w:rPr>
          <w:rFonts w:ascii="Arial MT" w:hAnsi="Arial MT"/>
          <w:sz w:val="27"/>
        </w:rPr>
      </w:pPr>
      <w:r>
        <w:rPr>
          <w:rFonts w:ascii="Arial MT" w:hAnsi="Arial MT"/>
          <w:sz w:val="27"/>
        </w:rPr>
        <w:t>No</w:t>
      </w:r>
      <w:r>
        <w:rPr>
          <w:rFonts w:ascii="Arial MT" w:hAnsi="Arial MT"/>
          <w:spacing w:val="45"/>
          <w:sz w:val="27"/>
        </w:rPr>
        <w:t xml:space="preserve"> </w:t>
      </w:r>
      <w:r>
        <w:rPr>
          <w:rFonts w:ascii="Arial MT" w:hAnsi="Arial MT"/>
          <w:sz w:val="27"/>
        </w:rPr>
        <w:t>mérito</w:t>
      </w:r>
      <w:r>
        <w:rPr>
          <w:rFonts w:ascii="Arial MT" w:hAnsi="Arial MT"/>
          <w:spacing w:val="45"/>
          <w:sz w:val="27"/>
        </w:rPr>
        <w:t xml:space="preserve"> </w:t>
      </w:r>
      <w:r>
        <w:rPr>
          <w:rFonts w:ascii="Arial MT" w:hAnsi="Arial MT"/>
          <w:sz w:val="27"/>
        </w:rPr>
        <w:t>do</w:t>
      </w:r>
      <w:r>
        <w:rPr>
          <w:rFonts w:ascii="Arial MT" w:hAnsi="Arial MT"/>
          <w:spacing w:val="45"/>
          <w:sz w:val="27"/>
        </w:rPr>
        <w:t xml:space="preserve"> </w:t>
      </w:r>
      <w:r>
        <w:rPr>
          <w:rFonts w:ascii="Arial MT" w:hAnsi="Arial MT"/>
          <w:sz w:val="27"/>
        </w:rPr>
        <w:t>projeto,</w:t>
      </w:r>
      <w:r>
        <w:rPr>
          <w:rFonts w:ascii="Arial MT" w:hAnsi="Arial MT"/>
          <w:spacing w:val="45"/>
          <w:sz w:val="27"/>
        </w:rPr>
        <w:t xml:space="preserve"> </w:t>
      </w:r>
      <w:r>
        <w:rPr>
          <w:rFonts w:ascii="Arial MT" w:hAnsi="Arial MT"/>
          <w:sz w:val="27"/>
        </w:rPr>
        <w:t>a</w:t>
      </w:r>
      <w:r w:rsidR="00D116CB">
        <w:rPr>
          <w:rFonts w:ascii="Arial MT" w:hAnsi="Arial MT"/>
          <w:sz w:val="27"/>
        </w:rPr>
        <w:t xml:space="preserve"> a</w:t>
      </w:r>
      <w:r>
        <w:rPr>
          <w:rFonts w:ascii="Arial MT" w:hAnsi="Arial MT"/>
          <w:sz w:val="27"/>
        </w:rPr>
        <w:t>dequação das receitas e despesas do governo para o próximo exercício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financeiro deve ser objeto de apreciação das comissões competentes, ato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de sua titularidade exclusiva. Anot</w:t>
      </w:r>
      <w:r w:rsidR="00D116CB">
        <w:rPr>
          <w:rFonts w:ascii="Arial MT" w:hAnsi="Arial MT"/>
          <w:sz w:val="27"/>
        </w:rPr>
        <w:t>o</w:t>
      </w:r>
      <w:r>
        <w:rPr>
          <w:rFonts w:ascii="Arial MT" w:hAnsi="Arial MT"/>
          <w:sz w:val="27"/>
        </w:rPr>
        <w:t>, como de praxe, que o presente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parecer tem natureza opinativa e não vincul</w:t>
      </w:r>
      <w:r>
        <w:rPr>
          <w:rFonts w:ascii="Arial MT" w:hAnsi="Arial MT"/>
          <w:sz w:val="27"/>
        </w:rPr>
        <w:t>a a decisão das comissões</w:t>
      </w:r>
      <w:r>
        <w:rPr>
          <w:rFonts w:ascii="Arial MT" w:hAnsi="Arial MT"/>
          <w:spacing w:val="1"/>
          <w:sz w:val="27"/>
        </w:rPr>
        <w:t xml:space="preserve"> </w:t>
      </w:r>
      <w:r>
        <w:rPr>
          <w:rFonts w:ascii="Arial MT" w:hAnsi="Arial MT"/>
          <w:sz w:val="27"/>
        </w:rPr>
        <w:t>permanentes.</w:t>
      </w:r>
    </w:p>
    <w:p w:rsidR="00C07947" w:rsidRDefault="00424F3B" w:rsidP="00D116CB">
      <w:pPr>
        <w:spacing w:before="240"/>
        <w:ind w:right="105"/>
        <w:jc w:val="center"/>
        <w:rPr>
          <w:rFonts w:ascii="Arial MT"/>
          <w:sz w:val="28"/>
        </w:rPr>
      </w:pPr>
      <w:r>
        <w:rPr>
          <w:rFonts w:ascii="Arial MT"/>
          <w:sz w:val="28"/>
        </w:rPr>
        <w:t>Sapucaia</w:t>
      </w:r>
      <w:r>
        <w:rPr>
          <w:rFonts w:ascii="Arial MT"/>
          <w:spacing w:val="-5"/>
          <w:sz w:val="28"/>
        </w:rPr>
        <w:t xml:space="preserve"> </w:t>
      </w:r>
      <w:r>
        <w:rPr>
          <w:rFonts w:ascii="Arial MT"/>
          <w:sz w:val="28"/>
        </w:rPr>
        <w:t>do</w:t>
      </w:r>
      <w:r>
        <w:rPr>
          <w:rFonts w:ascii="Arial MT"/>
          <w:spacing w:val="-4"/>
          <w:sz w:val="28"/>
        </w:rPr>
        <w:t xml:space="preserve"> </w:t>
      </w:r>
      <w:r>
        <w:rPr>
          <w:rFonts w:ascii="Arial MT"/>
          <w:sz w:val="28"/>
        </w:rPr>
        <w:t>Sul,</w:t>
      </w:r>
      <w:r>
        <w:rPr>
          <w:rFonts w:ascii="Arial MT"/>
          <w:spacing w:val="-5"/>
          <w:sz w:val="28"/>
        </w:rPr>
        <w:t xml:space="preserve"> </w:t>
      </w:r>
      <w:r w:rsidR="00D116CB">
        <w:rPr>
          <w:rFonts w:ascii="Arial MT"/>
          <w:sz w:val="28"/>
        </w:rPr>
        <w:t>30</w:t>
      </w:r>
      <w:r>
        <w:rPr>
          <w:rFonts w:ascii="Arial MT"/>
          <w:spacing w:val="-4"/>
          <w:sz w:val="28"/>
        </w:rPr>
        <w:t xml:space="preserve"> </w:t>
      </w:r>
      <w:r>
        <w:rPr>
          <w:rFonts w:ascii="Arial MT"/>
          <w:sz w:val="28"/>
        </w:rPr>
        <w:t>de</w:t>
      </w:r>
      <w:r>
        <w:rPr>
          <w:rFonts w:ascii="Arial MT"/>
          <w:spacing w:val="-5"/>
          <w:sz w:val="28"/>
        </w:rPr>
        <w:t xml:space="preserve"> </w:t>
      </w:r>
      <w:r w:rsidR="00D116CB">
        <w:rPr>
          <w:rFonts w:ascii="Arial MT"/>
          <w:spacing w:val="-5"/>
          <w:sz w:val="28"/>
        </w:rPr>
        <w:t>novemb</w:t>
      </w:r>
      <w:r>
        <w:rPr>
          <w:rFonts w:ascii="Arial MT"/>
          <w:sz w:val="28"/>
        </w:rPr>
        <w:t>ro</w:t>
      </w:r>
      <w:r>
        <w:rPr>
          <w:rFonts w:ascii="Arial MT"/>
          <w:spacing w:val="-4"/>
          <w:sz w:val="28"/>
        </w:rPr>
        <w:t xml:space="preserve"> </w:t>
      </w:r>
      <w:r>
        <w:rPr>
          <w:rFonts w:ascii="Arial MT"/>
          <w:sz w:val="28"/>
        </w:rPr>
        <w:t>de</w:t>
      </w:r>
      <w:r>
        <w:rPr>
          <w:rFonts w:ascii="Arial MT"/>
          <w:spacing w:val="-4"/>
          <w:sz w:val="28"/>
        </w:rPr>
        <w:t xml:space="preserve"> </w:t>
      </w:r>
      <w:r w:rsidR="00D116CB">
        <w:rPr>
          <w:rFonts w:ascii="Arial MT"/>
          <w:sz w:val="28"/>
        </w:rPr>
        <w:t>2022</w:t>
      </w:r>
    </w:p>
    <w:p w:rsidR="00C07947" w:rsidRDefault="00C07947" w:rsidP="00D116CB">
      <w:pPr>
        <w:pStyle w:val="Corpodetexto"/>
        <w:jc w:val="center"/>
        <w:rPr>
          <w:rFonts w:ascii="Arial MT"/>
          <w:i w:val="0"/>
          <w:sz w:val="30"/>
        </w:rPr>
      </w:pPr>
    </w:p>
    <w:p w:rsidR="00C07947" w:rsidRDefault="00C07947" w:rsidP="00D116CB">
      <w:pPr>
        <w:pStyle w:val="Corpodetexto"/>
        <w:spacing w:before="2"/>
        <w:jc w:val="center"/>
        <w:rPr>
          <w:rFonts w:ascii="Arial MT"/>
          <w:i w:val="0"/>
          <w:sz w:val="30"/>
        </w:rPr>
      </w:pPr>
    </w:p>
    <w:p w:rsidR="00C07947" w:rsidRDefault="00C07947" w:rsidP="00D116CB">
      <w:pPr>
        <w:pStyle w:val="Corpodetexto"/>
        <w:jc w:val="center"/>
        <w:rPr>
          <w:rFonts w:ascii="Arial MT"/>
          <w:i w:val="0"/>
          <w:sz w:val="30"/>
        </w:rPr>
      </w:pPr>
    </w:p>
    <w:p w:rsidR="00C07947" w:rsidRDefault="00C07947" w:rsidP="00D116CB">
      <w:pPr>
        <w:pStyle w:val="Corpodetexto"/>
        <w:spacing w:before="11"/>
        <w:jc w:val="center"/>
        <w:rPr>
          <w:rFonts w:ascii="Arial MT"/>
          <w:i w:val="0"/>
          <w:sz w:val="25"/>
        </w:rPr>
      </w:pPr>
    </w:p>
    <w:p w:rsidR="00C07947" w:rsidRDefault="00424F3B" w:rsidP="00D116CB">
      <w:pPr>
        <w:pStyle w:val="Heading1"/>
        <w:ind w:left="0"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D116CB" w:rsidRDefault="00424F3B" w:rsidP="00D116CB">
      <w:pPr>
        <w:ind w:right="105" w:hanging="218"/>
        <w:jc w:val="center"/>
        <w:rPr>
          <w:rFonts w:ascii="Arial MT"/>
          <w:spacing w:val="-75"/>
          <w:sz w:val="28"/>
        </w:rPr>
      </w:pPr>
      <w:r>
        <w:rPr>
          <w:rFonts w:ascii="Arial MT"/>
          <w:sz w:val="28"/>
        </w:rPr>
        <w:t>Procurador</w:t>
      </w:r>
      <w:r>
        <w:rPr>
          <w:rFonts w:ascii="Arial MT"/>
          <w:spacing w:val="-12"/>
          <w:sz w:val="28"/>
        </w:rPr>
        <w:t xml:space="preserve"> </w:t>
      </w:r>
      <w:r>
        <w:rPr>
          <w:rFonts w:ascii="Arial MT"/>
          <w:sz w:val="28"/>
        </w:rPr>
        <w:t>Chefe</w:t>
      </w:r>
      <w:r>
        <w:rPr>
          <w:rFonts w:ascii="Arial MT"/>
          <w:spacing w:val="-75"/>
          <w:sz w:val="28"/>
        </w:rPr>
        <w:t xml:space="preserve"> </w:t>
      </w:r>
    </w:p>
    <w:p w:rsidR="00C07947" w:rsidRDefault="00424F3B" w:rsidP="00D116CB">
      <w:pPr>
        <w:ind w:right="105" w:hanging="218"/>
        <w:jc w:val="center"/>
        <w:rPr>
          <w:rFonts w:ascii="Arial MT"/>
          <w:sz w:val="28"/>
        </w:rPr>
      </w:pPr>
      <w:r>
        <w:rPr>
          <w:rFonts w:ascii="Arial MT"/>
          <w:sz w:val="28"/>
        </w:rPr>
        <w:t>OAB/RS</w:t>
      </w:r>
      <w:r>
        <w:rPr>
          <w:rFonts w:ascii="Arial MT"/>
          <w:spacing w:val="-11"/>
          <w:sz w:val="28"/>
        </w:rPr>
        <w:t xml:space="preserve"> </w:t>
      </w:r>
      <w:r>
        <w:rPr>
          <w:rFonts w:ascii="Arial MT"/>
          <w:sz w:val="28"/>
        </w:rPr>
        <w:t>69.257</w:t>
      </w:r>
    </w:p>
    <w:sectPr w:rsidR="00C07947" w:rsidSect="00C07947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4F3B" w:rsidRDefault="00424F3B" w:rsidP="00C07947">
      <w:r>
        <w:separator/>
      </w:r>
    </w:p>
  </w:endnote>
  <w:endnote w:type="continuationSeparator" w:id="0">
    <w:p w:rsidR="00424F3B" w:rsidRDefault="00424F3B" w:rsidP="00C079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4F3B" w:rsidRDefault="00424F3B" w:rsidP="00C07947">
      <w:r>
        <w:separator/>
      </w:r>
    </w:p>
  </w:footnote>
  <w:footnote w:type="continuationSeparator" w:id="0">
    <w:p w:rsidR="00424F3B" w:rsidRDefault="00424F3B" w:rsidP="00C079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947" w:rsidRDefault="00424F3B">
    <w:pPr>
      <w:pStyle w:val="Corpodetexto"/>
      <w:spacing w:line="14" w:lineRule="auto"/>
      <w:rPr>
        <w:i w:val="0"/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07947" w:rsidRPr="00C0794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C07947" w:rsidRDefault="00424F3B">
                <w:pPr>
                  <w:spacing w:before="11"/>
                  <w:ind w:left="14" w:right="18"/>
                  <w:jc w:val="center"/>
                  <w:rPr>
                    <w:b/>
                    <w:sz w:val="28"/>
                  </w:rPr>
                </w:pPr>
                <w:r>
                  <w:rPr>
                    <w:b/>
                    <w:color w:val="333333"/>
                    <w:sz w:val="28"/>
                  </w:rPr>
                  <w:t>CÂMARA</w:t>
                </w:r>
                <w:r>
                  <w:rPr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b/>
                    <w:color w:val="333333"/>
                    <w:sz w:val="28"/>
                  </w:rPr>
                  <w:t>DE</w:t>
                </w:r>
                <w:r>
                  <w:rPr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b/>
                    <w:color w:val="333333"/>
                    <w:sz w:val="28"/>
                  </w:rPr>
                  <w:t>VEREADORES</w:t>
                </w:r>
                <w:r>
                  <w:rPr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b/>
                    <w:color w:val="333333"/>
                    <w:sz w:val="28"/>
                  </w:rPr>
                  <w:t>DE</w:t>
                </w:r>
                <w:r>
                  <w:rPr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b/>
                    <w:color w:val="333333"/>
                    <w:sz w:val="28"/>
                  </w:rPr>
                  <w:t>SAPUCAIA</w:t>
                </w:r>
                <w:r>
                  <w:rPr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b/>
                    <w:color w:val="333333"/>
                    <w:sz w:val="28"/>
                  </w:rPr>
                  <w:t>DO</w:t>
                </w:r>
                <w:r>
                  <w:rPr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b/>
                    <w:color w:val="333333"/>
                    <w:sz w:val="28"/>
                  </w:rPr>
                  <w:t>SUL</w:t>
                </w:r>
              </w:p>
              <w:p w:rsidR="00C07947" w:rsidRDefault="00424F3B">
                <w:pPr>
                  <w:ind w:left="19" w:right="18"/>
                  <w:jc w:val="center"/>
                  <w:rPr>
                    <w:rFonts w:ascii="Arial MT" w:hAnsi="Arial MT"/>
                    <w:sz w:val="20"/>
                  </w:rPr>
                </w:pPr>
                <w:r>
                  <w:rPr>
                    <w:rFonts w:ascii="Arial MT" w:hAnsi="Arial MT"/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rFonts w:ascii="Arial MT" w:hAnsi="Arial MT"/>
                    <w:color w:val="333333"/>
                    <w:sz w:val="20"/>
                  </w:rPr>
                  <w:t>- Rio Grande do Sul</w:t>
                </w:r>
                <w:r>
                  <w:rPr>
                    <w:rFonts w:ascii="Arial MT" w:hAnsi="Arial MT"/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rFonts w:ascii="Arial MT" w:hAnsi="Arial MT"/>
                    <w:color w:val="333333"/>
                    <w:sz w:val="20"/>
                  </w:rPr>
                  <w:t>Fones</w:t>
                </w:r>
                <w:r>
                  <w:rPr>
                    <w:rFonts w:ascii="Arial MT" w:hAnsi="Arial MT"/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rFonts w:ascii="Arial MT" w:hAnsi="Arial MT"/>
                    <w:color w:val="333333"/>
                    <w:sz w:val="20"/>
                  </w:rPr>
                  <w:t>(51)</w:t>
                </w:r>
                <w:r>
                  <w:rPr>
                    <w:rFonts w:ascii="Arial MT" w:hAnsi="Arial MT"/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rFonts w:ascii="Arial MT" w:hAnsi="Arial MT"/>
                    <w:color w:val="333333"/>
                    <w:sz w:val="20"/>
                  </w:rPr>
                  <w:t>3474-1887</w:t>
                </w:r>
                <w:r>
                  <w:rPr>
                    <w:rFonts w:ascii="Arial MT" w:hAnsi="Arial MT"/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rFonts w:ascii="Arial MT" w:hAnsi="Arial MT"/>
                    <w:color w:val="333333"/>
                    <w:sz w:val="20"/>
                  </w:rPr>
                  <w:t>/</w:t>
                </w:r>
                <w:r>
                  <w:rPr>
                    <w:rFonts w:ascii="Arial MT" w:hAnsi="Arial MT"/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rFonts w:ascii="Arial MT" w:hAnsi="Arial MT"/>
                    <w:color w:val="333333"/>
                    <w:sz w:val="20"/>
                  </w:rPr>
                  <w:t>3474-1226</w:t>
                </w:r>
                <w:r>
                  <w:rPr>
                    <w:rFonts w:ascii="Arial MT" w:hAnsi="Arial MT"/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rFonts w:ascii="Arial MT" w:hAnsi="Arial MT"/>
                    <w:color w:val="333333"/>
                    <w:sz w:val="20"/>
                  </w:rPr>
                  <w:t>-</w:t>
                </w:r>
                <w:r>
                  <w:rPr>
                    <w:rFonts w:ascii="Arial MT" w:hAnsi="Arial MT"/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rFonts w:ascii="Arial MT" w:hAnsi="Arial MT"/>
                    <w:color w:val="333333"/>
                    <w:sz w:val="20"/>
                  </w:rPr>
                  <w:t>Fax:</w:t>
                </w:r>
                <w:r>
                  <w:rPr>
                    <w:rFonts w:ascii="Arial MT" w:hAnsi="Arial MT"/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rFonts w:ascii="Arial MT" w:hAnsi="Arial MT"/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17D53"/>
    <w:multiLevelType w:val="hybridMultilevel"/>
    <w:tmpl w:val="A9B87FEE"/>
    <w:lvl w:ilvl="0" w:tplc="49246944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F59E6E4E">
      <w:numFmt w:val="bullet"/>
      <w:lvlText w:val="•"/>
      <w:lvlJc w:val="left"/>
      <w:pPr>
        <w:ind w:left="3500" w:hanging="360"/>
      </w:pPr>
      <w:rPr>
        <w:rFonts w:hint="default"/>
        <w:lang w:val="pt-PT" w:eastAsia="en-US" w:bidi="ar-SA"/>
      </w:rPr>
    </w:lvl>
    <w:lvl w:ilvl="2" w:tplc="035A0F54">
      <w:numFmt w:val="bullet"/>
      <w:lvlText w:val="•"/>
      <w:lvlJc w:val="left"/>
      <w:pPr>
        <w:ind w:left="4142" w:hanging="360"/>
      </w:pPr>
      <w:rPr>
        <w:rFonts w:hint="default"/>
        <w:lang w:val="pt-PT" w:eastAsia="en-US" w:bidi="ar-SA"/>
      </w:rPr>
    </w:lvl>
    <w:lvl w:ilvl="3" w:tplc="5BB22B24">
      <w:numFmt w:val="bullet"/>
      <w:lvlText w:val="•"/>
      <w:lvlJc w:val="left"/>
      <w:pPr>
        <w:ind w:left="4784" w:hanging="360"/>
      </w:pPr>
      <w:rPr>
        <w:rFonts w:hint="default"/>
        <w:lang w:val="pt-PT" w:eastAsia="en-US" w:bidi="ar-SA"/>
      </w:rPr>
    </w:lvl>
    <w:lvl w:ilvl="4" w:tplc="5B8809C0">
      <w:numFmt w:val="bullet"/>
      <w:lvlText w:val="•"/>
      <w:lvlJc w:val="left"/>
      <w:pPr>
        <w:ind w:left="5426" w:hanging="360"/>
      </w:pPr>
      <w:rPr>
        <w:rFonts w:hint="default"/>
        <w:lang w:val="pt-PT" w:eastAsia="en-US" w:bidi="ar-SA"/>
      </w:rPr>
    </w:lvl>
    <w:lvl w:ilvl="5" w:tplc="4DCE2FBA">
      <w:numFmt w:val="bullet"/>
      <w:lvlText w:val="•"/>
      <w:lvlJc w:val="left"/>
      <w:pPr>
        <w:ind w:left="6068" w:hanging="360"/>
      </w:pPr>
      <w:rPr>
        <w:rFonts w:hint="default"/>
        <w:lang w:val="pt-PT" w:eastAsia="en-US" w:bidi="ar-SA"/>
      </w:rPr>
    </w:lvl>
    <w:lvl w:ilvl="6" w:tplc="4C582DA8">
      <w:numFmt w:val="bullet"/>
      <w:lvlText w:val="•"/>
      <w:lvlJc w:val="left"/>
      <w:pPr>
        <w:ind w:left="6711" w:hanging="360"/>
      </w:pPr>
      <w:rPr>
        <w:rFonts w:hint="default"/>
        <w:lang w:val="pt-PT" w:eastAsia="en-US" w:bidi="ar-SA"/>
      </w:rPr>
    </w:lvl>
    <w:lvl w:ilvl="7" w:tplc="D3285E64">
      <w:numFmt w:val="bullet"/>
      <w:lvlText w:val="•"/>
      <w:lvlJc w:val="left"/>
      <w:pPr>
        <w:ind w:left="7353" w:hanging="360"/>
      </w:pPr>
      <w:rPr>
        <w:rFonts w:hint="default"/>
        <w:lang w:val="pt-PT" w:eastAsia="en-US" w:bidi="ar-SA"/>
      </w:rPr>
    </w:lvl>
    <w:lvl w:ilvl="8" w:tplc="A3464170">
      <w:numFmt w:val="bullet"/>
      <w:lvlText w:val="•"/>
      <w:lvlJc w:val="left"/>
      <w:pPr>
        <w:ind w:left="7995" w:hanging="360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C07947"/>
    <w:rsid w:val="00424F3B"/>
    <w:rsid w:val="00C07947"/>
    <w:rsid w:val="00D11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07947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0794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C07947"/>
    <w:rPr>
      <w:i/>
      <w:iCs/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C07947"/>
    <w:pPr>
      <w:ind w:left="101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C07947"/>
    <w:pPr>
      <w:ind w:left="3506"/>
      <w:jc w:val="both"/>
      <w:outlineLvl w:val="2"/>
    </w:pPr>
    <w:rPr>
      <w:b/>
      <w:bCs/>
      <w:i/>
      <w:iCs/>
      <w:sz w:val="28"/>
      <w:szCs w:val="28"/>
    </w:rPr>
  </w:style>
  <w:style w:type="paragraph" w:styleId="PargrafodaLista">
    <w:name w:val="List Paragraph"/>
    <w:basedOn w:val="Normal"/>
    <w:uiPriority w:val="1"/>
    <w:qFormat/>
    <w:rsid w:val="00C07947"/>
    <w:pPr>
      <w:ind w:left="821" w:hanging="360"/>
    </w:pPr>
    <w:rPr>
      <w:rFonts w:ascii="Arial MT" w:eastAsia="Arial MT" w:hAnsi="Arial MT" w:cs="Arial MT"/>
    </w:rPr>
  </w:style>
  <w:style w:type="paragraph" w:customStyle="1" w:styleId="TableParagraph">
    <w:name w:val="Table Paragraph"/>
    <w:basedOn w:val="Normal"/>
    <w:uiPriority w:val="1"/>
    <w:qFormat/>
    <w:rsid w:val="00C0794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1192</Words>
  <Characters>6438</Characters>
  <Application>Microsoft Office Word</Application>
  <DocSecurity>0</DocSecurity>
  <Lines>53</Lines>
  <Paragraphs>15</Paragraphs>
  <ScaleCrop>false</ScaleCrop>
  <Company/>
  <LinksUpToDate>false</LinksUpToDate>
  <CharactersWithSpaces>7615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MSG68PLE52 Parecer Jurídico</dc:title>
  <dc:creator>Joao Roberto da Fonseca Junior</dc:creator>
  <cp:lastModifiedBy>Joao Roberto da Fonseca Junior</cp:lastModifiedBy>
  <cp:revision>2</cp:revision>
  <dcterms:created xsi:type="dcterms:W3CDTF">2022-11-30T13:26:00Z</dcterms:created>
  <dcterms:modified xsi:type="dcterms:W3CDTF">2022-11-30T13:26:00Z</dcterms:modified>
</cp:coreProperties>
</file>