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F59" w:rsidRPr="002A1F59" w:rsidRDefault="002A1F59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:rsidR="003D2EA0" w:rsidRDefault="00D15AEA" w:rsidP="00D15AEA">
      <w:pPr>
        <w:spacing w:line="276" w:lineRule="auto"/>
        <w:jc w:val="both"/>
        <w:rPr>
          <w:rFonts w:ascii="Arial" w:hAnsi="Arial" w:cs="Arial"/>
          <w:b/>
          <w:bCs/>
        </w:rPr>
      </w:pPr>
      <w:r w:rsidRPr="002A1F59">
        <w:rPr>
          <w:rFonts w:ascii="Arial" w:hAnsi="Arial" w:cs="Arial"/>
          <w:b/>
          <w:bCs/>
        </w:rPr>
        <w:t>Processo Nº</w:t>
      </w:r>
      <w:r w:rsidR="00067F90">
        <w:rPr>
          <w:rFonts w:ascii="Arial" w:hAnsi="Arial" w:cs="Arial"/>
          <w:b/>
          <w:bCs/>
        </w:rPr>
        <w:t>:</w:t>
      </w:r>
      <w:r w:rsidR="00AA4ECD">
        <w:rPr>
          <w:rFonts w:ascii="Arial" w:hAnsi="Arial" w:cs="Arial"/>
          <w:b/>
          <w:bCs/>
        </w:rPr>
        <w:t xml:space="preserve"> </w:t>
      </w:r>
      <w:r w:rsidR="00E43061">
        <w:rPr>
          <w:rFonts w:ascii="Arial" w:hAnsi="Arial" w:cs="Arial"/>
          <w:b/>
          <w:bCs/>
        </w:rPr>
        <w:t>24379</w:t>
      </w:r>
      <w:r w:rsidR="003D2EA0">
        <w:rPr>
          <w:rFonts w:ascii="Arial" w:hAnsi="Arial" w:cs="Arial"/>
          <w:b/>
          <w:bCs/>
        </w:rPr>
        <w:t>/2022</w:t>
      </w:r>
    </w:p>
    <w:p w:rsidR="00AA4ECD" w:rsidRDefault="00F9301F" w:rsidP="00D15AEA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EMENDA</w:t>
      </w:r>
      <w:r w:rsidR="00AB0E55">
        <w:rPr>
          <w:rFonts w:ascii="Arial" w:hAnsi="Arial" w:cs="Arial"/>
          <w:b/>
          <w:bCs/>
        </w:rPr>
        <w:t xml:space="preserve"> MODIFICA</w:t>
      </w:r>
      <w:r w:rsidR="00E43061">
        <w:rPr>
          <w:rFonts w:ascii="Arial" w:hAnsi="Arial" w:cs="Arial"/>
          <w:b/>
          <w:bCs/>
        </w:rPr>
        <w:t>TIVA 003</w:t>
      </w:r>
      <w:r w:rsidR="003D2EA0">
        <w:rPr>
          <w:rFonts w:ascii="Arial" w:hAnsi="Arial" w:cs="Arial"/>
          <w:b/>
          <w:bCs/>
        </w:rPr>
        <w:t>/2022</w:t>
      </w:r>
      <w:r w:rsidR="00B44EA1">
        <w:rPr>
          <w:rFonts w:ascii="Arial" w:hAnsi="Arial" w:cs="Arial"/>
          <w:b/>
          <w:bCs/>
        </w:rPr>
        <w:t xml:space="preserve"> – PLE 069/2022 – LOA 2023</w:t>
      </w:r>
    </w:p>
    <w:p w:rsidR="00D15AEA" w:rsidRDefault="00AA4ECD" w:rsidP="00D15AEA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Proponente</w:t>
      </w:r>
      <w:r w:rsidR="00D15AEA" w:rsidRPr="00FB117E">
        <w:rPr>
          <w:rFonts w:ascii="Arial" w:hAnsi="Arial" w:cs="Arial"/>
          <w:b/>
          <w:bCs/>
        </w:rPr>
        <w:t xml:space="preserve">: </w:t>
      </w:r>
      <w:r w:rsidR="00B44EA1">
        <w:rPr>
          <w:rFonts w:ascii="Arial" w:hAnsi="Arial" w:cs="Arial"/>
          <w:b/>
          <w:bCs/>
        </w:rPr>
        <w:t>Vereadora Gabriela Ortiz – PDT</w:t>
      </w:r>
    </w:p>
    <w:p w:rsidR="00B44EA1" w:rsidRPr="001315A8" w:rsidRDefault="00B44EA1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:rsidR="00246DBC" w:rsidRPr="00E52923" w:rsidRDefault="00246DBC" w:rsidP="00FB117E">
      <w:pPr>
        <w:spacing w:line="276" w:lineRule="auto"/>
        <w:jc w:val="both"/>
        <w:rPr>
          <w:rFonts w:ascii="Arial" w:hAnsi="Arial" w:cs="Arial"/>
          <w:b/>
          <w:bCs/>
        </w:rPr>
      </w:pPr>
    </w:p>
    <w:p w:rsidR="00242ACC" w:rsidRPr="00F0243C" w:rsidRDefault="00242ACC" w:rsidP="00242AC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F0243C">
        <w:rPr>
          <w:rFonts w:ascii="Arial" w:hAnsi="Arial" w:cs="Arial"/>
          <w:b/>
          <w:bCs/>
          <w:u w:val="single"/>
        </w:rPr>
        <w:t>RELATÓRIO</w:t>
      </w:r>
    </w:p>
    <w:p w:rsidR="00242ACC" w:rsidRPr="00242ACC" w:rsidRDefault="00242ACC" w:rsidP="00B47A48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FE7501" w:rsidRDefault="00242ACC" w:rsidP="00B47A48">
      <w:pPr>
        <w:spacing w:line="360" w:lineRule="auto"/>
        <w:ind w:firstLine="1134"/>
        <w:jc w:val="both"/>
        <w:rPr>
          <w:rFonts w:ascii="Arial" w:hAnsi="Arial" w:cs="Arial"/>
          <w:b/>
          <w:bCs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O expediente versa sobre</w:t>
      </w:r>
      <w:r w:rsidR="00F9301F">
        <w:rPr>
          <w:rFonts w:ascii="Arial" w:hAnsi="Arial" w:cs="Arial"/>
          <w:sz w:val="22"/>
          <w:szCs w:val="22"/>
        </w:rPr>
        <w:t xml:space="preserve"> </w:t>
      </w:r>
      <w:r w:rsidR="00F9301F" w:rsidRPr="00F9301F">
        <w:rPr>
          <w:rFonts w:ascii="Arial" w:hAnsi="Arial" w:cs="Arial"/>
          <w:b/>
          <w:bCs/>
          <w:sz w:val="22"/>
          <w:szCs w:val="22"/>
        </w:rPr>
        <w:t xml:space="preserve">EMENDA </w:t>
      </w:r>
      <w:r w:rsidR="00AB0E55">
        <w:rPr>
          <w:rFonts w:ascii="Arial" w:hAnsi="Arial" w:cs="Arial"/>
          <w:b/>
          <w:bCs/>
          <w:sz w:val="22"/>
          <w:szCs w:val="22"/>
        </w:rPr>
        <w:t>MODIFICA</w:t>
      </w:r>
      <w:r w:rsidR="00F9301F" w:rsidRPr="00F9301F">
        <w:rPr>
          <w:rFonts w:ascii="Arial" w:hAnsi="Arial" w:cs="Arial"/>
          <w:b/>
          <w:bCs/>
          <w:sz w:val="22"/>
          <w:szCs w:val="22"/>
        </w:rPr>
        <w:t>TIVA</w:t>
      </w:r>
      <w:r w:rsidRPr="00242ACC">
        <w:rPr>
          <w:rFonts w:ascii="Arial" w:hAnsi="Arial" w:cs="Arial"/>
          <w:sz w:val="22"/>
          <w:szCs w:val="22"/>
        </w:rPr>
        <w:t xml:space="preserve"> </w:t>
      </w:r>
      <w:r w:rsidR="00E43061">
        <w:rPr>
          <w:rFonts w:ascii="Arial" w:hAnsi="Arial" w:cs="Arial"/>
          <w:sz w:val="22"/>
          <w:szCs w:val="22"/>
        </w:rPr>
        <w:t>003</w:t>
      </w:r>
      <w:r w:rsidR="00F57164">
        <w:rPr>
          <w:rFonts w:ascii="Arial" w:hAnsi="Arial" w:cs="Arial"/>
          <w:sz w:val="22"/>
          <w:szCs w:val="22"/>
        </w:rPr>
        <w:t xml:space="preserve">/2022 - apresentada pela Vereadora Gabriela Ortiz (PDT) junto a Mensagem do </w:t>
      </w:r>
      <w:r w:rsidR="00730840">
        <w:rPr>
          <w:rFonts w:ascii="Arial" w:hAnsi="Arial" w:cs="Arial"/>
          <w:sz w:val="22"/>
          <w:szCs w:val="22"/>
        </w:rPr>
        <w:t>Poder Executivo Municipal</w:t>
      </w:r>
      <w:r w:rsidRPr="00242ACC">
        <w:rPr>
          <w:rFonts w:ascii="Arial" w:hAnsi="Arial" w:cs="Arial"/>
          <w:sz w:val="22"/>
          <w:szCs w:val="22"/>
        </w:rPr>
        <w:t xml:space="preserve">, </w:t>
      </w:r>
      <w:r w:rsidR="00730840">
        <w:rPr>
          <w:rFonts w:ascii="Arial" w:hAnsi="Arial" w:cs="Arial"/>
          <w:sz w:val="22"/>
          <w:szCs w:val="22"/>
        </w:rPr>
        <w:t>ao</w:t>
      </w:r>
      <w:r w:rsidR="00730840" w:rsidRPr="00730840">
        <w:rPr>
          <w:rFonts w:ascii="Arial" w:hAnsi="Arial" w:cs="Arial"/>
          <w:b/>
          <w:bCs/>
          <w:sz w:val="22"/>
          <w:szCs w:val="22"/>
        </w:rPr>
        <w:t xml:space="preserve"> PLE 0</w:t>
      </w:r>
      <w:r w:rsidR="00B44EA1">
        <w:rPr>
          <w:rFonts w:ascii="Arial" w:hAnsi="Arial" w:cs="Arial"/>
          <w:b/>
          <w:bCs/>
          <w:sz w:val="22"/>
          <w:szCs w:val="22"/>
        </w:rPr>
        <w:t>69</w:t>
      </w:r>
      <w:r w:rsidR="003D2EA0">
        <w:rPr>
          <w:rFonts w:ascii="Arial" w:hAnsi="Arial" w:cs="Arial"/>
          <w:b/>
          <w:bCs/>
          <w:sz w:val="22"/>
          <w:szCs w:val="22"/>
        </w:rPr>
        <w:t>/2022.</w:t>
      </w:r>
    </w:p>
    <w:p w:rsidR="00240AC9" w:rsidRDefault="00240AC9" w:rsidP="00B47A48">
      <w:pPr>
        <w:spacing w:line="360" w:lineRule="auto"/>
        <w:ind w:firstLine="1134"/>
        <w:jc w:val="both"/>
        <w:rPr>
          <w:rFonts w:ascii="Arial" w:hAnsi="Arial" w:cs="Arial"/>
          <w:b/>
          <w:bCs/>
          <w:sz w:val="22"/>
          <w:szCs w:val="22"/>
        </w:rPr>
      </w:pPr>
    </w:p>
    <w:p w:rsidR="00240AC9" w:rsidRDefault="00240AC9" w:rsidP="00240AC9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</w:t>
      </w:r>
      <w:proofErr w:type="gramStart"/>
      <w:r>
        <w:rPr>
          <w:rFonts w:ascii="Arial" w:hAnsi="Arial" w:cs="Arial"/>
          <w:sz w:val="22"/>
          <w:szCs w:val="22"/>
        </w:rPr>
        <w:t>Edil</w:t>
      </w:r>
      <w:proofErr w:type="gramEnd"/>
      <w:r>
        <w:rPr>
          <w:rFonts w:ascii="Arial" w:hAnsi="Arial" w:cs="Arial"/>
          <w:sz w:val="22"/>
          <w:szCs w:val="22"/>
        </w:rPr>
        <w:t xml:space="preserve"> apresenta proposta de alteração da Lei Orçamentária Anual requerendo a destinação de recursos próprios do Município de Sapucaia do Sul no valor de R$ </w:t>
      </w:r>
      <w:r w:rsidR="0018115C">
        <w:rPr>
          <w:rFonts w:ascii="Arial" w:hAnsi="Arial" w:cs="Arial"/>
          <w:sz w:val="22"/>
          <w:szCs w:val="22"/>
        </w:rPr>
        <w:t>100.000,00</w:t>
      </w:r>
      <w:r>
        <w:rPr>
          <w:rFonts w:ascii="Arial" w:hAnsi="Arial" w:cs="Arial"/>
          <w:sz w:val="22"/>
          <w:szCs w:val="22"/>
        </w:rPr>
        <w:t xml:space="preserve"> à dotação </w:t>
      </w:r>
      <w:r w:rsidR="0018115C">
        <w:rPr>
          <w:rFonts w:ascii="Arial" w:hAnsi="Arial" w:cs="Arial"/>
          <w:sz w:val="22"/>
          <w:szCs w:val="22"/>
        </w:rPr>
        <w:t>Programa 0012-Desenvolve Sapucaia/Ação 1031 – Implantação de um Centro Popular de Compras,</w:t>
      </w:r>
      <w:r>
        <w:rPr>
          <w:rFonts w:ascii="Arial" w:hAnsi="Arial" w:cs="Arial"/>
          <w:sz w:val="22"/>
          <w:szCs w:val="22"/>
        </w:rPr>
        <w:t xml:space="preserve"> com base na justificativa anexa.</w:t>
      </w:r>
    </w:p>
    <w:p w:rsidR="00240AC9" w:rsidRDefault="00240AC9" w:rsidP="00240AC9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18115C" w:rsidRDefault="0018115C" w:rsidP="0018115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Tais valores serão retirados de recurso disponível na dotação 02 – GABINETE DO PREFEITO que está estimado em R$ 3.260.940,00.</w:t>
      </w:r>
    </w:p>
    <w:p w:rsidR="00240AC9" w:rsidRPr="00242ACC" w:rsidRDefault="00240AC9" w:rsidP="00240AC9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FE7501" w:rsidRPr="00242ACC" w:rsidRDefault="00FE7501" w:rsidP="00B47A48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Breve é o relatório.</w:t>
      </w:r>
    </w:p>
    <w:p w:rsidR="00167367" w:rsidRDefault="00167367" w:rsidP="00246DB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</w:p>
    <w:p w:rsidR="00246DBC" w:rsidRPr="00242ACC" w:rsidRDefault="00246DBC" w:rsidP="00246DB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242ACC">
        <w:rPr>
          <w:rFonts w:ascii="Arial" w:hAnsi="Arial" w:cs="Arial"/>
          <w:b/>
          <w:bCs/>
          <w:u w:val="single"/>
        </w:rPr>
        <w:t>PARECER</w:t>
      </w:r>
    </w:p>
    <w:p w:rsidR="00AB0E55" w:rsidRDefault="00AB0E55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 proceder com a análise da referida emenda modificativa, esta Procuradoria não vislumbra nenhum óbice de cunho formal ou material, sendo que, a referida alteração proposta encontra respaldo de cunho legal para tal finalidade ora apresentada.</w:t>
      </w:r>
    </w:p>
    <w:p w:rsidR="00AB0E55" w:rsidRDefault="00AB0E55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167367" w:rsidRPr="00240AC9" w:rsidRDefault="00167367" w:rsidP="00167367">
      <w:pPr>
        <w:ind w:left="2835"/>
        <w:jc w:val="both"/>
        <w:rPr>
          <w:rFonts w:ascii="Arial" w:eastAsia="Arial" w:hAnsi="Arial" w:cs="Arial"/>
          <w:b/>
          <w:i/>
          <w:sz w:val="22"/>
          <w:szCs w:val="22"/>
          <w:u w:val="single"/>
        </w:rPr>
      </w:pPr>
      <w:r w:rsidRPr="00167367">
        <w:rPr>
          <w:rFonts w:ascii="Arial" w:eastAsia="Arial" w:hAnsi="Arial" w:cs="Arial"/>
          <w:i/>
          <w:sz w:val="22"/>
          <w:szCs w:val="22"/>
        </w:rPr>
        <w:t xml:space="preserve">Art. 137- Na discussão única e na primeira discussão serão recebidas emendas, subemendas e Projetos Substitutivos, apresentados por ocasião dos debates; </w:t>
      </w:r>
      <w:r w:rsidRPr="00240AC9">
        <w:rPr>
          <w:rFonts w:ascii="Arial" w:eastAsia="Arial" w:hAnsi="Arial" w:cs="Arial"/>
          <w:b/>
          <w:i/>
          <w:sz w:val="22"/>
          <w:szCs w:val="22"/>
          <w:u w:val="single"/>
        </w:rPr>
        <w:t>em segunda discussão somente se admitirão emendas e subemendas.</w:t>
      </w:r>
    </w:p>
    <w:p w:rsidR="00167367" w:rsidRPr="00167367" w:rsidRDefault="00167367" w:rsidP="00167367">
      <w:pPr>
        <w:ind w:left="2835"/>
        <w:jc w:val="both"/>
        <w:rPr>
          <w:rFonts w:ascii="Arial" w:eastAsia="Arial" w:hAnsi="Arial" w:cs="Arial"/>
          <w:i/>
          <w:sz w:val="22"/>
          <w:szCs w:val="22"/>
        </w:rPr>
      </w:pPr>
      <w:r w:rsidRPr="00167367">
        <w:rPr>
          <w:rFonts w:ascii="Arial" w:eastAsia="Arial" w:hAnsi="Arial" w:cs="Arial"/>
          <w:i/>
          <w:sz w:val="22"/>
          <w:szCs w:val="22"/>
        </w:rPr>
        <w:t xml:space="preserve"> </w:t>
      </w:r>
    </w:p>
    <w:p w:rsidR="00242ACC" w:rsidRPr="00167367" w:rsidRDefault="00242ACC" w:rsidP="00167367">
      <w:pPr>
        <w:spacing w:line="360" w:lineRule="auto"/>
        <w:ind w:left="2835" w:firstLine="1134"/>
        <w:jc w:val="both"/>
        <w:rPr>
          <w:rFonts w:ascii="Arial" w:hAnsi="Arial" w:cs="Arial"/>
          <w:i/>
          <w:iCs/>
          <w:sz w:val="18"/>
          <w:szCs w:val="18"/>
        </w:rPr>
      </w:pPr>
    </w:p>
    <w:p w:rsidR="00240884" w:rsidRDefault="00240884" w:rsidP="00240884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 que se refere à análise formal da presente emenda, não </w:t>
      </w:r>
      <w:proofErr w:type="gramStart"/>
      <w:r>
        <w:rPr>
          <w:rFonts w:ascii="Arial" w:hAnsi="Arial" w:cs="Arial"/>
          <w:sz w:val="22"/>
          <w:szCs w:val="22"/>
        </w:rPr>
        <w:t>vislumbra-se</w:t>
      </w:r>
      <w:proofErr w:type="gramEnd"/>
      <w:r>
        <w:rPr>
          <w:rFonts w:ascii="Arial" w:hAnsi="Arial" w:cs="Arial"/>
          <w:sz w:val="22"/>
          <w:szCs w:val="22"/>
        </w:rPr>
        <w:t xml:space="preserve"> óbice quanto à tramitação, porém no que tange à disposição a ser analisada pelas Comissões Técnicas em relação ao mérito, encontra-se tipificada junto à Lei Orgânica em seu art. 137, §2º e §3º, inciso II e alíneas “a” e “b”:</w:t>
      </w:r>
    </w:p>
    <w:p w:rsidR="00240884" w:rsidRPr="008872A0" w:rsidRDefault="00240884" w:rsidP="00240884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240884" w:rsidRPr="008872A0" w:rsidRDefault="00240884" w:rsidP="00240884">
      <w:pPr>
        <w:ind w:left="2835"/>
        <w:jc w:val="both"/>
        <w:rPr>
          <w:rFonts w:ascii="Arial" w:hAnsi="Arial" w:cs="Arial"/>
          <w:b/>
          <w:i/>
          <w:sz w:val="22"/>
          <w:szCs w:val="22"/>
        </w:rPr>
      </w:pPr>
      <w:r w:rsidRPr="008872A0">
        <w:rPr>
          <w:rFonts w:ascii="Arial" w:hAnsi="Arial" w:cs="Arial"/>
          <w:b/>
          <w:i/>
          <w:sz w:val="22"/>
          <w:szCs w:val="22"/>
        </w:rPr>
        <w:lastRenderedPageBreak/>
        <w:t xml:space="preserve">Art. 137 Os projetos de lei relativos ao plano plurianual, às diretrizes orçamentárias, </w:t>
      </w:r>
      <w:r w:rsidRPr="008872A0">
        <w:rPr>
          <w:rFonts w:ascii="Arial" w:hAnsi="Arial" w:cs="Arial"/>
          <w:b/>
          <w:i/>
          <w:sz w:val="22"/>
          <w:szCs w:val="22"/>
          <w:u w:val="single"/>
        </w:rPr>
        <w:t>ao orçamento anual</w:t>
      </w:r>
      <w:r w:rsidRPr="008872A0">
        <w:rPr>
          <w:rFonts w:ascii="Arial" w:hAnsi="Arial" w:cs="Arial"/>
          <w:b/>
          <w:i/>
          <w:sz w:val="22"/>
          <w:szCs w:val="22"/>
        </w:rPr>
        <w:t xml:space="preserve"> e aos créditos adicionais serão apreciados pela Câmara Municipal.</w:t>
      </w:r>
    </w:p>
    <w:p w:rsidR="00240884" w:rsidRPr="008872A0" w:rsidRDefault="00240884" w:rsidP="00240884">
      <w:pPr>
        <w:ind w:left="2835"/>
        <w:jc w:val="both"/>
        <w:rPr>
          <w:rFonts w:ascii="Arial" w:hAnsi="Arial" w:cs="Arial"/>
          <w:b/>
          <w:i/>
          <w:sz w:val="22"/>
          <w:szCs w:val="22"/>
        </w:rPr>
      </w:pPr>
    </w:p>
    <w:p w:rsidR="00240884" w:rsidRPr="008872A0" w:rsidRDefault="00240884" w:rsidP="00240884">
      <w:pPr>
        <w:ind w:left="2835"/>
        <w:jc w:val="both"/>
        <w:rPr>
          <w:rFonts w:ascii="Arial" w:hAnsi="Arial" w:cs="Arial"/>
          <w:b/>
          <w:i/>
          <w:sz w:val="22"/>
          <w:szCs w:val="22"/>
        </w:rPr>
      </w:pPr>
      <w:r w:rsidRPr="008872A0">
        <w:rPr>
          <w:rFonts w:ascii="Arial" w:hAnsi="Arial" w:cs="Arial"/>
          <w:b/>
          <w:i/>
          <w:sz w:val="22"/>
          <w:szCs w:val="22"/>
        </w:rPr>
        <w:t>§ 1º Caberá às comissões técnicas componentes da Câmara Municipal:</w:t>
      </w:r>
    </w:p>
    <w:p w:rsidR="00240884" w:rsidRPr="008872A0" w:rsidRDefault="00240884" w:rsidP="00240884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240884" w:rsidRPr="008872A0" w:rsidRDefault="00240884" w:rsidP="00240884">
      <w:pPr>
        <w:ind w:left="2835"/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>(...)</w:t>
      </w:r>
    </w:p>
    <w:p w:rsidR="00240884" w:rsidRPr="008872A0" w:rsidRDefault="00240884" w:rsidP="00240884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240884" w:rsidRPr="008872A0" w:rsidRDefault="00240884" w:rsidP="00240884">
      <w:pPr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 w:rsidRPr="008872A0">
        <w:rPr>
          <w:rFonts w:ascii="Arial" w:hAnsi="Arial" w:cs="Arial"/>
          <w:b/>
          <w:i/>
          <w:sz w:val="22"/>
          <w:szCs w:val="22"/>
          <w:u w:val="single"/>
        </w:rPr>
        <w:t>§ 2º As emendas ao projeto de lei orçamentária serão apresentadas à comissão competente que, sobre elas, emitirá parecer, o qual será apreciado em plenário, na forma regimental.</w:t>
      </w:r>
    </w:p>
    <w:p w:rsidR="00240884" w:rsidRPr="008872A0" w:rsidRDefault="00240884" w:rsidP="00240884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240884" w:rsidRPr="008872A0" w:rsidRDefault="00240884" w:rsidP="00240884">
      <w:pPr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 w:rsidRPr="008872A0">
        <w:rPr>
          <w:rFonts w:ascii="Arial" w:hAnsi="Arial" w:cs="Arial"/>
          <w:b/>
          <w:i/>
          <w:sz w:val="22"/>
          <w:szCs w:val="22"/>
          <w:u w:val="single"/>
        </w:rPr>
        <w:t>§ 3º As emendas ao projeto de lei do orçamento anual e aos projetos que o modifiquem podem ser aprovadas caso:</w:t>
      </w:r>
    </w:p>
    <w:p w:rsidR="00240884" w:rsidRPr="008872A0" w:rsidRDefault="00240884" w:rsidP="00240884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240884" w:rsidRPr="008872A0" w:rsidRDefault="00240884" w:rsidP="00240884">
      <w:pPr>
        <w:ind w:left="2835"/>
        <w:jc w:val="both"/>
        <w:rPr>
          <w:rFonts w:ascii="Arial" w:hAnsi="Arial" w:cs="Arial"/>
          <w:i/>
          <w:sz w:val="22"/>
          <w:szCs w:val="22"/>
        </w:rPr>
      </w:pPr>
      <w:r w:rsidRPr="008872A0">
        <w:rPr>
          <w:rFonts w:ascii="Arial" w:hAnsi="Arial" w:cs="Arial"/>
          <w:i/>
          <w:sz w:val="22"/>
          <w:szCs w:val="22"/>
        </w:rPr>
        <w:t>I - sejam compatíveis com o plano plurianual e com a Lei de Diretrizes Orçamentárias;</w:t>
      </w:r>
    </w:p>
    <w:p w:rsidR="00240884" w:rsidRPr="008872A0" w:rsidRDefault="00240884" w:rsidP="00240884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240884" w:rsidRPr="008872A0" w:rsidRDefault="00240884" w:rsidP="00240884">
      <w:pPr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 w:rsidRPr="00076086">
        <w:rPr>
          <w:rFonts w:ascii="Arial" w:hAnsi="Arial" w:cs="Arial"/>
          <w:b/>
          <w:i/>
          <w:sz w:val="22"/>
          <w:szCs w:val="22"/>
        </w:rPr>
        <w:t xml:space="preserve">II - indiquem os recursos necessários, </w:t>
      </w:r>
      <w:r w:rsidRPr="00076086">
        <w:rPr>
          <w:rFonts w:ascii="Arial" w:hAnsi="Arial" w:cs="Arial"/>
          <w:b/>
          <w:i/>
          <w:sz w:val="22"/>
          <w:szCs w:val="22"/>
        </w:rPr>
        <w:t>admitidos apenas os provenientes de anulação de despesas,</w:t>
      </w:r>
      <w:r w:rsidRPr="008872A0">
        <w:rPr>
          <w:rFonts w:ascii="Arial" w:hAnsi="Arial" w:cs="Arial"/>
          <w:b/>
          <w:i/>
          <w:sz w:val="22"/>
          <w:szCs w:val="22"/>
        </w:rPr>
        <w:t xml:space="preserve"> </w:t>
      </w:r>
      <w:r w:rsidRPr="008872A0">
        <w:rPr>
          <w:rFonts w:ascii="Arial" w:hAnsi="Arial" w:cs="Arial"/>
          <w:b/>
          <w:i/>
          <w:sz w:val="22"/>
          <w:szCs w:val="22"/>
          <w:u w:val="single"/>
        </w:rPr>
        <w:t>excluídas as que incidam sobre:</w:t>
      </w:r>
    </w:p>
    <w:p w:rsidR="00240884" w:rsidRDefault="00240884" w:rsidP="00240884">
      <w:pPr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</w:p>
    <w:p w:rsidR="00240884" w:rsidRPr="008872A0" w:rsidRDefault="00240884" w:rsidP="00240884">
      <w:pPr>
        <w:spacing w:line="360" w:lineRule="auto"/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 w:rsidRPr="008872A0">
        <w:rPr>
          <w:rFonts w:ascii="Arial" w:hAnsi="Arial" w:cs="Arial"/>
          <w:b/>
          <w:i/>
          <w:sz w:val="22"/>
          <w:szCs w:val="22"/>
          <w:u w:val="single"/>
        </w:rPr>
        <w:t>a) dotações para pessoal e seus encargos;</w:t>
      </w:r>
    </w:p>
    <w:p w:rsidR="00240884" w:rsidRPr="008872A0" w:rsidRDefault="00240884" w:rsidP="00240884">
      <w:pPr>
        <w:spacing w:line="360" w:lineRule="auto"/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 w:rsidRPr="008872A0">
        <w:rPr>
          <w:rFonts w:ascii="Arial" w:hAnsi="Arial" w:cs="Arial"/>
          <w:b/>
          <w:i/>
          <w:sz w:val="22"/>
          <w:szCs w:val="22"/>
          <w:u w:val="single"/>
        </w:rPr>
        <w:t>b) serviço da dívida.</w:t>
      </w:r>
    </w:p>
    <w:p w:rsidR="00240884" w:rsidRDefault="00240884" w:rsidP="00240884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240884" w:rsidRDefault="00240884" w:rsidP="00240884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240884" w:rsidRDefault="00240884" w:rsidP="00240884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Finalmente, anotamos que a deliberação pelo plenário da nobre Casa Legislativa deve ser precedida da manifestação da</w:t>
      </w:r>
      <w:r>
        <w:rPr>
          <w:rFonts w:ascii="Arial" w:hAnsi="Arial" w:cs="Arial"/>
          <w:sz w:val="22"/>
          <w:szCs w:val="22"/>
        </w:rPr>
        <w:t>s seguintes</w:t>
      </w:r>
      <w:r w:rsidRPr="00242ACC">
        <w:rPr>
          <w:rFonts w:ascii="Arial" w:hAnsi="Arial" w:cs="Arial"/>
          <w:sz w:val="22"/>
          <w:szCs w:val="22"/>
        </w:rPr>
        <w:t xml:space="preserve"> Comiss</w:t>
      </w:r>
      <w:r>
        <w:rPr>
          <w:rFonts w:ascii="Arial" w:hAnsi="Arial" w:cs="Arial"/>
          <w:sz w:val="22"/>
          <w:szCs w:val="22"/>
        </w:rPr>
        <w:t>ões:</w:t>
      </w:r>
    </w:p>
    <w:p w:rsidR="00240884" w:rsidRDefault="00240884" w:rsidP="00240884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240884" w:rsidRPr="003D2EA0" w:rsidRDefault="00240884" w:rsidP="00240884">
      <w:pPr>
        <w:spacing w:line="360" w:lineRule="auto"/>
        <w:ind w:left="2835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3D2EA0">
        <w:rPr>
          <w:rFonts w:ascii="Arial" w:hAnsi="Arial" w:cs="Arial"/>
          <w:b/>
          <w:sz w:val="22"/>
          <w:szCs w:val="22"/>
          <w:u w:val="single"/>
        </w:rPr>
        <w:t xml:space="preserve">a) de </w:t>
      </w:r>
      <w:r w:rsidRPr="003D2EA0">
        <w:rPr>
          <w:rFonts w:ascii="Arial" w:hAnsi="Arial" w:cs="Arial"/>
          <w:b/>
          <w:bCs/>
          <w:sz w:val="22"/>
          <w:szCs w:val="22"/>
          <w:u w:val="single"/>
        </w:rPr>
        <w:t>LEGISLAÇÃO E JUSTIÇA</w:t>
      </w:r>
      <w:r w:rsidRPr="003D2EA0">
        <w:rPr>
          <w:rFonts w:ascii="Arial" w:hAnsi="Arial" w:cs="Arial"/>
          <w:b/>
          <w:sz w:val="22"/>
          <w:szCs w:val="22"/>
          <w:u w:val="single"/>
        </w:rPr>
        <w:t xml:space="preserve"> </w:t>
      </w:r>
    </w:p>
    <w:p w:rsidR="00240884" w:rsidRPr="00242ACC" w:rsidRDefault="00240884" w:rsidP="00240884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 </w:t>
      </w:r>
    </w:p>
    <w:p w:rsidR="00240884" w:rsidRDefault="00240884" w:rsidP="00240884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:rsidR="00240884" w:rsidRDefault="00240884" w:rsidP="00240884">
      <w:pPr>
        <w:ind w:left="2835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F0243C">
        <w:rPr>
          <w:rFonts w:ascii="Arial" w:hAnsi="Arial" w:cs="Arial"/>
          <w:b/>
          <w:bCs/>
          <w:i/>
          <w:iCs/>
          <w:sz w:val="22"/>
          <w:szCs w:val="22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240884" w:rsidRPr="00730840" w:rsidRDefault="00240884" w:rsidP="00240884">
      <w:pPr>
        <w:ind w:left="283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240884" w:rsidRPr="003D2EA0" w:rsidRDefault="00240884" w:rsidP="00240884">
      <w:pPr>
        <w:ind w:left="2835"/>
        <w:jc w:val="both"/>
        <w:rPr>
          <w:rFonts w:ascii="Arial" w:hAnsi="Arial" w:cs="Arial"/>
          <w:i/>
          <w:iCs/>
          <w:sz w:val="22"/>
          <w:szCs w:val="22"/>
          <w:u w:val="single"/>
        </w:rPr>
      </w:pPr>
      <w:r w:rsidRPr="003D2EA0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b) FINANÇAS E ORÇAMENTO</w:t>
      </w:r>
      <w:r w:rsidRPr="003D2EA0">
        <w:rPr>
          <w:rFonts w:ascii="Arial" w:hAnsi="Arial" w:cs="Arial"/>
          <w:i/>
          <w:iCs/>
          <w:sz w:val="22"/>
          <w:szCs w:val="22"/>
          <w:u w:val="single"/>
        </w:rPr>
        <w:t>.</w:t>
      </w:r>
    </w:p>
    <w:p w:rsidR="00240884" w:rsidRPr="00730840" w:rsidRDefault="00240884" w:rsidP="00240884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:rsidR="00240884" w:rsidRDefault="00240884" w:rsidP="00240884">
      <w:pPr>
        <w:spacing w:line="360" w:lineRule="auto"/>
        <w:jc w:val="center"/>
        <w:rPr>
          <w:rFonts w:ascii="Arial" w:hAnsi="Arial" w:cs="Arial"/>
          <w:b/>
          <w:bCs/>
        </w:rPr>
      </w:pPr>
    </w:p>
    <w:p w:rsidR="00240884" w:rsidRDefault="00240884" w:rsidP="00240884">
      <w:pPr>
        <w:spacing w:line="360" w:lineRule="auto"/>
        <w:jc w:val="center"/>
        <w:rPr>
          <w:rFonts w:ascii="Arial" w:hAnsi="Arial" w:cs="Arial"/>
          <w:b/>
          <w:bCs/>
        </w:rPr>
      </w:pPr>
    </w:p>
    <w:p w:rsidR="00240884" w:rsidRDefault="00240884" w:rsidP="00240884">
      <w:pPr>
        <w:spacing w:line="360" w:lineRule="auto"/>
        <w:jc w:val="center"/>
        <w:rPr>
          <w:rFonts w:ascii="Arial" w:hAnsi="Arial" w:cs="Arial"/>
          <w:b/>
          <w:bCs/>
        </w:rPr>
      </w:pPr>
    </w:p>
    <w:p w:rsidR="00240884" w:rsidRPr="00076086" w:rsidRDefault="00240884" w:rsidP="00240884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076086">
        <w:rPr>
          <w:rFonts w:ascii="Arial" w:hAnsi="Arial" w:cs="Arial"/>
          <w:b/>
          <w:bCs/>
          <w:u w:val="single"/>
        </w:rPr>
        <w:t>CONSIDERAÇÕES FINAIS</w:t>
      </w:r>
    </w:p>
    <w:p w:rsidR="00240884" w:rsidRPr="00242ACC" w:rsidRDefault="00240884" w:rsidP="00240884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240884" w:rsidRDefault="00240884" w:rsidP="00240884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Diante do exposto, em conformidade com os fundamentos normativos acima apresentados, encaminhamos o expediente para prosseguimento </w:t>
      </w:r>
      <w:r w:rsidRPr="00242ACC">
        <w:rPr>
          <w:rFonts w:ascii="Arial" w:hAnsi="Arial" w:cs="Arial"/>
          <w:b/>
          <w:bCs/>
          <w:sz w:val="22"/>
          <w:szCs w:val="22"/>
          <w:u w:val="single"/>
        </w:rPr>
        <w:t>opinando pela viabilidade de tramitação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, ante </w:t>
      </w:r>
      <w:proofErr w:type="gramStart"/>
      <w:r>
        <w:rPr>
          <w:rFonts w:ascii="Arial" w:hAnsi="Arial" w:cs="Arial"/>
          <w:b/>
          <w:bCs/>
          <w:sz w:val="22"/>
          <w:szCs w:val="22"/>
          <w:u w:val="single"/>
        </w:rPr>
        <w:t>à</w:t>
      </w:r>
      <w:proofErr w:type="gramEnd"/>
      <w:r>
        <w:rPr>
          <w:rFonts w:ascii="Arial" w:hAnsi="Arial" w:cs="Arial"/>
          <w:b/>
          <w:bCs/>
          <w:sz w:val="22"/>
          <w:szCs w:val="22"/>
          <w:u w:val="single"/>
        </w:rPr>
        <w:t xml:space="preserve"> inexistência de vício formal.</w:t>
      </w:r>
      <w:r w:rsidRPr="00242AC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Contudo, ressal</w:t>
      </w:r>
      <w:r w:rsidRPr="00242ACC">
        <w:rPr>
          <w:rFonts w:ascii="Arial" w:hAnsi="Arial" w:cs="Arial"/>
          <w:sz w:val="22"/>
          <w:szCs w:val="22"/>
        </w:rPr>
        <w:t>tamos</w:t>
      </w:r>
      <w:r>
        <w:rPr>
          <w:rFonts w:ascii="Arial" w:hAnsi="Arial" w:cs="Arial"/>
          <w:sz w:val="22"/>
          <w:szCs w:val="22"/>
        </w:rPr>
        <w:t xml:space="preserve"> que</w:t>
      </w:r>
      <w:r w:rsidRPr="00242ACC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a análise de mérito cabe às Comissões Técnicas, sendo,</w:t>
      </w:r>
      <w:r w:rsidRPr="00242ACC">
        <w:rPr>
          <w:rFonts w:ascii="Arial" w:hAnsi="Arial" w:cs="Arial"/>
          <w:sz w:val="22"/>
          <w:szCs w:val="22"/>
        </w:rPr>
        <w:t xml:space="preserve"> que o presente parecer tem natureza opinativa, por si só, e não vincula a decisão e a manifestação das comissões permanentes (</w:t>
      </w:r>
      <w:r w:rsidRPr="00242ACC">
        <w:rPr>
          <w:rFonts w:ascii="Arial" w:hAnsi="Arial" w:cs="Arial"/>
          <w:b/>
          <w:bCs/>
          <w:sz w:val="22"/>
          <w:szCs w:val="22"/>
        </w:rPr>
        <w:t>LEGISLAÇÃO E JUSTIÇA</w:t>
      </w:r>
      <w:r>
        <w:rPr>
          <w:rFonts w:ascii="Arial" w:hAnsi="Arial" w:cs="Arial"/>
          <w:b/>
          <w:bCs/>
          <w:sz w:val="22"/>
          <w:szCs w:val="22"/>
        </w:rPr>
        <w:t xml:space="preserve"> e FINANÇAS E ORÇAMENTO</w:t>
      </w:r>
      <w:r w:rsidRPr="00242ACC">
        <w:rPr>
          <w:rFonts w:ascii="Arial" w:hAnsi="Arial" w:cs="Arial"/>
          <w:b/>
          <w:bCs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>, sendo posteriormente remetido ao Plenário da Câmara para deliberação apenas e tão somente acerca do parecer técnico das Comissões Permanentes (aprovação ou rejeição).</w:t>
      </w:r>
    </w:p>
    <w:p w:rsidR="00240884" w:rsidRDefault="00240884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D15AEA" w:rsidRPr="00242ACC" w:rsidRDefault="00F0243C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FB117E" w:rsidRPr="00242ACC">
        <w:rPr>
          <w:rFonts w:ascii="Arial" w:hAnsi="Arial" w:cs="Arial"/>
          <w:sz w:val="22"/>
          <w:szCs w:val="22"/>
        </w:rPr>
        <w:t xml:space="preserve">rossigam os autos à </w:t>
      </w:r>
      <w:r w:rsidR="00E52923" w:rsidRPr="00242ACC">
        <w:rPr>
          <w:rFonts w:ascii="Arial" w:hAnsi="Arial" w:cs="Arial"/>
          <w:sz w:val="22"/>
          <w:szCs w:val="22"/>
        </w:rPr>
        <w:t>Diretoria Legislativa</w:t>
      </w:r>
      <w:r w:rsidR="00FB117E" w:rsidRPr="00242ACC">
        <w:rPr>
          <w:rFonts w:ascii="Arial" w:hAnsi="Arial" w:cs="Arial"/>
          <w:sz w:val="22"/>
          <w:szCs w:val="22"/>
        </w:rPr>
        <w:t xml:space="preserve"> para as </w:t>
      </w:r>
      <w:r w:rsidR="006440A3" w:rsidRPr="00242ACC">
        <w:rPr>
          <w:rFonts w:ascii="Arial" w:hAnsi="Arial" w:cs="Arial"/>
          <w:sz w:val="22"/>
          <w:szCs w:val="22"/>
        </w:rPr>
        <w:t>devidas diligências</w:t>
      </w:r>
      <w:r w:rsidR="00FB117E" w:rsidRPr="00242ACC">
        <w:rPr>
          <w:rFonts w:ascii="Arial" w:hAnsi="Arial" w:cs="Arial"/>
          <w:sz w:val="22"/>
          <w:szCs w:val="22"/>
        </w:rPr>
        <w:t>.</w:t>
      </w:r>
    </w:p>
    <w:p w:rsidR="00F0243C" w:rsidRDefault="00F0243C" w:rsidP="002757CD">
      <w:pPr>
        <w:jc w:val="center"/>
        <w:rPr>
          <w:rFonts w:ascii="Arial" w:hAnsi="Arial" w:cs="Arial"/>
          <w:sz w:val="22"/>
          <w:szCs w:val="22"/>
        </w:rPr>
      </w:pPr>
    </w:p>
    <w:p w:rsidR="00C10581" w:rsidRPr="00242ACC" w:rsidRDefault="006440A3" w:rsidP="002757CD">
      <w:pPr>
        <w:jc w:val="center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Parecer exarado em </w:t>
      </w:r>
      <w:r w:rsidR="00240AC9">
        <w:rPr>
          <w:rFonts w:ascii="Arial" w:hAnsi="Arial" w:cs="Arial"/>
          <w:sz w:val="22"/>
          <w:szCs w:val="22"/>
        </w:rPr>
        <w:t>13</w:t>
      </w:r>
      <w:r w:rsidR="002D0365" w:rsidRPr="00242ACC">
        <w:rPr>
          <w:rFonts w:ascii="Arial" w:hAnsi="Arial" w:cs="Arial"/>
          <w:sz w:val="22"/>
          <w:szCs w:val="22"/>
        </w:rPr>
        <w:t xml:space="preserve"> </w:t>
      </w:r>
      <w:r w:rsidR="00C10581" w:rsidRPr="00242ACC">
        <w:rPr>
          <w:rFonts w:ascii="Arial" w:hAnsi="Arial" w:cs="Arial"/>
          <w:sz w:val="22"/>
          <w:szCs w:val="22"/>
        </w:rPr>
        <w:t xml:space="preserve">de </w:t>
      </w:r>
      <w:r w:rsidR="003D2EA0">
        <w:rPr>
          <w:rFonts w:ascii="Arial" w:hAnsi="Arial" w:cs="Arial"/>
          <w:sz w:val="22"/>
          <w:szCs w:val="22"/>
        </w:rPr>
        <w:t>dez</w:t>
      </w:r>
      <w:r w:rsidR="00730840">
        <w:rPr>
          <w:rFonts w:ascii="Arial" w:hAnsi="Arial" w:cs="Arial"/>
          <w:sz w:val="22"/>
          <w:szCs w:val="22"/>
        </w:rPr>
        <w:t>em</w:t>
      </w:r>
      <w:r w:rsidR="002757CD" w:rsidRPr="00242ACC">
        <w:rPr>
          <w:rFonts w:ascii="Arial" w:hAnsi="Arial" w:cs="Arial"/>
          <w:sz w:val="22"/>
          <w:szCs w:val="22"/>
        </w:rPr>
        <w:t>br</w:t>
      </w:r>
      <w:r w:rsidR="00D15AEA" w:rsidRPr="00242ACC">
        <w:rPr>
          <w:rFonts w:ascii="Arial" w:hAnsi="Arial" w:cs="Arial"/>
          <w:sz w:val="22"/>
          <w:szCs w:val="22"/>
        </w:rPr>
        <w:t>o</w:t>
      </w:r>
      <w:r w:rsidR="004C3BCE" w:rsidRPr="00242ACC">
        <w:rPr>
          <w:rFonts w:ascii="Arial" w:hAnsi="Arial" w:cs="Arial"/>
          <w:sz w:val="22"/>
          <w:szCs w:val="22"/>
        </w:rPr>
        <w:t xml:space="preserve"> de</w:t>
      </w:r>
      <w:r w:rsidR="007D5945" w:rsidRPr="00242ACC">
        <w:rPr>
          <w:rFonts w:ascii="Arial" w:hAnsi="Arial" w:cs="Arial"/>
          <w:sz w:val="22"/>
          <w:szCs w:val="22"/>
        </w:rPr>
        <w:t xml:space="preserve"> 20</w:t>
      </w:r>
      <w:r w:rsidR="004C3BCE" w:rsidRPr="00242ACC">
        <w:rPr>
          <w:rFonts w:ascii="Arial" w:hAnsi="Arial" w:cs="Arial"/>
          <w:sz w:val="22"/>
          <w:szCs w:val="22"/>
        </w:rPr>
        <w:t>2</w:t>
      </w:r>
      <w:r w:rsidR="003D2EA0">
        <w:rPr>
          <w:rFonts w:ascii="Arial" w:hAnsi="Arial" w:cs="Arial"/>
          <w:sz w:val="22"/>
          <w:szCs w:val="22"/>
        </w:rPr>
        <w:t>2</w:t>
      </w:r>
      <w:r w:rsidR="005C7BE4" w:rsidRPr="00242ACC">
        <w:rPr>
          <w:rFonts w:ascii="Arial" w:hAnsi="Arial" w:cs="Arial"/>
          <w:sz w:val="22"/>
          <w:szCs w:val="22"/>
        </w:rPr>
        <w:t>.</w:t>
      </w:r>
    </w:p>
    <w:p w:rsidR="006440A3" w:rsidRDefault="006440A3" w:rsidP="002757CD">
      <w:pPr>
        <w:jc w:val="center"/>
        <w:rPr>
          <w:rFonts w:ascii="Arial" w:hAnsi="Arial" w:cs="Arial"/>
          <w:sz w:val="22"/>
          <w:szCs w:val="22"/>
        </w:rPr>
      </w:pPr>
    </w:p>
    <w:p w:rsidR="00F0243C" w:rsidRPr="00242ACC" w:rsidRDefault="00F0243C" w:rsidP="002757CD">
      <w:pPr>
        <w:jc w:val="center"/>
        <w:rPr>
          <w:rFonts w:ascii="Arial" w:hAnsi="Arial" w:cs="Arial"/>
          <w:sz w:val="22"/>
          <w:szCs w:val="22"/>
        </w:rPr>
      </w:pPr>
    </w:p>
    <w:p w:rsidR="00E54CCE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João Roberto da Fonseca Junior</w:t>
      </w:r>
    </w:p>
    <w:p w:rsidR="00E54CCE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Procurador Chefe</w:t>
      </w:r>
    </w:p>
    <w:p w:rsidR="009B4347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OAB/RS 69.257</w:t>
      </w:r>
    </w:p>
    <w:sectPr w:rsidR="009B4347" w:rsidRPr="00242ACC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00ED" w:rsidRDefault="00DA00ED" w:rsidP="00794EBB">
      <w:r>
        <w:separator/>
      </w:r>
    </w:p>
  </w:endnote>
  <w:endnote w:type="continuationSeparator" w:id="0">
    <w:p w:rsidR="00DA00ED" w:rsidRDefault="00DA00ED" w:rsidP="00794E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  <w:sig w:usb0="00000000" w:usb1="00000000" w:usb2="00000000" w:usb3="00000000" w:csb0="0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00ED" w:rsidRDefault="00DA00ED" w:rsidP="00794EBB">
      <w:r w:rsidRPr="00794EBB">
        <w:rPr>
          <w:color w:val="000000"/>
        </w:rPr>
        <w:separator/>
      </w:r>
    </w:p>
  </w:footnote>
  <w:footnote w:type="continuationSeparator" w:id="0">
    <w:p w:rsidR="00DA00ED" w:rsidRDefault="00DA00ED" w:rsidP="00794E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EBB" w:rsidRDefault="00AF4DAF" w:rsidP="005C7BE4">
    <w:pPr>
      <w:pStyle w:val="Ttulo1"/>
      <w:ind w:left="708"/>
      <w:jc w:val="center"/>
    </w:pPr>
    <w:r w:rsidRPr="00AF4DAF">
      <w:rPr>
        <w:rFonts w:ascii="Arial" w:hAnsi="Arial" w:cs="Arial"/>
        <w:b/>
        <w:noProof/>
        <w:color w:val="333333"/>
        <w:sz w:val="2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732517292" r:id="rId2"/>
      </w:pi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:rsidR="00794EBB" w:rsidRDefault="00794EBB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81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794EBB"/>
    <w:rsid w:val="00004712"/>
    <w:rsid w:val="00057F6C"/>
    <w:rsid w:val="00067F90"/>
    <w:rsid w:val="00070C98"/>
    <w:rsid w:val="00070F53"/>
    <w:rsid w:val="000739A0"/>
    <w:rsid w:val="00081B38"/>
    <w:rsid w:val="000C5354"/>
    <w:rsid w:val="001164F5"/>
    <w:rsid w:val="0012637D"/>
    <w:rsid w:val="001315A8"/>
    <w:rsid w:val="00167367"/>
    <w:rsid w:val="00175AE1"/>
    <w:rsid w:val="0018115C"/>
    <w:rsid w:val="00186DD0"/>
    <w:rsid w:val="001939D7"/>
    <w:rsid w:val="001A32DF"/>
    <w:rsid w:val="001C1D5C"/>
    <w:rsid w:val="001D4C18"/>
    <w:rsid w:val="001E4CC2"/>
    <w:rsid w:val="001F38CD"/>
    <w:rsid w:val="00217007"/>
    <w:rsid w:val="002378B9"/>
    <w:rsid w:val="00240884"/>
    <w:rsid w:val="00240AC9"/>
    <w:rsid w:val="00242ACC"/>
    <w:rsid w:val="00246DBC"/>
    <w:rsid w:val="002565A9"/>
    <w:rsid w:val="0026035C"/>
    <w:rsid w:val="00261837"/>
    <w:rsid w:val="00263AFE"/>
    <w:rsid w:val="002678B6"/>
    <w:rsid w:val="002757CD"/>
    <w:rsid w:val="00277D61"/>
    <w:rsid w:val="00282865"/>
    <w:rsid w:val="002A1F59"/>
    <w:rsid w:val="002A2F98"/>
    <w:rsid w:val="002B2E5B"/>
    <w:rsid w:val="002C298C"/>
    <w:rsid w:val="002D0365"/>
    <w:rsid w:val="002D3CF9"/>
    <w:rsid w:val="002E002D"/>
    <w:rsid w:val="002E10F1"/>
    <w:rsid w:val="00310DE5"/>
    <w:rsid w:val="003117EB"/>
    <w:rsid w:val="0032144F"/>
    <w:rsid w:val="00355A43"/>
    <w:rsid w:val="00360964"/>
    <w:rsid w:val="003638AB"/>
    <w:rsid w:val="00385729"/>
    <w:rsid w:val="00386D22"/>
    <w:rsid w:val="00394A08"/>
    <w:rsid w:val="003A5DE3"/>
    <w:rsid w:val="003B68CD"/>
    <w:rsid w:val="003D2EA0"/>
    <w:rsid w:val="003D7EE6"/>
    <w:rsid w:val="003F0B33"/>
    <w:rsid w:val="003F5CEF"/>
    <w:rsid w:val="00457029"/>
    <w:rsid w:val="0046251D"/>
    <w:rsid w:val="0049047A"/>
    <w:rsid w:val="00496F56"/>
    <w:rsid w:val="004C0EA7"/>
    <w:rsid w:val="004C25A9"/>
    <w:rsid w:val="004C3BCE"/>
    <w:rsid w:val="004D4AE4"/>
    <w:rsid w:val="004F1A6F"/>
    <w:rsid w:val="00503829"/>
    <w:rsid w:val="005438BC"/>
    <w:rsid w:val="005534FE"/>
    <w:rsid w:val="00577962"/>
    <w:rsid w:val="00577A6C"/>
    <w:rsid w:val="005A6567"/>
    <w:rsid w:val="005B1675"/>
    <w:rsid w:val="005C70D0"/>
    <w:rsid w:val="005C7BE4"/>
    <w:rsid w:val="005E1111"/>
    <w:rsid w:val="005E5A71"/>
    <w:rsid w:val="005F22A5"/>
    <w:rsid w:val="005F456A"/>
    <w:rsid w:val="00602B07"/>
    <w:rsid w:val="00611F15"/>
    <w:rsid w:val="00612EA4"/>
    <w:rsid w:val="00614230"/>
    <w:rsid w:val="00633015"/>
    <w:rsid w:val="006440A3"/>
    <w:rsid w:val="00656258"/>
    <w:rsid w:val="00674C8D"/>
    <w:rsid w:val="006B7EDE"/>
    <w:rsid w:val="006C7589"/>
    <w:rsid w:val="006E7B17"/>
    <w:rsid w:val="006F5874"/>
    <w:rsid w:val="006F637A"/>
    <w:rsid w:val="0070491C"/>
    <w:rsid w:val="00710DB0"/>
    <w:rsid w:val="00730840"/>
    <w:rsid w:val="0074719A"/>
    <w:rsid w:val="00750133"/>
    <w:rsid w:val="00756572"/>
    <w:rsid w:val="00761735"/>
    <w:rsid w:val="00763E23"/>
    <w:rsid w:val="00794EBB"/>
    <w:rsid w:val="007B09E9"/>
    <w:rsid w:val="007B4CDB"/>
    <w:rsid w:val="007D0BEC"/>
    <w:rsid w:val="007D2D05"/>
    <w:rsid w:val="007D5945"/>
    <w:rsid w:val="007F0EB8"/>
    <w:rsid w:val="007F4EBE"/>
    <w:rsid w:val="008117F8"/>
    <w:rsid w:val="0082268E"/>
    <w:rsid w:val="008421BA"/>
    <w:rsid w:val="0086237F"/>
    <w:rsid w:val="008678DA"/>
    <w:rsid w:val="00897B23"/>
    <w:rsid w:val="008A30D9"/>
    <w:rsid w:val="008A74AF"/>
    <w:rsid w:val="008B2276"/>
    <w:rsid w:val="008D668E"/>
    <w:rsid w:val="008D6B30"/>
    <w:rsid w:val="008F0C5B"/>
    <w:rsid w:val="008F0ED1"/>
    <w:rsid w:val="009031E9"/>
    <w:rsid w:val="0092533B"/>
    <w:rsid w:val="009475BB"/>
    <w:rsid w:val="00952AFF"/>
    <w:rsid w:val="00955CE8"/>
    <w:rsid w:val="0095651B"/>
    <w:rsid w:val="0097204B"/>
    <w:rsid w:val="00973E7B"/>
    <w:rsid w:val="009B4347"/>
    <w:rsid w:val="009C17D0"/>
    <w:rsid w:val="009C1E11"/>
    <w:rsid w:val="009D1714"/>
    <w:rsid w:val="009F28E8"/>
    <w:rsid w:val="00A120DB"/>
    <w:rsid w:val="00A344A2"/>
    <w:rsid w:val="00A454AE"/>
    <w:rsid w:val="00A46CF7"/>
    <w:rsid w:val="00A70434"/>
    <w:rsid w:val="00A7184D"/>
    <w:rsid w:val="00A75A44"/>
    <w:rsid w:val="00A80A1C"/>
    <w:rsid w:val="00A85BAB"/>
    <w:rsid w:val="00A90A46"/>
    <w:rsid w:val="00A92606"/>
    <w:rsid w:val="00AA4ECD"/>
    <w:rsid w:val="00AB0E55"/>
    <w:rsid w:val="00AD0E04"/>
    <w:rsid w:val="00AD6464"/>
    <w:rsid w:val="00AF4DAF"/>
    <w:rsid w:val="00AF4FB1"/>
    <w:rsid w:val="00B11EAA"/>
    <w:rsid w:val="00B30D2C"/>
    <w:rsid w:val="00B41BB3"/>
    <w:rsid w:val="00B44EA1"/>
    <w:rsid w:val="00B47A48"/>
    <w:rsid w:val="00B47D16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430EB"/>
    <w:rsid w:val="00C52CF2"/>
    <w:rsid w:val="00C67D1A"/>
    <w:rsid w:val="00C75508"/>
    <w:rsid w:val="00C75553"/>
    <w:rsid w:val="00C86F26"/>
    <w:rsid w:val="00CA6ED6"/>
    <w:rsid w:val="00D01ACA"/>
    <w:rsid w:val="00D11CD0"/>
    <w:rsid w:val="00D15AEA"/>
    <w:rsid w:val="00D233F4"/>
    <w:rsid w:val="00D271BD"/>
    <w:rsid w:val="00D27E6D"/>
    <w:rsid w:val="00D30FFA"/>
    <w:rsid w:val="00D31D41"/>
    <w:rsid w:val="00D54F3A"/>
    <w:rsid w:val="00D70828"/>
    <w:rsid w:val="00D8385E"/>
    <w:rsid w:val="00D920CC"/>
    <w:rsid w:val="00DA00ED"/>
    <w:rsid w:val="00DB1E1F"/>
    <w:rsid w:val="00DC743A"/>
    <w:rsid w:val="00E43061"/>
    <w:rsid w:val="00E440DD"/>
    <w:rsid w:val="00E52923"/>
    <w:rsid w:val="00E54CCE"/>
    <w:rsid w:val="00E555A6"/>
    <w:rsid w:val="00E6321F"/>
    <w:rsid w:val="00E671E5"/>
    <w:rsid w:val="00EA7BDF"/>
    <w:rsid w:val="00EC571E"/>
    <w:rsid w:val="00F0243C"/>
    <w:rsid w:val="00F03FD2"/>
    <w:rsid w:val="00F07273"/>
    <w:rsid w:val="00F172D2"/>
    <w:rsid w:val="00F444B1"/>
    <w:rsid w:val="00F5601E"/>
    <w:rsid w:val="00F57164"/>
    <w:rsid w:val="00F8303B"/>
    <w:rsid w:val="00F9301F"/>
    <w:rsid w:val="00FA1956"/>
    <w:rsid w:val="00FA1A7C"/>
    <w:rsid w:val="00FA7DAE"/>
    <w:rsid w:val="00FB117E"/>
    <w:rsid w:val="00FD5BB7"/>
    <w:rsid w:val="00FE7501"/>
    <w:rsid w:val="00FF1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  <w:style w:type="character" w:customStyle="1" w:styleId="label">
    <w:name w:val="label"/>
    <w:basedOn w:val="Fontepargpadro"/>
    <w:rsid w:val="00A92606"/>
  </w:style>
  <w:style w:type="character" w:customStyle="1" w:styleId="4CorpoChar">
    <w:name w:val="4.Corpo Char"/>
    <w:link w:val="4Corpo"/>
    <w:locked/>
    <w:rsid w:val="001315A8"/>
    <w:rPr>
      <w:rFonts w:ascii="Tw Cen MT" w:eastAsia="Times New Roman" w:hAnsi="Tw Cen MT"/>
      <w:bCs/>
      <w:kern w:val="28"/>
      <w:sz w:val="28"/>
      <w:szCs w:val="28"/>
    </w:rPr>
  </w:style>
  <w:style w:type="paragraph" w:customStyle="1" w:styleId="4Corpo">
    <w:name w:val="4.Corpo"/>
    <w:basedOn w:val="Normal"/>
    <w:link w:val="4CorpoChar"/>
    <w:qFormat/>
    <w:rsid w:val="001315A8"/>
    <w:pPr>
      <w:suppressAutoHyphens w:val="0"/>
      <w:autoSpaceDN/>
      <w:spacing w:after="120" w:line="360" w:lineRule="auto"/>
      <w:ind w:firstLine="709"/>
      <w:jc w:val="both"/>
      <w:textAlignment w:val="auto"/>
    </w:pPr>
    <w:rPr>
      <w:rFonts w:ascii="Tw Cen MT" w:hAnsi="Tw Cen MT"/>
      <w:bCs/>
      <w:kern w:val="28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F9301F"/>
    <w:pPr>
      <w:suppressAutoHyphens w:val="0"/>
      <w:autoSpaceDN/>
      <w:spacing w:before="100" w:beforeAutospacing="1" w:after="100" w:afterAutospacing="1"/>
      <w:textAlignment w:val="auto"/>
    </w:pPr>
  </w:style>
  <w:style w:type="character" w:styleId="Hyperlink">
    <w:name w:val="Hyperlink"/>
    <w:basedOn w:val="Fontepargpadro"/>
    <w:uiPriority w:val="99"/>
    <w:semiHidden/>
    <w:unhideWhenUsed/>
    <w:rsid w:val="00AB0E55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AB0E55"/>
    <w:rPr>
      <w:i/>
      <w:iCs/>
    </w:rPr>
  </w:style>
  <w:style w:type="character" w:styleId="Forte">
    <w:name w:val="Strong"/>
    <w:basedOn w:val="Fontepargpadro"/>
    <w:uiPriority w:val="22"/>
    <w:qFormat/>
    <w:rsid w:val="003D2EA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604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2022-12-13T12:46:00Z</cp:lastPrinted>
  <dcterms:created xsi:type="dcterms:W3CDTF">2022-12-14T13:02:00Z</dcterms:created>
  <dcterms:modified xsi:type="dcterms:W3CDTF">2022-12-14T13:02:00Z</dcterms:modified>
</cp:coreProperties>
</file>