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 w:rsidR="009368A7">
        <w:t>s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5E5F6A">
        <w:t>18</w:t>
      </w:r>
      <w:r w:rsidR="009E6B3E">
        <w:t>/2023</w:t>
      </w:r>
      <w:r w:rsidR="001927A0">
        <w:t xml:space="preserve"> </w:t>
      </w:r>
      <w:r w:rsidR="009368A7">
        <w:t xml:space="preserve">e EMENDAS 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540C51">
        <w:rPr>
          <w:rFonts w:ascii="Arial" w:hAnsi="Arial"/>
          <w:b/>
          <w:sz w:val="32"/>
        </w:rPr>
        <w:t>2</w:t>
      </w:r>
      <w:r w:rsidR="005E5F6A">
        <w:rPr>
          <w:rFonts w:ascii="Arial" w:hAnsi="Arial"/>
          <w:b/>
          <w:sz w:val="32"/>
        </w:rPr>
        <w:t>4810, 24817 e 24917</w:t>
      </w:r>
      <w:r w:rsidR="007904F8">
        <w:rPr>
          <w:rFonts w:ascii="Arial" w:hAnsi="Arial"/>
          <w:b/>
          <w:sz w:val="32"/>
        </w:rPr>
        <w:t>/2023</w:t>
      </w:r>
    </w:p>
    <w:p w:rsidR="007904F8" w:rsidRDefault="00997C03">
      <w:pPr>
        <w:pStyle w:val="Heading1"/>
        <w:ind w:right="2279"/>
      </w:pPr>
      <w:r>
        <w:t>Proponente:</w:t>
      </w:r>
      <w:r>
        <w:rPr>
          <w:spacing w:val="-16"/>
        </w:rPr>
        <w:t xml:space="preserve"> </w:t>
      </w:r>
      <w:r>
        <w:t>Ver.</w:t>
      </w:r>
      <w:r w:rsidR="007904F8">
        <w:t xml:space="preserve"> </w:t>
      </w:r>
      <w:r w:rsidR="005E5F6A">
        <w:t>ÁTILA ANDRADE</w:t>
      </w:r>
    </w:p>
    <w:p w:rsidR="0034590C" w:rsidRDefault="00997C03">
      <w:pPr>
        <w:pStyle w:val="Heading1"/>
        <w:ind w:right="2279"/>
        <w:rPr>
          <w:rFonts w:ascii="Arial MT" w:hAnsi="Arial MT"/>
          <w:b w:val="0"/>
        </w:rPr>
      </w:pP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5E5F6A" w:rsidRDefault="005E5F6A" w:rsidP="001E3757">
      <w:pPr>
        <w:pStyle w:val="Corpodetexto"/>
        <w:ind w:left="101"/>
        <w:jc w:val="center"/>
        <w:rPr>
          <w:b/>
        </w:rPr>
      </w:pPr>
    </w:p>
    <w:p w:rsidR="005E5F6A" w:rsidRDefault="005E5F6A" w:rsidP="001E3757">
      <w:pPr>
        <w:pStyle w:val="Corpodetexto"/>
        <w:ind w:left="101"/>
        <w:jc w:val="center"/>
        <w:rPr>
          <w:b/>
        </w:rPr>
      </w:pPr>
      <w:r>
        <w:rPr>
          <w:b/>
        </w:rPr>
        <w:t>DILIGÊNCIAS</w:t>
      </w:r>
    </w:p>
    <w:p w:rsidR="005E5F6A" w:rsidRPr="009368A7" w:rsidRDefault="005E5F6A" w:rsidP="001E3757">
      <w:pPr>
        <w:pStyle w:val="Corpodetexto"/>
        <w:ind w:left="101"/>
        <w:jc w:val="center"/>
        <w:rPr>
          <w:rFonts w:ascii="Arial" w:hAnsi="Arial" w:cs="Arial"/>
          <w:b/>
        </w:rPr>
      </w:pPr>
    </w:p>
    <w:p w:rsidR="005E5F6A" w:rsidRPr="009368A7" w:rsidRDefault="005E5F6A" w:rsidP="005E5F6A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  <w:r w:rsidRPr="009368A7">
        <w:rPr>
          <w:rFonts w:ascii="Arial" w:hAnsi="Arial" w:cs="Arial"/>
        </w:rPr>
        <w:t>Retornam à Procuradoria os processos legislativos acima lançados em que se trouxe a necessidade de verificação acerca da existência de legislação atinente ao processo legislativo em tramitação.</w:t>
      </w:r>
    </w:p>
    <w:p w:rsidR="005E5F6A" w:rsidRPr="009368A7" w:rsidRDefault="005E5F6A" w:rsidP="005E5F6A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</w:p>
    <w:p w:rsidR="005E5F6A" w:rsidRPr="009368A7" w:rsidRDefault="005E5F6A" w:rsidP="005E5F6A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  <w:r w:rsidRPr="009368A7">
        <w:rPr>
          <w:rFonts w:ascii="Arial" w:hAnsi="Arial" w:cs="Arial"/>
        </w:rPr>
        <w:t>Pois bem.</w:t>
      </w:r>
    </w:p>
    <w:p w:rsidR="005E5F6A" w:rsidRPr="009368A7" w:rsidRDefault="005E5F6A" w:rsidP="005E5F6A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</w:p>
    <w:p w:rsidR="005E5F6A" w:rsidRPr="009368A7" w:rsidRDefault="005E5F6A" w:rsidP="005E5F6A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  <w:r w:rsidRPr="009368A7">
        <w:rPr>
          <w:rFonts w:ascii="Arial" w:hAnsi="Arial" w:cs="Arial"/>
        </w:rPr>
        <w:t>Em análise junto à nosso ordenamento jurídico municipal, verificamos a existência de leis que se co-relacionam ao tema ora em debate, quais sejam: Lei Municipal nº 4.224/2022 (Institui o Dia do Orgulho LGBT+ no Município de Sapucaia do Sul</w:t>
      </w:r>
      <w:r w:rsidR="00A50327">
        <w:rPr>
          <w:rFonts w:ascii="Arial" w:hAnsi="Arial" w:cs="Arial"/>
        </w:rPr>
        <w:t>:</w:t>
      </w:r>
    </w:p>
    <w:p w:rsidR="005E5F6A" w:rsidRPr="009368A7" w:rsidRDefault="005E5F6A" w:rsidP="005E5F6A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b/>
          <w:i/>
        </w:rPr>
      </w:pPr>
      <w:r w:rsidRPr="009368A7">
        <w:rPr>
          <w:rFonts w:ascii="Arial" w:hAnsi="Arial" w:cs="Arial"/>
          <w:b/>
          <w:i/>
        </w:rPr>
        <w:t>LEI MUNICIPAL Nº 4.224, DE 01 DE JULHO DE 2022.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Institui o Dia do Orgulho LGBT+ no Município de Sapucaia do Sul.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O PREFEITO MUNICIPAL DE SAPUCAIA DO SUL, faço saber que a Câmara de Vereadores aprovou e eu, com fundamento no artigo 82, inciso III, da Lei Orgânica do Município,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LEI: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Art. 1º Fica instituído o Dia do Orgulho LGBT+, a ser comemorado anualmente no dia 28 de junho.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Art. 2º A data instituída por esta Lei ficará incluída no calendário oficial de eventos no Município de Sapucaia do Sul.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 xml:space="preserve">Art. 3º Esta Lei entra em vigor na data de sua </w:t>
      </w:r>
      <w:r w:rsidRPr="009368A7">
        <w:rPr>
          <w:rFonts w:ascii="Arial" w:hAnsi="Arial" w:cs="Arial"/>
          <w:i/>
        </w:rPr>
        <w:lastRenderedPageBreak/>
        <w:t>publicação.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Sapucaia do Sul, 01 de julho de 2022.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Volmir Rodrigues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Prefeito Municipal</w:t>
      </w:r>
    </w:p>
    <w:p w:rsidR="005E5F6A" w:rsidRPr="009368A7" w:rsidRDefault="005E5F6A" w:rsidP="005E5F6A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</w:p>
    <w:p w:rsidR="005E5F6A" w:rsidRPr="009368A7" w:rsidRDefault="005E5F6A" w:rsidP="005E5F6A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  <w:r w:rsidRPr="009368A7">
        <w:rPr>
          <w:rFonts w:ascii="Arial" w:hAnsi="Arial" w:cs="Arial"/>
        </w:rPr>
        <w:t xml:space="preserve"> E também a Lei Municipal nº 3.551/2014 (Dia Municipal contra a Homofobia e Transfobia), que assim dispõe:</w:t>
      </w:r>
    </w:p>
    <w:p w:rsidR="005E5F6A" w:rsidRPr="009368A7" w:rsidRDefault="005E5F6A" w:rsidP="005E5F6A">
      <w:pPr>
        <w:pStyle w:val="Corpodetexto"/>
        <w:spacing w:line="360" w:lineRule="auto"/>
        <w:ind w:left="102" w:firstLine="1032"/>
        <w:jc w:val="both"/>
        <w:rPr>
          <w:rFonts w:ascii="Arial" w:hAnsi="Arial" w:cs="Arial"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b/>
          <w:i/>
        </w:rPr>
      </w:pPr>
      <w:r w:rsidRPr="009368A7">
        <w:rPr>
          <w:rFonts w:ascii="Arial" w:hAnsi="Arial" w:cs="Arial"/>
          <w:b/>
          <w:i/>
        </w:rPr>
        <w:t>LEI Nº 3.551, DE 04 DE JUNHO DE 2014.</w:t>
      </w:r>
    </w:p>
    <w:p w:rsidR="005E5F6A" w:rsidRPr="009368A7" w:rsidRDefault="005E5F6A" w:rsidP="005E5F6A">
      <w:pPr>
        <w:pStyle w:val="Corpodetexto"/>
        <w:tabs>
          <w:tab w:val="left" w:pos="4395"/>
        </w:tabs>
        <w:ind w:left="3402" w:firstLine="40"/>
        <w:jc w:val="both"/>
        <w:rPr>
          <w:rFonts w:ascii="Arial" w:hAnsi="Arial" w:cs="Arial"/>
          <w:b/>
          <w:i/>
        </w:rPr>
      </w:pPr>
      <w:r w:rsidRPr="009368A7">
        <w:rPr>
          <w:rFonts w:ascii="Arial" w:hAnsi="Arial" w:cs="Arial"/>
          <w:b/>
          <w:i/>
        </w:rPr>
        <w:tab/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b/>
          <w:i/>
        </w:rPr>
      </w:pPr>
      <w:r w:rsidRPr="009368A7">
        <w:rPr>
          <w:rFonts w:ascii="Arial" w:hAnsi="Arial" w:cs="Arial"/>
          <w:b/>
          <w:i/>
        </w:rPr>
        <w:t>"DIA MUNICIPAL CONTRA A HOMOFOBIA E A TRANSFOBIA"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Vilmar Ballin, Prefeito de Sapucaia do Sul. Faço saber que a Câmara de Vereadores aprovou e eu, com fundamento no art. 82, inciso III, da nova Lei Orgânica do Municipal, sanciono e promulgo a seguinte Lei: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Art. 1º Fica instituído, no âmbito municipal, o "Dia Municipal Contra a Homofobia e a Transfobia" a ser celebrado anualmente todo o dia 17 de Maio;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Art. 2º O Poder Executivo poderá promover atividades de sensibilização do dia 17 de Maio "Dia Municipal Contra a Homofobia e a Transfobia" junto às escolas municipais e estaduais, bem como entidades e movimentos sociais que promovam o respeito à diversidade sexual e o combate à discriminação em razão da orientação sexual e ou identidade de gênero.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Art. 3º Esta lei entrará em vigor na data de sua publicação, revogando as disposições em contrário.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Gabinete do Prefeito, 04 de junho de 2014.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VILMAR BALLIN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  <w:r w:rsidRPr="009368A7">
        <w:rPr>
          <w:rFonts w:ascii="Arial" w:hAnsi="Arial" w:cs="Arial"/>
          <w:i/>
        </w:rPr>
        <w:t>Prefeito Municipal</w:t>
      </w:r>
    </w:p>
    <w:p w:rsidR="005E5F6A" w:rsidRPr="009368A7" w:rsidRDefault="005E5F6A" w:rsidP="005E5F6A">
      <w:pPr>
        <w:pStyle w:val="Corpodetexto"/>
        <w:ind w:left="3402" w:firstLine="40"/>
        <w:jc w:val="both"/>
        <w:rPr>
          <w:rFonts w:ascii="Arial" w:hAnsi="Arial" w:cs="Arial"/>
          <w:i/>
        </w:rPr>
      </w:pPr>
    </w:p>
    <w:p w:rsidR="005E5F6A" w:rsidRPr="009368A7" w:rsidRDefault="005E5F6A" w:rsidP="009368A7">
      <w:pPr>
        <w:pStyle w:val="Corpodetexto"/>
        <w:ind w:left="101"/>
        <w:jc w:val="both"/>
        <w:rPr>
          <w:rFonts w:ascii="Arial" w:hAnsi="Arial" w:cs="Arial"/>
          <w:b/>
        </w:rPr>
      </w:pPr>
    </w:p>
    <w:p w:rsidR="005E5F6A" w:rsidRDefault="005E5F6A" w:rsidP="009368A7">
      <w:pPr>
        <w:pStyle w:val="Corpodetexto"/>
        <w:spacing w:line="360" w:lineRule="auto"/>
        <w:ind w:left="102" w:firstLine="748"/>
        <w:jc w:val="both"/>
        <w:rPr>
          <w:rFonts w:ascii="Arial" w:hAnsi="Arial" w:cs="Arial"/>
        </w:rPr>
      </w:pPr>
      <w:r w:rsidRPr="009368A7">
        <w:rPr>
          <w:rFonts w:ascii="Arial" w:hAnsi="Arial" w:cs="Arial"/>
        </w:rPr>
        <w:t>Ao que ora se verifica frente ao processo legislativo em tramitação junto às Comissão Permanente, entende-se que, incumbe à respectiva comissão de Legislação e Justiça a avaliação meritória do projeto legislativo em atenção às Legislações Municipais que já tratam da matéria.</w:t>
      </w:r>
    </w:p>
    <w:p w:rsidR="009368A7" w:rsidRDefault="009368A7" w:rsidP="009368A7">
      <w:pPr>
        <w:pStyle w:val="Corpodetexto"/>
        <w:spacing w:line="360" w:lineRule="auto"/>
        <w:ind w:left="102" w:firstLine="748"/>
        <w:jc w:val="both"/>
        <w:rPr>
          <w:rFonts w:ascii="Arial" w:hAnsi="Arial" w:cs="Arial"/>
        </w:rPr>
      </w:pPr>
    </w:p>
    <w:p w:rsidR="001927A0" w:rsidRPr="009368A7" w:rsidRDefault="00A50327" w:rsidP="009368A7">
      <w:pPr>
        <w:pStyle w:val="Corpodetexto"/>
        <w:spacing w:before="240" w:line="360" w:lineRule="auto"/>
        <w:ind w:left="101" w:right="110" w:firstLine="705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E</w:t>
      </w:r>
      <w:r w:rsidR="00997C03" w:rsidRPr="009368A7">
        <w:rPr>
          <w:rFonts w:ascii="Arial" w:hAnsi="Arial" w:cs="Arial"/>
        </w:rPr>
        <w:t>m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conformidade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com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os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fundamentos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normativos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acima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apresentados,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encaminhamos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o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expediente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para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</w:rPr>
        <w:t>prosseguimento</w:t>
      </w:r>
      <w:r w:rsidR="00997C03" w:rsidRPr="009368A7">
        <w:rPr>
          <w:rFonts w:ascii="Arial" w:hAnsi="Arial" w:cs="Arial"/>
          <w:spacing w:val="1"/>
        </w:rPr>
        <w:t xml:space="preserve"> </w:t>
      </w:r>
      <w:r w:rsidR="00997C03" w:rsidRPr="009368A7">
        <w:rPr>
          <w:rFonts w:ascii="Arial" w:hAnsi="Arial" w:cs="Arial"/>
          <w:b/>
        </w:rPr>
        <w:t>opinando</w:t>
      </w:r>
      <w:r w:rsidR="001E3757" w:rsidRPr="009368A7">
        <w:rPr>
          <w:rFonts w:ascii="Arial" w:hAnsi="Arial" w:cs="Arial"/>
          <w:b/>
        </w:rPr>
        <w:t xml:space="preserve"> </w:t>
      </w:r>
      <w:r w:rsidR="008A225B" w:rsidRPr="009368A7">
        <w:rPr>
          <w:rFonts w:ascii="Arial" w:hAnsi="Arial" w:cs="Arial"/>
          <w:b/>
        </w:rPr>
        <w:t>que se avalie junto à Comissão Permanente</w:t>
      </w:r>
      <w:r w:rsidR="001927A0" w:rsidRPr="009368A7">
        <w:rPr>
          <w:rFonts w:ascii="Arial" w:hAnsi="Arial" w:cs="Arial"/>
          <w:b/>
        </w:rPr>
        <w:t xml:space="preserve">. </w:t>
      </w:r>
    </w:p>
    <w:p w:rsidR="0034590C" w:rsidRDefault="009368A7" w:rsidP="009368A7">
      <w:pPr>
        <w:pStyle w:val="Corpodetexto"/>
        <w:spacing w:before="240"/>
        <w:ind w:right="105"/>
        <w:jc w:val="center"/>
      </w:pPr>
      <w:r>
        <w:t>Sapucaia do Sul, 02 de maio de 2023.</w:t>
      </w:r>
    </w:p>
    <w:p w:rsidR="009368A7" w:rsidRDefault="009368A7" w:rsidP="009368A7">
      <w:pPr>
        <w:pStyle w:val="Corpodetexto"/>
        <w:spacing w:before="240"/>
        <w:ind w:right="105"/>
        <w:jc w:val="center"/>
      </w:pPr>
    </w:p>
    <w:p w:rsidR="009368A7" w:rsidRDefault="009368A7" w:rsidP="009368A7">
      <w:pPr>
        <w:pStyle w:val="Corpodetexto"/>
        <w:spacing w:before="240"/>
        <w:ind w:right="105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headerReference w:type="default" r:id="rId8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1249" w:rsidRDefault="00101249" w:rsidP="0034590C">
      <w:r>
        <w:separator/>
      </w:r>
    </w:p>
  </w:endnote>
  <w:endnote w:type="continuationSeparator" w:id="0">
    <w:p w:rsidR="00101249" w:rsidRDefault="00101249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1249" w:rsidRDefault="00101249" w:rsidP="0034590C">
      <w:r>
        <w:separator/>
      </w:r>
    </w:p>
  </w:footnote>
  <w:footnote w:type="continuationSeparator" w:id="0">
    <w:p w:rsidR="00101249" w:rsidRDefault="00101249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411BE" w:rsidRPr="00A411B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46627"/>
    <w:rsid w:val="00054CCD"/>
    <w:rsid w:val="00101249"/>
    <w:rsid w:val="001927A0"/>
    <w:rsid w:val="001E3757"/>
    <w:rsid w:val="00263511"/>
    <w:rsid w:val="0034590C"/>
    <w:rsid w:val="003815CE"/>
    <w:rsid w:val="00420861"/>
    <w:rsid w:val="004C63F5"/>
    <w:rsid w:val="00540C51"/>
    <w:rsid w:val="005E5F6A"/>
    <w:rsid w:val="00757599"/>
    <w:rsid w:val="00757F05"/>
    <w:rsid w:val="007904F8"/>
    <w:rsid w:val="007F653A"/>
    <w:rsid w:val="008A225B"/>
    <w:rsid w:val="009368A7"/>
    <w:rsid w:val="00997C03"/>
    <w:rsid w:val="009E3840"/>
    <w:rsid w:val="009E6B3E"/>
    <w:rsid w:val="00A411BE"/>
    <w:rsid w:val="00A50327"/>
    <w:rsid w:val="00AB0FA0"/>
    <w:rsid w:val="00B5265F"/>
    <w:rsid w:val="00DC5CA6"/>
    <w:rsid w:val="00E81651"/>
    <w:rsid w:val="00EF3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  <w:style w:type="character" w:styleId="Forte">
    <w:name w:val="Strong"/>
    <w:basedOn w:val="Fontepargpadro"/>
    <w:uiPriority w:val="22"/>
    <w:qFormat/>
    <w:rsid w:val="001927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007CF0-441A-45B0-9618-3DED33160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446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PLL023 Parecer Jurídico</vt:lpstr>
    </vt:vector>
  </TitlesOfParts>
  <Company/>
  <LinksUpToDate>false</LinksUpToDate>
  <CharactersWithSpaces>2855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cp:lastPrinted>2023-05-02T16:17:00Z</cp:lastPrinted>
  <dcterms:created xsi:type="dcterms:W3CDTF">2023-05-02T16:43:00Z</dcterms:created>
  <dcterms:modified xsi:type="dcterms:W3CDTF">2023-05-02T16:43:00Z</dcterms:modified>
</cp:coreProperties>
</file>