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BCE" w:rsidRDefault="00A55BCE">
      <w:pPr>
        <w:pStyle w:val="Corpodetexto"/>
        <w:spacing w:before="7"/>
        <w:rPr>
          <w:rFonts w:ascii="Times New Roman"/>
          <w:sz w:val="23"/>
        </w:rPr>
      </w:pPr>
    </w:p>
    <w:p w:rsidR="00A55BCE" w:rsidRDefault="00644653">
      <w:pPr>
        <w:pStyle w:val="Heading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4D43F0">
        <w:rPr>
          <w:spacing w:val="-4"/>
        </w:rPr>
        <w:t>032/2023</w:t>
      </w:r>
    </w:p>
    <w:p w:rsidR="00A55BCE" w:rsidRDefault="00644653">
      <w:pPr>
        <w:ind w:left="166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 w:rsidR="004D43F0">
        <w:rPr>
          <w:rFonts w:ascii="Arial" w:hAnsi="Arial"/>
          <w:b/>
          <w:spacing w:val="-5"/>
          <w:sz w:val="28"/>
        </w:rPr>
        <w:t>25106</w:t>
      </w:r>
    </w:p>
    <w:p w:rsidR="00A55BCE" w:rsidRDefault="00644653">
      <w:pPr>
        <w:ind w:left="166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:rsidR="00A55BCE" w:rsidRDefault="00644653">
      <w:pPr>
        <w:ind w:left="166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Tramitação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sz w:val="28"/>
        </w:rPr>
        <w:t>Normal</w:t>
      </w:r>
    </w:p>
    <w:p w:rsidR="00A55BCE" w:rsidRDefault="00644653">
      <w:pPr>
        <w:pStyle w:val="Heading1"/>
      </w:pPr>
      <w:r>
        <w:t>Data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conclusão</w:t>
      </w:r>
      <w:r>
        <w:rPr>
          <w:spacing w:val="-9"/>
        </w:rPr>
        <w:t xml:space="preserve"> </w:t>
      </w:r>
      <w:r>
        <w:t>à</w:t>
      </w:r>
      <w:r>
        <w:rPr>
          <w:spacing w:val="-8"/>
        </w:rPr>
        <w:t xml:space="preserve"> </w:t>
      </w:r>
      <w:r>
        <w:t>Procuradoria:</w:t>
      </w:r>
      <w:r>
        <w:rPr>
          <w:spacing w:val="-9"/>
        </w:rPr>
        <w:t xml:space="preserve"> </w:t>
      </w:r>
      <w:r w:rsidR="004D43F0">
        <w:rPr>
          <w:spacing w:val="-9"/>
        </w:rPr>
        <w:t>30/05/2023</w:t>
      </w:r>
    </w:p>
    <w:p w:rsidR="00A55BCE" w:rsidRDefault="00A55BCE">
      <w:pPr>
        <w:pStyle w:val="Corpodetexto"/>
        <w:rPr>
          <w:rFonts w:ascii="Arial"/>
          <w:b/>
          <w:sz w:val="30"/>
        </w:rPr>
      </w:pPr>
    </w:p>
    <w:p w:rsidR="00A55BCE" w:rsidRDefault="00A55BCE">
      <w:pPr>
        <w:pStyle w:val="Corpodetexto"/>
        <w:rPr>
          <w:rFonts w:ascii="Arial"/>
          <w:b/>
          <w:sz w:val="26"/>
        </w:rPr>
      </w:pPr>
    </w:p>
    <w:p w:rsidR="00A55BCE" w:rsidRDefault="00644653" w:rsidP="004D43F0">
      <w:pPr>
        <w:ind w:left="166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:rsidR="00A55BCE" w:rsidRDefault="00A55BCE">
      <w:pPr>
        <w:pStyle w:val="Corpodetexto"/>
        <w:rPr>
          <w:rFonts w:ascii="Arial"/>
          <w:b/>
        </w:rPr>
      </w:pPr>
    </w:p>
    <w:p w:rsidR="004D43F0" w:rsidRPr="004D43F0" w:rsidRDefault="00644653">
      <w:pPr>
        <w:ind w:left="1661" w:right="109" w:firstLine="720"/>
        <w:jc w:val="both"/>
        <w:rPr>
          <w:b/>
          <w:spacing w:val="1"/>
          <w:sz w:val="28"/>
        </w:rPr>
      </w:pPr>
      <w:r>
        <w:rPr>
          <w:sz w:val="28"/>
        </w:rPr>
        <w:t>Trata-se de mensagem de origem do Poder Executivo Municipal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cujo mérito solicita aprovação de Projeto de Lei que </w:t>
      </w:r>
      <w:r>
        <w:rPr>
          <w:rFonts w:ascii="Arial" w:hAnsi="Arial"/>
          <w:i/>
          <w:sz w:val="28"/>
        </w:rPr>
        <w:t xml:space="preserve">autoriza </w:t>
      </w:r>
      <w:r w:rsidRPr="004D43F0">
        <w:rPr>
          <w:rFonts w:ascii="Arial" w:hAnsi="Arial"/>
          <w:b/>
          <w:i/>
          <w:sz w:val="28"/>
        </w:rPr>
        <w:t>“altera a lei</w:t>
      </w:r>
      <w:r w:rsidRPr="004D43F0">
        <w:rPr>
          <w:rFonts w:ascii="Arial" w:hAnsi="Arial"/>
          <w:b/>
          <w:i/>
          <w:spacing w:val="1"/>
          <w:sz w:val="28"/>
        </w:rPr>
        <w:t xml:space="preserve"> </w:t>
      </w:r>
      <w:r w:rsidRPr="004D43F0">
        <w:rPr>
          <w:rFonts w:ascii="Arial" w:hAnsi="Arial"/>
          <w:b/>
          <w:i/>
          <w:sz w:val="28"/>
        </w:rPr>
        <w:t>nº. 4.233, de 16 de agosto de 2022 que autoriza o poder executivo</w:t>
      </w:r>
      <w:r w:rsidRPr="004D43F0">
        <w:rPr>
          <w:rFonts w:ascii="Arial" w:hAnsi="Arial"/>
          <w:b/>
          <w:i/>
          <w:spacing w:val="1"/>
          <w:sz w:val="28"/>
        </w:rPr>
        <w:t xml:space="preserve"> </w:t>
      </w:r>
      <w:r w:rsidRPr="004D43F0">
        <w:rPr>
          <w:rFonts w:ascii="Arial" w:hAnsi="Arial"/>
          <w:b/>
          <w:i/>
          <w:sz w:val="28"/>
        </w:rPr>
        <w:t>municipal, em caráter temporário e de excepcional interesse público, na</w:t>
      </w:r>
      <w:r w:rsidRPr="004D43F0">
        <w:rPr>
          <w:rFonts w:ascii="Arial" w:hAnsi="Arial"/>
          <w:b/>
          <w:i/>
          <w:spacing w:val="1"/>
          <w:sz w:val="28"/>
        </w:rPr>
        <w:t xml:space="preserve"> </w:t>
      </w:r>
      <w:r w:rsidRPr="004D43F0">
        <w:rPr>
          <w:rFonts w:ascii="Arial" w:hAnsi="Arial"/>
          <w:b/>
          <w:i/>
          <w:sz w:val="28"/>
        </w:rPr>
        <w:t xml:space="preserve">forma do art. 37, inc. </w:t>
      </w:r>
      <w:r w:rsidR="00480B21" w:rsidRPr="004D43F0">
        <w:rPr>
          <w:rFonts w:ascii="Arial" w:hAnsi="Arial"/>
          <w:b/>
          <w:i/>
          <w:sz w:val="28"/>
        </w:rPr>
        <w:t>IX</w:t>
      </w:r>
      <w:r w:rsidRPr="004D43F0">
        <w:rPr>
          <w:rFonts w:ascii="Arial" w:hAnsi="Arial"/>
          <w:b/>
          <w:i/>
          <w:sz w:val="28"/>
        </w:rPr>
        <w:t>, da constituição federal, os profissionais que</w:t>
      </w:r>
      <w:r w:rsidRPr="004D43F0">
        <w:rPr>
          <w:rFonts w:ascii="Arial" w:hAnsi="Arial"/>
          <w:b/>
          <w:i/>
          <w:spacing w:val="1"/>
          <w:sz w:val="28"/>
        </w:rPr>
        <w:t xml:space="preserve"> </w:t>
      </w:r>
      <w:r w:rsidRPr="004D43F0">
        <w:rPr>
          <w:rFonts w:ascii="Arial" w:hAnsi="Arial"/>
          <w:b/>
          <w:i/>
          <w:sz w:val="28"/>
        </w:rPr>
        <w:t>menciona”</w:t>
      </w:r>
      <w:r w:rsidRPr="004D43F0">
        <w:rPr>
          <w:b/>
          <w:sz w:val="28"/>
        </w:rPr>
        <w:t>.</w:t>
      </w:r>
      <w:r w:rsidRPr="004D43F0">
        <w:rPr>
          <w:b/>
          <w:spacing w:val="1"/>
          <w:sz w:val="28"/>
        </w:rPr>
        <w:t xml:space="preserve"> </w:t>
      </w:r>
    </w:p>
    <w:p w:rsidR="004D43F0" w:rsidRDefault="004D43F0">
      <w:pPr>
        <w:ind w:left="1661" w:right="109" w:firstLine="720"/>
        <w:jc w:val="both"/>
        <w:rPr>
          <w:spacing w:val="1"/>
          <w:sz w:val="28"/>
        </w:rPr>
      </w:pPr>
    </w:p>
    <w:p w:rsidR="00A55BCE" w:rsidRDefault="00644653">
      <w:pPr>
        <w:ind w:left="1661" w:right="109" w:firstLine="720"/>
        <w:jc w:val="both"/>
        <w:rPr>
          <w:sz w:val="28"/>
        </w:rPr>
      </w:pP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1"/>
          <w:sz w:val="28"/>
        </w:rPr>
        <w:t xml:space="preserve"> </w:t>
      </w:r>
      <w:r>
        <w:rPr>
          <w:sz w:val="28"/>
        </w:rPr>
        <w:t>tramita</w:t>
      </w:r>
      <w:r>
        <w:rPr>
          <w:spacing w:val="1"/>
          <w:sz w:val="28"/>
        </w:rPr>
        <w:t xml:space="preserve"> </w:t>
      </w:r>
      <w:r>
        <w:rPr>
          <w:sz w:val="28"/>
        </w:rPr>
        <w:t>exclusivamente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formato</w:t>
      </w:r>
      <w:r>
        <w:rPr>
          <w:spacing w:val="1"/>
          <w:sz w:val="28"/>
        </w:rPr>
        <w:t xml:space="preserve"> </w:t>
      </w:r>
      <w:r>
        <w:rPr>
          <w:sz w:val="28"/>
        </w:rPr>
        <w:t>digital,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-4"/>
          <w:sz w:val="28"/>
        </w:rPr>
        <w:t xml:space="preserve"> </w:t>
      </w:r>
      <w:r>
        <w:rPr>
          <w:sz w:val="28"/>
        </w:rPr>
        <w:t>dos</w:t>
      </w:r>
      <w:r>
        <w:rPr>
          <w:spacing w:val="-4"/>
          <w:sz w:val="28"/>
        </w:rPr>
        <w:t xml:space="preserve"> </w:t>
      </w:r>
      <w:r>
        <w:rPr>
          <w:sz w:val="28"/>
        </w:rPr>
        <w:t>autos</w:t>
      </w:r>
      <w:r>
        <w:rPr>
          <w:spacing w:val="-4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3"/>
          <w:sz w:val="28"/>
        </w:rPr>
        <w:t xml:space="preserve"> </w:t>
      </w:r>
      <w:r>
        <w:rPr>
          <w:sz w:val="28"/>
        </w:rPr>
        <w:t>os</w:t>
      </w:r>
      <w:r>
        <w:rPr>
          <w:spacing w:val="-4"/>
          <w:sz w:val="28"/>
        </w:rPr>
        <w:t xml:space="preserve"> </w:t>
      </w:r>
      <w:r>
        <w:rPr>
          <w:sz w:val="28"/>
        </w:rPr>
        <w:t>seguintes</w:t>
      </w:r>
      <w:r>
        <w:rPr>
          <w:spacing w:val="-4"/>
          <w:sz w:val="28"/>
        </w:rPr>
        <w:t xml:space="preserve"> </w:t>
      </w:r>
      <w:r>
        <w:rPr>
          <w:sz w:val="28"/>
        </w:rPr>
        <w:t>documentos</w:t>
      </w:r>
      <w:r>
        <w:rPr>
          <w:spacing w:val="-3"/>
          <w:sz w:val="28"/>
        </w:rPr>
        <w:t xml:space="preserve"> </w:t>
      </w:r>
      <w:r>
        <w:rPr>
          <w:sz w:val="28"/>
        </w:rPr>
        <w:t>em</w:t>
      </w:r>
      <w:r>
        <w:rPr>
          <w:spacing w:val="-4"/>
          <w:sz w:val="28"/>
        </w:rPr>
        <w:t xml:space="preserve"> </w:t>
      </w:r>
      <w:r>
        <w:rPr>
          <w:sz w:val="28"/>
        </w:rPr>
        <w:t>anexo.</w:t>
      </w:r>
    </w:p>
    <w:p w:rsidR="00A55BCE" w:rsidRPr="00480B21" w:rsidRDefault="00A55BCE">
      <w:pPr>
        <w:pStyle w:val="Corpodetexto"/>
        <w:rPr>
          <w:b/>
        </w:rPr>
      </w:pPr>
    </w:p>
    <w:p w:rsidR="00A55BCE" w:rsidRPr="00480B21" w:rsidRDefault="00644653">
      <w:pPr>
        <w:pStyle w:val="PargrafodaLista"/>
        <w:numPr>
          <w:ilvl w:val="0"/>
          <w:numId w:val="3"/>
        </w:numPr>
        <w:tabs>
          <w:tab w:val="left" w:pos="2381"/>
        </w:tabs>
        <w:rPr>
          <w:b/>
          <w:sz w:val="28"/>
        </w:rPr>
      </w:pPr>
      <w:r w:rsidRPr="00480B21">
        <w:rPr>
          <w:b/>
          <w:sz w:val="28"/>
        </w:rPr>
        <w:t>ID</w:t>
      </w:r>
      <w:r w:rsidRPr="00480B21">
        <w:rPr>
          <w:b/>
          <w:spacing w:val="-5"/>
          <w:sz w:val="28"/>
        </w:rPr>
        <w:t xml:space="preserve"> </w:t>
      </w:r>
      <w:r w:rsidRPr="00480B21">
        <w:rPr>
          <w:b/>
          <w:sz w:val="28"/>
        </w:rPr>
        <w:t>5</w:t>
      </w:r>
      <w:r w:rsidR="004D43F0" w:rsidRPr="00480B21">
        <w:rPr>
          <w:b/>
          <w:sz w:val="28"/>
        </w:rPr>
        <w:t xml:space="preserve">8295 </w:t>
      </w:r>
      <w:r w:rsidRPr="00480B21">
        <w:rPr>
          <w:b/>
          <w:sz w:val="28"/>
        </w:rPr>
        <w:t>(pdf,</w:t>
      </w:r>
      <w:r w:rsidRPr="00480B21">
        <w:rPr>
          <w:b/>
          <w:spacing w:val="-4"/>
          <w:sz w:val="28"/>
        </w:rPr>
        <w:t xml:space="preserve"> </w:t>
      </w:r>
      <w:r w:rsidR="004D43F0" w:rsidRPr="00480B21">
        <w:rPr>
          <w:b/>
          <w:sz w:val="28"/>
        </w:rPr>
        <w:t>5</w:t>
      </w:r>
      <w:r w:rsidRPr="00480B21">
        <w:rPr>
          <w:b/>
          <w:spacing w:val="-5"/>
          <w:sz w:val="28"/>
        </w:rPr>
        <w:t xml:space="preserve"> </w:t>
      </w:r>
      <w:r w:rsidRPr="00480B21">
        <w:rPr>
          <w:b/>
          <w:sz w:val="28"/>
        </w:rPr>
        <w:t>páginas);</w:t>
      </w:r>
    </w:p>
    <w:p w:rsidR="00A55BCE" w:rsidRPr="00480B21" w:rsidRDefault="00644653">
      <w:pPr>
        <w:pStyle w:val="PargrafodaLista"/>
        <w:numPr>
          <w:ilvl w:val="0"/>
          <w:numId w:val="3"/>
        </w:numPr>
        <w:tabs>
          <w:tab w:val="left" w:pos="2381"/>
        </w:tabs>
        <w:rPr>
          <w:b/>
          <w:sz w:val="28"/>
        </w:rPr>
      </w:pPr>
      <w:r w:rsidRPr="00480B21">
        <w:rPr>
          <w:b/>
          <w:sz w:val="28"/>
        </w:rPr>
        <w:t>ID</w:t>
      </w:r>
      <w:r w:rsidRPr="00480B21">
        <w:rPr>
          <w:b/>
          <w:spacing w:val="-6"/>
          <w:sz w:val="28"/>
        </w:rPr>
        <w:t xml:space="preserve"> </w:t>
      </w:r>
      <w:r w:rsidRPr="00480B21">
        <w:rPr>
          <w:b/>
          <w:sz w:val="28"/>
        </w:rPr>
        <w:t>5</w:t>
      </w:r>
      <w:r w:rsidR="004D43F0" w:rsidRPr="00480B21">
        <w:rPr>
          <w:b/>
          <w:sz w:val="28"/>
        </w:rPr>
        <w:t>8405</w:t>
      </w:r>
      <w:r w:rsidRPr="00480B21">
        <w:rPr>
          <w:b/>
          <w:spacing w:val="-5"/>
          <w:sz w:val="28"/>
        </w:rPr>
        <w:t xml:space="preserve"> </w:t>
      </w:r>
      <w:r w:rsidRPr="00480B21">
        <w:rPr>
          <w:b/>
          <w:sz w:val="28"/>
        </w:rPr>
        <w:t>(página</w:t>
      </w:r>
      <w:r w:rsidRPr="00480B21">
        <w:rPr>
          <w:b/>
          <w:spacing w:val="-5"/>
          <w:sz w:val="28"/>
        </w:rPr>
        <w:t xml:space="preserve"> </w:t>
      </w:r>
      <w:r w:rsidRPr="00480B21">
        <w:rPr>
          <w:b/>
          <w:sz w:val="28"/>
        </w:rPr>
        <w:t>única).</w:t>
      </w:r>
    </w:p>
    <w:p w:rsidR="00A55BCE" w:rsidRDefault="00A55BCE">
      <w:pPr>
        <w:pStyle w:val="Corpodetexto"/>
        <w:rPr>
          <w:sz w:val="30"/>
        </w:rPr>
      </w:pPr>
    </w:p>
    <w:p w:rsidR="00A55BCE" w:rsidRDefault="00A55BCE" w:rsidP="004D43F0">
      <w:pPr>
        <w:pStyle w:val="Corpodetexto"/>
        <w:jc w:val="center"/>
        <w:rPr>
          <w:sz w:val="40"/>
        </w:rPr>
      </w:pPr>
    </w:p>
    <w:p w:rsidR="00A55BCE" w:rsidRDefault="00644653" w:rsidP="004D43F0">
      <w:pPr>
        <w:pStyle w:val="Heading1"/>
        <w:jc w:val="center"/>
      </w:pPr>
      <w:r>
        <w:t>PARECER</w:t>
      </w:r>
    </w:p>
    <w:p w:rsidR="00A55BCE" w:rsidRDefault="00A55BCE">
      <w:pPr>
        <w:pStyle w:val="Corpodetexto"/>
        <w:rPr>
          <w:rFonts w:ascii="Arial"/>
          <w:b/>
        </w:rPr>
      </w:pPr>
    </w:p>
    <w:p w:rsidR="00A55BCE" w:rsidRDefault="00644653">
      <w:pPr>
        <w:pStyle w:val="Corpodetexto"/>
        <w:spacing w:line="360" w:lineRule="auto"/>
        <w:ind w:left="1661" w:right="112" w:firstLine="720"/>
        <w:jc w:val="both"/>
      </w:pPr>
      <w:r>
        <w:t>A proposição enquadra-se no escopo próprio de atuação do Poder</w:t>
      </w:r>
      <w:r>
        <w:rPr>
          <w:spacing w:val="-75"/>
        </w:rPr>
        <w:t xml:space="preserve"> </w:t>
      </w:r>
      <w:r>
        <w:t>Executivo enquanto responsável pela direção superior da administração</w:t>
      </w:r>
      <w:r>
        <w:rPr>
          <w:spacing w:val="1"/>
        </w:rPr>
        <w:t xml:space="preserve"> </w:t>
      </w:r>
      <w:r>
        <w:t>municipal:</w:t>
      </w:r>
    </w:p>
    <w:p w:rsidR="00A55BCE" w:rsidRDefault="00644653">
      <w:pPr>
        <w:pStyle w:val="Corpodetexto"/>
        <w:ind w:left="4541" w:right="107"/>
        <w:jc w:val="both"/>
      </w:pPr>
      <w:r>
        <w:t>Leis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exclusiva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aquelas em que só a ele cabe o envio do projeto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Câmara.</w:t>
      </w:r>
      <w:r>
        <w:rPr>
          <w:spacing w:val="1"/>
        </w:rPr>
        <w:t xml:space="preserve"> </w:t>
      </w:r>
      <w:r>
        <w:t>Nessa</w:t>
      </w:r>
      <w:r>
        <w:rPr>
          <w:spacing w:val="1"/>
        </w:rPr>
        <w:t xml:space="preserve"> </w:t>
      </w:r>
      <w:r>
        <w:t>categoria</w:t>
      </w:r>
      <w:r>
        <w:rPr>
          <w:spacing w:val="1"/>
        </w:rPr>
        <w:t xml:space="preserve"> </w:t>
      </w:r>
      <w:r>
        <w:t>estão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disponham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atribuição das secretarias, órgãos e entidades da</w:t>
      </w:r>
      <w:r>
        <w:rPr>
          <w:spacing w:val="-75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Municipal.</w:t>
      </w:r>
      <w:r>
        <w:rPr>
          <w:spacing w:val="1"/>
        </w:rPr>
        <w:t xml:space="preserve"> </w:t>
      </w:r>
      <w:r>
        <w:t>(Hely</w:t>
      </w:r>
      <w:r>
        <w:rPr>
          <w:spacing w:val="1"/>
        </w:rPr>
        <w:t xml:space="preserve"> </w:t>
      </w:r>
      <w:r>
        <w:t>Lopes</w:t>
      </w:r>
      <w:r>
        <w:rPr>
          <w:spacing w:val="1"/>
        </w:rPr>
        <w:t xml:space="preserve"> </w:t>
      </w:r>
      <w:r>
        <w:t>Meirelles,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“Direito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Brasileiro”,</w:t>
      </w:r>
      <w:r>
        <w:rPr>
          <w:spacing w:val="1"/>
        </w:rPr>
        <w:t xml:space="preserve"> </w:t>
      </w:r>
      <w:r>
        <w:t>17ª</w:t>
      </w:r>
      <w:r>
        <w:rPr>
          <w:spacing w:val="1"/>
        </w:rPr>
        <w:t xml:space="preserve"> </w:t>
      </w:r>
      <w:r>
        <w:t>edição,</w:t>
      </w:r>
      <w:r>
        <w:rPr>
          <w:spacing w:val="-5"/>
        </w:rPr>
        <w:t xml:space="preserve"> </w:t>
      </w:r>
      <w:r>
        <w:t>Malheiros</w:t>
      </w:r>
      <w:r>
        <w:rPr>
          <w:spacing w:val="-4"/>
        </w:rPr>
        <w:t xml:space="preserve"> </w:t>
      </w:r>
      <w:r>
        <w:t>Editores,</w:t>
      </w:r>
      <w:r>
        <w:rPr>
          <w:spacing w:val="-4"/>
        </w:rPr>
        <w:t xml:space="preserve"> </w:t>
      </w:r>
      <w:r>
        <w:t>2014,</w:t>
      </w:r>
      <w:r>
        <w:rPr>
          <w:spacing w:val="-4"/>
        </w:rPr>
        <w:t xml:space="preserve"> </w:t>
      </w:r>
      <w:r>
        <w:t>p.760</w:t>
      </w:r>
      <w:r>
        <w:t>-761).</w:t>
      </w:r>
    </w:p>
    <w:p w:rsidR="00A55BCE" w:rsidRDefault="00A55BCE">
      <w:pPr>
        <w:pStyle w:val="Corpodetexto"/>
        <w:rPr>
          <w:sz w:val="42"/>
        </w:rPr>
      </w:pPr>
    </w:p>
    <w:p w:rsidR="00A55BCE" w:rsidRDefault="00644653">
      <w:pPr>
        <w:pStyle w:val="Corpodetexto"/>
        <w:spacing w:line="360" w:lineRule="auto"/>
        <w:ind w:left="1661" w:firstLine="720"/>
      </w:pPr>
      <w:r>
        <w:t>Em</w:t>
      </w:r>
      <w:r>
        <w:rPr>
          <w:spacing w:val="9"/>
        </w:rPr>
        <w:t xml:space="preserve"> </w:t>
      </w:r>
      <w:r>
        <w:t>nossa</w:t>
      </w:r>
      <w:r>
        <w:rPr>
          <w:spacing w:val="9"/>
        </w:rPr>
        <w:t xml:space="preserve"> </w:t>
      </w:r>
      <w:r>
        <w:t>Lei</w:t>
      </w:r>
      <w:r>
        <w:rPr>
          <w:spacing w:val="9"/>
        </w:rPr>
        <w:t xml:space="preserve"> </w:t>
      </w:r>
      <w:r>
        <w:t>Orgânica</w:t>
      </w:r>
      <w:r>
        <w:rPr>
          <w:spacing w:val="9"/>
        </w:rPr>
        <w:t xml:space="preserve"> </w:t>
      </w:r>
      <w:r>
        <w:t>Municipal,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questão</w:t>
      </w:r>
      <w:r>
        <w:rPr>
          <w:spacing w:val="9"/>
        </w:rPr>
        <w:t xml:space="preserve"> </w:t>
      </w:r>
      <w:r>
        <w:t>da</w:t>
      </w:r>
      <w:r>
        <w:rPr>
          <w:spacing w:val="9"/>
        </w:rPr>
        <w:t xml:space="preserve"> </w:t>
      </w:r>
      <w:r>
        <w:t>iniciativa</w:t>
      </w:r>
      <w:r>
        <w:rPr>
          <w:spacing w:val="9"/>
        </w:rPr>
        <w:t xml:space="preserve"> </w:t>
      </w:r>
      <w:r>
        <w:t>privativa</w:t>
      </w:r>
      <w:r>
        <w:rPr>
          <w:spacing w:val="-7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A55BCE" w:rsidRDefault="00A55BCE">
      <w:pPr>
        <w:spacing w:line="360" w:lineRule="auto"/>
        <w:sectPr w:rsidR="00A55BCE">
          <w:headerReference w:type="default" r:id="rId7"/>
          <w:type w:val="continuous"/>
          <w:pgSz w:w="11920" w:h="16840"/>
          <w:pgMar w:top="1620" w:right="1040" w:bottom="280" w:left="40" w:header="332" w:footer="720" w:gutter="0"/>
          <w:pgNumType w:start="1"/>
          <w:cols w:space="720"/>
        </w:sectPr>
      </w:pPr>
    </w:p>
    <w:p w:rsidR="00A55BCE" w:rsidRDefault="00A55BCE">
      <w:pPr>
        <w:pStyle w:val="Corpodetexto"/>
        <w:spacing w:before="7"/>
        <w:rPr>
          <w:sz w:val="23"/>
        </w:rPr>
      </w:pPr>
    </w:p>
    <w:p w:rsidR="00A55BCE" w:rsidRDefault="00644653">
      <w:pPr>
        <w:spacing w:before="96" w:line="235" w:lineRule="auto"/>
        <w:ind w:left="4541" w:right="108"/>
        <w:jc w:val="both"/>
        <w:rPr>
          <w:rFonts w:ascii="Arial" w:hAnsi="Arial"/>
          <w:b/>
          <w:sz w:val="28"/>
        </w:rPr>
      </w:pPr>
      <w:r>
        <w:rPr>
          <w:sz w:val="28"/>
        </w:rPr>
        <w:t>Art. 55. Compete, privativamente ao Prefeito, a</w:t>
      </w:r>
      <w:r>
        <w:rPr>
          <w:spacing w:val="1"/>
          <w:sz w:val="28"/>
        </w:rPr>
        <w:t xml:space="preserve"> </w:t>
      </w:r>
      <w:r>
        <w:rPr>
          <w:sz w:val="28"/>
        </w:rPr>
        <w:t>iniciativa de projetos de lei que disponham sobre:</w:t>
      </w:r>
      <w:r>
        <w:rPr>
          <w:spacing w:val="-75"/>
          <w:sz w:val="28"/>
        </w:rPr>
        <w:t xml:space="preserve"> </w:t>
      </w:r>
      <w:r>
        <w:rPr>
          <w:sz w:val="28"/>
        </w:rPr>
        <w:t xml:space="preserve">I </w:t>
      </w:r>
      <w:r>
        <w:rPr>
          <w:rFonts w:ascii="MS PGothic" w:hAnsi="MS PGothic"/>
          <w:sz w:val="28"/>
        </w:rPr>
        <w:t xml:space="preserve">‐ </w:t>
      </w:r>
      <w:r>
        <w:rPr>
          <w:rFonts w:ascii="Arial" w:hAnsi="Arial"/>
          <w:b/>
          <w:sz w:val="28"/>
        </w:rPr>
        <w:t>criação de</w:t>
      </w:r>
      <w:r>
        <w:rPr>
          <w:rFonts w:ascii="Arial" w:hAnsi="Arial"/>
          <w:b/>
          <w:sz w:val="28"/>
        </w:rPr>
        <w:t xml:space="preserve"> cargos, funções ou empregos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públicos na administração direta e indireta do</w:t>
      </w:r>
      <w:r>
        <w:rPr>
          <w:rFonts w:ascii="Arial" w:hAnsi="Arial"/>
          <w:b/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>Poder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Executivo,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ou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aumento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sua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remuneração;</w:t>
      </w:r>
    </w:p>
    <w:p w:rsidR="00A55BCE" w:rsidRDefault="00644653">
      <w:pPr>
        <w:pStyle w:val="PargrafodaLista"/>
        <w:numPr>
          <w:ilvl w:val="0"/>
          <w:numId w:val="2"/>
        </w:numPr>
        <w:tabs>
          <w:tab w:val="left" w:pos="4820"/>
        </w:tabs>
        <w:spacing w:line="225" w:lineRule="auto"/>
        <w:ind w:right="111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servidores públicos do Poder Executivo, seu</w:t>
      </w:r>
      <w:r>
        <w:rPr>
          <w:spacing w:val="1"/>
          <w:sz w:val="28"/>
        </w:rPr>
        <w:t xml:space="preserve"> </w:t>
      </w:r>
      <w:r>
        <w:rPr>
          <w:sz w:val="28"/>
        </w:rPr>
        <w:t>regime</w:t>
      </w:r>
      <w:r>
        <w:rPr>
          <w:spacing w:val="-3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A55BCE" w:rsidRDefault="00644653">
      <w:pPr>
        <w:pStyle w:val="PargrafodaLista"/>
        <w:numPr>
          <w:ilvl w:val="0"/>
          <w:numId w:val="2"/>
        </w:numPr>
        <w:tabs>
          <w:tab w:val="left" w:pos="5002"/>
        </w:tabs>
        <w:spacing w:line="232" w:lineRule="auto"/>
        <w:ind w:right="112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criação,</w:t>
      </w:r>
      <w:r>
        <w:rPr>
          <w:spacing w:val="1"/>
          <w:sz w:val="28"/>
        </w:rPr>
        <w:t xml:space="preserve"> </w:t>
      </w:r>
      <w:r>
        <w:rPr>
          <w:sz w:val="28"/>
        </w:rPr>
        <w:t>estruturação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atribuições</w:t>
      </w:r>
      <w:r>
        <w:rPr>
          <w:spacing w:val="1"/>
          <w:sz w:val="28"/>
        </w:rPr>
        <w:t xml:space="preserve"> </w:t>
      </w:r>
      <w:r>
        <w:rPr>
          <w:sz w:val="28"/>
        </w:rPr>
        <w:t>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78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2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A55BCE" w:rsidRDefault="00644653">
      <w:pPr>
        <w:pStyle w:val="Heading1"/>
        <w:numPr>
          <w:ilvl w:val="0"/>
          <w:numId w:val="2"/>
        </w:numPr>
        <w:tabs>
          <w:tab w:val="left" w:pos="4914"/>
        </w:tabs>
        <w:spacing w:line="225" w:lineRule="auto"/>
        <w:ind w:right="109" w:firstLine="0"/>
        <w:jc w:val="both"/>
      </w:pPr>
      <w:r>
        <w:rPr>
          <w:rFonts w:ascii="MS PGothic" w:hAnsi="MS PGothic"/>
          <w:b w:val="0"/>
        </w:rPr>
        <w:t xml:space="preserve">‐ </w:t>
      </w:r>
      <w:r>
        <w:t>proposições que geram despesas ou que</w:t>
      </w:r>
      <w:r>
        <w:rPr>
          <w:spacing w:val="1"/>
        </w:rPr>
        <w:t xml:space="preserve"> </w:t>
      </w:r>
      <w:r>
        <w:t>comprometam</w:t>
      </w:r>
      <w:r>
        <w:rPr>
          <w:spacing w:val="-3"/>
        </w:rPr>
        <w:t xml:space="preserve"> </w:t>
      </w:r>
      <w:r>
        <w:t>receitas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A55BCE" w:rsidRDefault="00A55BCE">
      <w:pPr>
        <w:pStyle w:val="Corpodetexto"/>
        <w:rPr>
          <w:rFonts w:ascii="Arial"/>
          <w:b/>
          <w:sz w:val="30"/>
        </w:rPr>
      </w:pPr>
    </w:p>
    <w:p w:rsidR="00A55BCE" w:rsidRDefault="00A55BCE">
      <w:pPr>
        <w:pStyle w:val="Corpodetexto"/>
        <w:rPr>
          <w:rFonts w:ascii="Arial"/>
          <w:b/>
          <w:sz w:val="30"/>
        </w:rPr>
      </w:pPr>
    </w:p>
    <w:p w:rsidR="00A55BCE" w:rsidRDefault="00644653">
      <w:pPr>
        <w:pStyle w:val="Corpodetexto"/>
        <w:spacing w:line="360" w:lineRule="auto"/>
        <w:ind w:left="1661" w:right="108" w:firstLine="720"/>
        <w:jc w:val="both"/>
      </w:pPr>
      <w:r>
        <w:t>Adentrando ao mérito do projeto em apreço, a matéria tratada</w:t>
      </w:r>
      <w:r>
        <w:rPr>
          <w:spacing w:val="1"/>
        </w:rPr>
        <w:t xml:space="preserve"> </w:t>
      </w:r>
      <w:r>
        <w:t>(contratação</w:t>
      </w:r>
      <w:r>
        <w:rPr>
          <w:spacing w:val="1"/>
        </w:rPr>
        <w:t xml:space="preserve"> </w:t>
      </w:r>
      <w:r>
        <w:t>temporária)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analisada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luz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entendimento</w:t>
      </w:r>
      <w:r>
        <w:rPr>
          <w:spacing w:val="1"/>
        </w:rPr>
        <w:t xml:space="preserve"> </w:t>
      </w:r>
      <w:r>
        <w:t>firmado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STF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julgamento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</w:t>
      </w:r>
      <w:r>
        <w:rPr>
          <w:spacing w:val="1"/>
        </w:rPr>
        <w:t xml:space="preserve"> </w:t>
      </w:r>
      <w:r>
        <w:t>658.026,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regime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repercussão</w:t>
      </w:r>
      <w:r>
        <w:rPr>
          <w:spacing w:val="-2"/>
        </w:rPr>
        <w:t xml:space="preserve"> </w:t>
      </w:r>
      <w:r>
        <w:t>geral).</w:t>
      </w:r>
      <w:r>
        <w:rPr>
          <w:spacing w:val="-1"/>
        </w:rPr>
        <w:t xml:space="preserve"> </w:t>
      </w:r>
      <w:r>
        <w:t>Citamos:</w:t>
      </w:r>
    </w:p>
    <w:p w:rsidR="00A55BCE" w:rsidRDefault="00A55BCE">
      <w:pPr>
        <w:pStyle w:val="Corpodetexto"/>
      </w:pPr>
    </w:p>
    <w:p w:rsidR="00A55BCE" w:rsidRDefault="00644653">
      <w:pPr>
        <w:pStyle w:val="Corpodetexto"/>
        <w:ind w:left="3821" w:right="106"/>
        <w:jc w:val="both"/>
      </w:pPr>
      <w:r>
        <w:t>“Recurso</w:t>
      </w:r>
      <w:r>
        <w:rPr>
          <w:spacing w:val="1"/>
        </w:rPr>
        <w:t xml:space="preserve"> </w:t>
      </w:r>
      <w:r>
        <w:t>extraordinário.</w:t>
      </w:r>
      <w:r>
        <w:rPr>
          <w:spacing w:val="1"/>
        </w:rPr>
        <w:t xml:space="preserve"> </w:t>
      </w:r>
      <w:r>
        <w:t>Repercussão</w:t>
      </w:r>
      <w:r>
        <w:rPr>
          <w:spacing w:val="1"/>
        </w:rPr>
        <w:t xml:space="preserve"> </w:t>
      </w:r>
      <w:r>
        <w:t>geral</w:t>
      </w:r>
      <w:r>
        <w:rPr>
          <w:spacing w:val="1"/>
        </w:rPr>
        <w:t xml:space="preserve"> </w:t>
      </w:r>
      <w:r>
        <w:t>reconhecida. Ação direta de inconstitucionalidade de lei</w:t>
      </w:r>
      <w:r>
        <w:rPr>
          <w:spacing w:val="-76"/>
        </w:rPr>
        <w:t xml:space="preserve"> </w:t>
      </w:r>
      <w:r>
        <w:t>municipal em face de trecho da Constituição do Est</w:t>
      </w:r>
      <w:r>
        <w:t>ado</w:t>
      </w:r>
      <w:r>
        <w:rPr>
          <w:spacing w:val="-7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Minas</w:t>
      </w:r>
      <w:r>
        <w:rPr>
          <w:spacing w:val="1"/>
        </w:rPr>
        <w:t xml:space="preserve"> </w:t>
      </w:r>
      <w:r>
        <w:t>Gerais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repete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Constituição</w:t>
      </w:r>
      <w:r>
        <w:rPr>
          <w:spacing w:val="1"/>
        </w:rPr>
        <w:t xml:space="preserve"> </w:t>
      </w:r>
      <w:r>
        <w:t>Federal. Recurso processado pela Corte Suprema, que</w:t>
      </w:r>
      <w:r>
        <w:rPr>
          <w:spacing w:val="-75"/>
        </w:rPr>
        <w:t xml:space="preserve"> </w:t>
      </w:r>
      <w:r>
        <w:t>dele</w:t>
      </w:r>
      <w:r>
        <w:rPr>
          <w:spacing w:val="1"/>
        </w:rPr>
        <w:t xml:space="preserve"> </w:t>
      </w:r>
      <w:r>
        <w:t>conheceu.</w:t>
      </w:r>
      <w:r>
        <w:rPr>
          <w:spacing w:val="1"/>
        </w:rPr>
        <w:t xml:space="preserve"> </w:t>
      </w:r>
      <w:r>
        <w:t>Contratação</w:t>
      </w:r>
      <w:r>
        <w:rPr>
          <w:spacing w:val="1"/>
        </w:rPr>
        <w:t xml:space="preserve"> </w:t>
      </w:r>
      <w:r>
        <w:t>temporária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atendimento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necessidade</w:t>
      </w:r>
      <w:r>
        <w:rPr>
          <w:spacing w:val="1"/>
        </w:rPr>
        <w:t xml:space="preserve"> </w:t>
      </w:r>
      <w:r>
        <w:t>temporária de excepcional interesse público. Previsão</w:t>
      </w:r>
      <w:r>
        <w:rPr>
          <w:spacing w:val="1"/>
        </w:rPr>
        <w:t xml:space="preserve"> </w:t>
      </w:r>
      <w:r>
        <w:t>em lei municipal de atividades ordinárias e regulares.</w:t>
      </w:r>
      <w:r>
        <w:rPr>
          <w:spacing w:val="1"/>
        </w:rPr>
        <w:t xml:space="preserve"> </w:t>
      </w:r>
      <w:r>
        <w:t>Definição</w:t>
      </w:r>
      <w:r>
        <w:rPr>
          <w:spacing w:val="24"/>
        </w:rPr>
        <w:t xml:space="preserve"> </w:t>
      </w:r>
      <w:r>
        <w:t>dos</w:t>
      </w:r>
      <w:r>
        <w:rPr>
          <w:spacing w:val="24"/>
        </w:rPr>
        <w:t xml:space="preserve"> </w:t>
      </w:r>
      <w:r>
        <w:t>conteúdos</w:t>
      </w:r>
      <w:r>
        <w:rPr>
          <w:spacing w:val="24"/>
        </w:rPr>
        <w:t xml:space="preserve"> </w:t>
      </w:r>
      <w:r>
        <w:t>jurídicos</w:t>
      </w:r>
      <w:r>
        <w:rPr>
          <w:spacing w:val="25"/>
        </w:rPr>
        <w:t xml:space="preserve"> </w:t>
      </w:r>
      <w:r>
        <w:t>do</w:t>
      </w:r>
      <w:r>
        <w:rPr>
          <w:spacing w:val="24"/>
        </w:rPr>
        <w:t xml:space="preserve"> </w:t>
      </w:r>
      <w:r>
        <w:t>art.</w:t>
      </w:r>
      <w:r>
        <w:rPr>
          <w:spacing w:val="24"/>
        </w:rPr>
        <w:t xml:space="preserve"> </w:t>
      </w:r>
      <w:r>
        <w:t>37,</w:t>
      </w:r>
      <w:r>
        <w:rPr>
          <w:spacing w:val="10"/>
        </w:rPr>
        <w:t xml:space="preserve"> </w:t>
      </w:r>
      <w:r>
        <w:t>incisos</w:t>
      </w:r>
      <w:r>
        <w:rPr>
          <w:spacing w:val="10"/>
        </w:rPr>
        <w:t xml:space="preserve"> </w:t>
      </w:r>
      <w:r>
        <w:t>II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IX,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Constituição Federal. Descumprimento dos</w:t>
      </w:r>
      <w:r>
        <w:rPr>
          <w:spacing w:val="1"/>
        </w:rPr>
        <w:t xml:space="preserve"> </w:t>
      </w:r>
      <w:r>
        <w:t>requisitos</w:t>
      </w:r>
      <w:r>
        <w:rPr>
          <w:spacing w:val="34"/>
        </w:rPr>
        <w:t xml:space="preserve"> </w:t>
      </w:r>
      <w:r>
        <w:t>constitucionais.</w:t>
      </w:r>
      <w:r>
        <w:rPr>
          <w:spacing w:val="34"/>
        </w:rPr>
        <w:t xml:space="preserve"> </w:t>
      </w:r>
      <w:r>
        <w:t>Recurso</w:t>
      </w:r>
      <w:r>
        <w:rPr>
          <w:spacing w:val="35"/>
        </w:rPr>
        <w:t xml:space="preserve"> </w:t>
      </w:r>
      <w:r>
        <w:t>provido.</w:t>
      </w:r>
      <w:r>
        <w:rPr>
          <w:spacing w:val="20"/>
        </w:rPr>
        <w:t xml:space="preserve"> </w:t>
      </w:r>
      <w:r>
        <w:t>Declarada</w:t>
      </w:r>
      <w:r>
        <w:rPr>
          <w:spacing w:val="-76"/>
        </w:rPr>
        <w:t xml:space="preserve"> </w:t>
      </w:r>
      <w:r>
        <w:t>a inconstitucionalidade da norma munici</w:t>
      </w:r>
      <w:r>
        <w:t>pal. Modulação</w:t>
      </w:r>
      <w:r>
        <w:rPr>
          <w:spacing w:val="-75"/>
        </w:rPr>
        <w:t xml:space="preserve"> </w:t>
      </w:r>
      <w:r>
        <w:t>dos efeitos. 1. O assunto corresponde ao Tema nº 612</w:t>
      </w:r>
      <w:r>
        <w:rPr>
          <w:spacing w:val="1"/>
        </w:rPr>
        <w:t xml:space="preserve"> </w:t>
      </w:r>
      <w:r>
        <w:t>da Gestão por Temas da Repercussão Geral do portal</w:t>
      </w:r>
      <w:r>
        <w:rPr>
          <w:spacing w:val="1"/>
        </w:rPr>
        <w:t xml:space="preserve"> </w:t>
      </w:r>
      <w:r>
        <w:t>do STF na internet e trata, “à luz dos incisos II e IX do</w:t>
      </w:r>
      <w:r>
        <w:rPr>
          <w:spacing w:val="1"/>
        </w:rPr>
        <w:t xml:space="preserve"> </w:t>
      </w:r>
      <w:r>
        <w:t>art. 37 da Constituição Federal, [da constitucionalidade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</w:t>
      </w:r>
      <w:r>
        <w:t>ispõe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hipóteses de</w:t>
      </w:r>
      <w:r>
        <w:rPr>
          <w:spacing w:val="1"/>
        </w:rPr>
        <w:t xml:space="preserve"> </w:t>
      </w:r>
      <w:r>
        <w:t>contratação</w:t>
      </w:r>
      <w:r>
        <w:rPr>
          <w:spacing w:val="50"/>
        </w:rPr>
        <w:t xml:space="preserve"> </w:t>
      </w:r>
      <w:r>
        <w:t>temporária</w:t>
      </w:r>
      <w:r>
        <w:rPr>
          <w:spacing w:val="50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servidores</w:t>
      </w:r>
      <w:r>
        <w:rPr>
          <w:spacing w:val="50"/>
        </w:rPr>
        <w:t xml:space="preserve"> </w:t>
      </w:r>
      <w:r>
        <w:t>públicos”.</w:t>
      </w:r>
      <w:r>
        <w:rPr>
          <w:spacing w:val="50"/>
        </w:rPr>
        <w:t xml:space="preserve"> </w:t>
      </w:r>
      <w:r>
        <w:t>2.</w:t>
      </w:r>
    </w:p>
    <w:p w:rsidR="00A55BCE" w:rsidRDefault="00A55BCE">
      <w:pPr>
        <w:jc w:val="both"/>
        <w:sectPr w:rsidR="00A55BCE">
          <w:pgSz w:w="11920" w:h="16840"/>
          <w:pgMar w:top="1620" w:right="1040" w:bottom="280" w:left="40" w:header="332" w:footer="0" w:gutter="0"/>
          <w:cols w:space="720"/>
        </w:sectPr>
      </w:pPr>
    </w:p>
    <w:p w:rsidR="00A55BCE" w:rsidRDefault="00A55BCE">
      <w:pPr>
        <w:pStyle w:val="Corpodetexto"/>
        <w:spacing w:before="7"/>
        <w:rPr>
          <w:sz w:val="23"/>
        </w:rPr>
      </w:pPr>
    </w:p>
    <w:p w:rsidR="00A55BCE" w:rsidRDefault="00644653">
      <w:pPr>
        <w:pStyle w:val="Corpodetexto"/>
        <w:spacing w:before="91"/>
        <w:ind w:left="3821" w:right="105"/>
        <w:jc w:val="both"/>
      </w:pPr>
      <w:r>
        <w:t>Prevalência da regra da obrigatoriedade do concurso</w:t>
      </w:r>
      <w:r>
        <w:rPr>
          <w:spacing w:val="1"/>
        </w:rPr>
        <w:t xml:space="preserve"> </w:t>
      </w:r>
      <w:r>
        <w:t>público (art. 37, inciso II, CF). As regras que restringem</w:t>
      </w:r>
      <w:r>
        <w:rPr>
          <w:spacing w:val="-7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desse</w:t>
      </w:r>
      <w:r>
        <w:rPr>
          <w:spacing w:val="1"/>
        </w:rPr>
        <w:t xml:space="preserve"> </w:t>
      </w:r>
      <w:r>
        <w:t>dispositivo estão previstas na</w:t>
      </w:r>
      <w:r>
        <w:rPr>
          <w:spacing w:val="1"/>
        </w:rPr>
        <w:t xml:space="preserve"> </w:t>
      </w:r>
      <w:r>
        <w:t>Constituição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interpretadas</w:t>
      </w:r>
      <w:r>
        <w:rPr>
          <w:spacing w:val="1"/>
        </w:rPr>
        <w:t xml:space="preserve"> </w:t>
      </w:r>
      <w:r>
        <w:t>restritivamente. 3. O conteúdo jurídico do art. 37, inciso</w:t>
      </w:r>
      <w:r>
        <w:rPr>
          <w:spacing w:val="-75"/>
        </w:rPr>
        <w:t xml:space="preserve"> </w:t>
      </w:r>
      <w:r>
        <w:t>IX,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Constituição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pode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resumido,</w:t>
      </w:r>
      <w:r>
        <w:rPr>
          <w:spacing w:val="1"/>
        </w:rPr>
        <w:t xml:space="preserve"> </w:t>
      </w:r>
      <w:r>
        <w:t>ratificando-se, dessa forma, o entendimento da Corte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par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considere</w:t>
      </w:r>
      <w:r>
        <w:rPr>
          <w:spacing w:val="1"/>
        </w:rPr>
        <w:t xml:space="preserve"> </w:t>
      </w:r>
      <w:r>
        <w:t>válida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contratação temporária, é preciso que: </w:t>
      </w:r>
      <w:r>
        <w:rPr>
          <w:rFonts w:ascii="Arial" w:hAnsi="Arial"/>
          <w:b/>
        </w:rPr>
        <w:t>a) os casos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excepcionais</w:t>
      </w:r>
      <w:r>
        <w:rPr>
          <w:rFonts w:ascii="Arial" w:hAnsi="Arial"/>
          <w:b/>
          <w:spacing w:val="77"/>
        </w:rPr>
        <w:t xml:space="preserve"> </w:t>
      </w:r>
      <w:r>
        <w:rPr>
          <w:rFonts w:ascii="Arial" w:hAnsi="Arial"/>
          <w:b/>
        </w:rPr>
        <w:t>estejam previstos em lei; b) o prazo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contratação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seja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predeterminado;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c)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necessidade seja temporária; d) o interesse público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seja excepcional; e) a necessidade de contratação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seja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indispensável,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sendo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vedada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contratação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serviços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ordinários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permanentes</w:t>
      </w:r>
      <w:r>
        <w:rPr>
          <w:rFonts w:ascii="Arial" w:hAnsi="Arial"/>
          <w:b/>
          <w:spacing w:val="78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Estado,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devam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estar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sob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espectro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contingências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normais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Administração.</w:t>
      </w:r>
      <w:r>
        <w:rPr>
          <w:rFonts w:ascii="Arial" w:hAnsi="Arial"/>
          <w:b/>
          <w:spacing w:val="1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inconstitucional a lei mun</w:t>
      </w:r>
      <w:r>
        <w:t>icipal em comento, eis que 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respeitou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Constituição</w:t>
      </w:r>
      <w:r>
        <w:rPr>
          <w:spacing w:val="1"/>
        </w:rPr>
        <w:t xml:space="preserve"> </w:t>
      </w:r>
      <w:r>
        <w:t>Federal.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imposição</w:t>
      </w:r>
      <w:r>
        <w:rPr>
          <w:spacing w:val="1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obrigatoriedade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concurso público é peremptória e tem como objetivo</w:t>
      </w:r>
      <w:r>
        <w:rPr>
          <w:spacing w:val="1"/>
        </w:rPr>
        <w:t xml:space="preserve"> </w:t>
      </w:r>
      <w:r>
        <w:t>resguardar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de</w:t>
      </w:r>
      <w:r>
        <w:rPr>
          <w:spacing w:val="78"/>
        </w:rPr>
        <w:t xml:space="preserve"> </w:t>
      </w:r>
      <w:r>
        <w:t>princípios</w:t>
      </w:r>
      <w:r>
        <w:rPr>
          <w:spacing w:val="1"/>
        </w:rPr>
        <w:t xml:space="preserve"> </w:t>
      </w:r>
      <w:r>
        <w:t>constitucionais, dentre eles, os da impessoalidade, da</w:t>
      </w:r>
      <w:r>
        <w:rPr>
          <w:spacing w:val="1"/>
        </w:rPr>
        <w:t xml:space="preserve"> </w:t>
      </w:r>
      <w:r>
        <w:t>igualdade e da eficiência. Deve-se, como em outras</w:t>
      </w:r>
      <w:r>
        <w:rPr>
          <w:spacing w:val="1"/>
        </w:rPr>
        <w:t xml:space="preserve"> </w:t>
      </w:r>
      <w:r>
        <w:t>hipóteses de reconhecimento da existência do vício da</w:t>
      </w:r>
      <w:r>
        <w:rPr>
          <w:spacing w:val="1"/>
        </w:rPr>
        <w:t xml:space="preserve"> </w:t>
      </w:r>
      <w:r>
        <w:t>inconstitucionalidade, proceder à correção da norma, a</w:t>
      </w:r>
      <w:r>
        <w:rPr>
          <w:spacing w:val="1"/>
        </w:rPr>
        <w:t xml:space="preserve"> </w:t>
      </w:r>
      <w:r>
        <w:t>fim de atender ao que dispõe a Constituiç</w:t>
      </w:r>
      <w:r>
        <w:t>ão Federal. 5.</w:t>
      </w:r>
      <w:r>
        <w:rPr>
          <w:spacing w:val="-75"/>
        </w:rPr>
        <w:t xml:space="preserve"> </w:t>
      </w:r>
      <w:r>
        <w:t>Há que se garantir a instituição do que os franceses</w:t>
      </w:r>
      <w:r>
        <w:rPr>
          <w:spacing w:val="1"/>
        </w:rPr>
        <w:t xml:space="preserve"> </w:t>
      </w:r>
      <w:r>
        <w:t>denominam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culture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gestion,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cultura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gestão (terminologia atualmente ampliada para ‘cultura</w:t>
      </w:r>
      <w:r>
        <w:rPr>
          <w:spacing w:val="1"/>
        </w:rPr>
        <w:t xml:space="preserve"> </w:t>
      </w:r>
      <w:r>
        <w:t>de gestão estratégica’) que consiste na interiorização</w:t>
      </w:r>
      <w:r>
        <w:rPr>
          <w:spacing w:val="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um</w:t>
      </w:r>
      <w:r>
        <w:rPr>
          <w:spacing w:val="41"/>
        </w:rPr>
        <w:t xml:space="preserve"> </w:t>
      </w:r>
      <w:r>
        <w:t>vetor</w:t>
      </w:r>
      <w:r>
        <w:rPr>
          <w:spacing w:val="41"/>
        </w:rPr>
        <w:t xml:space="preserve"> </w:t>
      </w:r>
      <w:r>
        <w:t>do</w:t>
      </w:r>
      <w:r>
        <w:rPr>
          <w:spacing w:val="41"/>
        </w:rPr>
        <w:t xml:space="preserve"> </w:t>
      </w:r>
      <w:r>
        <w:t>progresso,</w:t>
      </w:r>
      <w:r>
        <w:rPr>
          <w:spacing w:val="41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uma</w:t>
      </w:r>
      <w:r>
        <w:rPr>
          <w:spacing w:val="26"/>
        </w:rPr>
        <w:t xml:space="preserve"> </w:t>
      </w:r>
      <w:r>
        <w:t>apreensão</w:t>
      </w:r>
      <w:r>
        <w:rPr>
          <w:spacing w:val="25"/>
        </w:rPr>
        <w:t xml:space="preserve"> </w:t>
      </w:r>
      <w:r>
        <w:t>clara</w:t>
      </w:r>
      <w:r>
        <w:rPr>
          <w:spacing w:val="-75"/>
        </w:rPr>
        <w:t xml:space="preserve"> </w:t>
      </w:r>
      <w:r>
        <w:t>do que é normal, ordinário, e na concepção de que os</w:t>
      </w:r>
      <w:r>
        <w:rPr>
          <w:spacing w:val="1"/>
        </w:rPr>
        <w:t xml:space="preserve"> </w:t>
      </w:r>
      <w:r>
        <w:t>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ter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pretensão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ampliar as potencialidades administrativas, visando à</w:t>
      </w:r>
      <w:r>
        <w:rPr>
          <w:spacing w:val="1"/>
        </w:rPr>
        <w:t xml:space="preserve"> </w:t>
      </w:r>
      <w:r>
        <w:t>eficácia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transformação</w:t>
      </w:r>
      <w:r>
        <w:rPr>
          <w:spacing w:val="1"/>
        </w:rPr>
        <w:t xml:space="preserve"> </w:t>
      </w:r>
      <w:r>
        <w:t>positiva.</w:t>
      </w:r>
      <w:r>
        <w:rPr>
          <w:spacing w:val="1"/>
        </w:rPr>
        <w:t xml:space="preserve"> </w:t>
      </w:r>
      <w:r>
        <w:t>6.</w:t>
      </w:r>
      <w:r>
        <w:rPr>
          <w:spacing w:val="78"/>
        </w:rPr>
        <w:t xml:space="preserve"> </w:t>
      </w:r>
      <w:r>
        <w:t>Dá-se</w:t>
      </w:r>
      <w:r>
        <w:rPr>
          <w:spacing w:val="1"/>
        </w:rPr>
        <w:t xml:space="preserve"> </w:t>
      </w:r>
      <w:r>
        <w:t>provimento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extraordinário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fim de</w:t>
      </w:r>
      <w:r>
        <w:rPr>
          <w:spacing w:val="1"/>
        </w:rPr>
        <w:t xml:space="preserve"> </w:t>
      </w:r>
      <w:r>
        <w:t>julgar</w:t>
      </w:r>
      <w:r>
        <w:rPr>
          <w:spacing w:val="1"/>
        </w:rPr>
        <w:t xml:space="preserve"> </w:t>
      </w:r>
      <w:r>
        <w:t>procedente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declarar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inconstitucionalidade do art. 192, inciso III, da Lei nº</w:t>
      </w:r>
      <w:r>
        <w:rPr>
          <w:spacing w:val="1"/>
        </w:rPr>
        <w:t xml:space="preserve"> </w:t>
      </w:r>
      <w:r>
        <w:t>509/1999 do Município de Bertópolis/MG, aplicando-se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espécie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efeito</w:t>
      </w:r>
      <w:r>
        <w:rPr>
          <w:spacing w:val="1"/>
        </w:rPr>
        <w:t xml:space="preserve"> </w:t>
      </w:r>
      <w:r>
        <w:t>ex</w:t>
      </w:r>
      <w:r>
        <w:rPr>
          <w:spacing w:val="1"/>
        </w:rPr>
        <w:t xml:space="preserve"> </w:t>
      </w:r>
      <w:r>
        <w:t>nunc,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fim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garantir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cumprimento</w:t>
      </w:r>
      <w:r>
        <w:rPr>
          <w:spacing w:val="8"/>
        </w:rPr>
        <w:t xml:space="preserve"> </w:t>
      </w:r>
      <w:r>
        <w:t>do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seg</w:t>
      </w:r>
      <w:r>
        <w:t>urança</w:t>
      </w:r>
      <w:r>
        <w:rPr>
          <w:spacing w:val="70"/>
        </w:rPr>
        <w:t xml:space="preserve"> </w:t>
      </w:r>
      <w:r>
        <w:t>jurídica</w:t>
      </w:r>
      <w:r>
        <w:rPr>
          <w:spacing w:val="70"/>
        </w:rPr>
        <w:t xml:space="preserve"> </w:t>
      </w:r>
      <w:r>
        <w:t>e</w:t>
      </w:r>
      <w:r>
        <w:rPr>
          <w:spacing w:val="70"/>
        </w:rPr>
        <w:t xml:space="preserve"> </w:t>
      </w:r>
      <w:r>
        <w:t>o</w:t>
      </w:r>
    </w:p>
    <w:p w:rsidR="00A55BCE" w:rsidRDefault="00A55BCE">
      <w:pPr>
        <w:jc w:val="both"/>
        <w:sectPr w:rsidR="00A55BCE">
          <w:pgSz w:w="11920" w:h="16840"/>
          <w:pgMar w:top="1620" w:right="1040" w:bottom="280" w:left="40" w:header="332" w:footer="0" w:gutter="0"/>
          <w:cols w:space="720"/>
        </w:sectPr>
      </w:pPr>
    </w:p>
    <w:p w:rsidR="00A55BCE" w:rsidRDefault="00A55BCE">
      <w:pPr>
        <w:pStyle w:val="Corpodetexto"/>
        <w:spacing w:before="7"/>
        <w:rPr>
          <w:sz w:val="23"/>
        </w:rPr>
      </w:pPr>
    </w:p>
    <w:p w:rsidR="00A55BCE" w:rsidRDefault="00644653">
      <w:pPr>
        <w:pStyle w:val="Corpodetexto"/>
        <w:spacing w:before="91"/>
        <w:ind w:left="3821" w:right="107"/>
        <w:jc w:val="both"/>
        <w:rPr>
          <w:rFonts w:ascii="Arial" w:hAnsi="Arial"/>
          <w:b/>
        </w:rPr>
      </w:pPr>
      <w:r>
        <w:t>atendimento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excepcional</w:t>
      </w:r>
      <w:r>
        <w:rPr>
          <w:spacing w:val="1"/>
        </w:rPr>
        <w:t xml:space="preserve"> </w:t>
      </w:r>
      <w:r>
        <w:t>interesse</w:t>
      </w:r>
      <w:r>
        <w:rPr>
          <w:spacing w:val="1"/>
        </w:rPr>
        <w:t xml:space="preserve"> </w:t>
      </w:r>
      <w:r>
        <w:t>social”</w:t>
      </w:r>
      <w:r>
        <w:rPr>
          <w:spacing w:val="1"/>
        </w:rPr>
        <w:t xml:space="preserve"> </w:t>
      </w:r>
      <w:r>
        <w:t>(RE</w:t>
      </w:r>
      <w:r>
        <w:rPr>
          <w:spacing w:val="1"/>
        </w:rPr>
        <w:t xml:space="preserve"> </w:t>
      </w:r>
      <w:r>
        <w:t>658.026,</w:t>
      </w:r>
      <w:r>
        <w:rPr>
          <w:spacing w:val="1"/>
        </w:rPr>
        <w:t xml:space="preserve"> </w:t>
      </w:r>
      <w:r>
        <w:t>Relator:</w:t>
      </w:r>
      <w:r>
        <w:rPr>
          <w:spacing w:val="1"/>
        </w:rPr>
        <w:t xml:space="preserve"> </w:t>
      </w:r>
      <w:r>
        <w:t>Min.</w:t>
      </w:r>
      <w:r>
        <w:rPr>
          <w:spacing w:val="1"/>
        </w:rPr>
        <w:t xml:space="preserve"> </w:t>
      </w:r>
      <w:r>
        <w:t>DIAS</w:t>
      </w:r>
      <w:r>
        <w:rPr>
          <w:spacing w:val="1"/>
        </w:rPr>
        <w:t xml:space="preserve"> </w:t>
      </w:r>
      <w:r>
        <w:t>TOFFOLI,</w:t>
      </w:r>
      <w:r>
        <w:rPr>
          <w:spacing w:val="1"/>
        </w:rPr>
        <w:t xml:space="preserve"> </w:t>
      </w:r>
      <w:r>
        <w:t>Julgamento:</w:t>
      </w:r>
      <w:r>
        <w:rPr>
          <w:spacing w:val="1"/>
        </w:rPr>
        <w:t xml:space="preserve"> </w:t>
      </w:r>
      <w:r>
        <w:t>09/04/2014).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Grifo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nosso.</w:t>
      </w:r>
    </w:p>
    <w:p w:rsidR="00A55BCE" w:rsidRDefault="00A55BCE">
      <w:pPr>
        <w:pStyle w:val="Corpodetexto"/>
        <w:rPr>
          <w:rFonts w:ascii="Arial"/>
          <w:b/>
          <w:sz w:val="42"/>
        </w:rPr>
      </w:pPr>
    </w:p>
    <w:p w:rsidR="00A55BCE" w:rsidRDefault="00644653">
      <w:pPr>
        <w:pStyle w:val="Corpodetexto"/>
        <w:spacing w:line="360" w:lineRule="auto"/>
        <w:ind w:left="1661" w:right="105" w:firstLine="720"/>
        <w:jc w:val="both"/>
      </w:pPr>
      <w:r>
        <w:t xml:space="preserve">Ao que se apresenta, a declaração de </w:t>
      </w:r>
      <w:r>
        <w:rPr>
          <w:rFonts w:ascii="Arial" w:hAnsi="Arial"/>
          <w:b/>
        </w:rPr>
        <w:t xml:space="preserve">excepcionalidade </w:t>
      </w:r>
      <w:r>
        <w:t>constou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4.233/2022,</w:t>
      </w:r>
      <w:r>
        <w:rPr>
          <w:spacing w:val="1"/>
        </w:rPr>
        <w:t xml:space="preserve"> </w:t>
      </w:r>
      <w:r>
        <w:t>oportunidade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mensagem justificativa apresentou exposição detalhada na necessidade</w:t>
      </w:r>
      <w:r>
        <w:rPr>
          <w:spacing w:val="-75"/>
        </w:rPr>
        <w:t xml:space="preserve"> </w:t>
      </w:r>
      <w:r>
        <w:t>de prestação de serviço público em questão, justificando a contratação</w:t>
      </w:r>
      <w:r>
        <w:rPr>
          <w:spacing w:val="1"/>
        </w:rPr>
        <w:t xml:space="preserve"> </w:t>
      </w:r>
      <w:r>
        <w:t xml:space="preserve">temporária </w:t>
      </w:r>
      <w:r>
        <w:rPr>
          <w:rFonts w:ascii="Arial" w:hAnsi="Arial"/>
          <w:b/>
        </w:rPr>
        <w:t>em atenção ao princípio da continuidade da ação estatal</w:t>
      </w:r>
      <w:r>
        <w:t>,</w:t>
      </w:r>
      <w:r>
        <w:rPr>
          <w:spacing w:val="-75"/>
        </w:rPr>
        <w:t xml:space="preserve"> </w:t>
      </w:r>
      <w:r>
        <w:t>visando</w:t>
      </w:r>
      <w:r>
        <w:rPr>
          <w:spacing w:val="1"/>
        </w:rPr>
        <w:t xml:space="preserve"> </w:t>
      </w:r>
      <w:r>
        <w:t>evitar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interrupção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considerado</w:t>
      </w:r>
      <w:r>
        <w:rPr>
          <w:spacing w:val="1"/>
        </w:rPr>
        <w:t xml:space="preserve"> </w:t>
      </w:r>
      <w:r>
        <w:t>indispensável.</w:t>
      </w:r>
    </w:p>
    <w:p w:rsidR="00A55BCE" w:rsidRDefault="00A55BCE">
      <w:pPr>
        <w:pStyle w:val="Corpodetexto"/>
        <w:rPr>
          <w:sz w:val="42"/>
        </w:rPr>
      </w:pPr>
    </w:p>
    <w:p w:rsidR="004D43F0" w:rsidRDefault="004D43F0">
      <w:pPr>
        <w:spacing w:line="360" w:lineRule="auto"/>
        <w:ind w:left="1661" w:right="106" w:firstLine="720"/>
        <w:jc w:val="both"/>
        <w:rPr>
          <w:sz w:val="28"/>
        </w:rPr>
      </w:pPr>
      <w:r>
        <w:rPr>
          <w:sz w:val="28"/>
        </w:rPr>
        <w:t>Ademais, repisou a necessiade da ampliação do alcance do  processo seletivo até a realização do</w:t>
      </w:r>
      <w:r w:rsidR="00644653">
        <w:rPr>
          <w:sz w:val="28"/>
        </w:rPr>
        <w:t xml:space="preserve"> concurso público</w:t>
      </w:r>
      <w:r>
        <w:rPr>
          <w:sz w:val="28"/>
        </w:rPr>
        <w:t>, ainda no ano de 2023</w:t>
      </w:r>
      <w:r w:rsidR="00644653">
        <w:rPr>
          <w:sz w:val="28"/>
        </w:rPr>
        <w:t xml:space="preserve"> e normalizar a prestação de</w:t>
      </w:r>
      <w:r w:rsidR="00644653">
        <w:rPr>
          <w:spacing w:val="-75"/>
          <w:sz w:val="28"/>
        </w:rPr>
        <w:t xml:space="preserve"> </w:t>
      </w:r>
      <w:r w:rsidR="00644653">
        <w:rPr>
          <w:sz w:val="28"/>
        </w:rPr>
        <w:t>serviços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com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funcionários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permanentes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durante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o</w:t>
      </w:r>
      <w:r w:rsidR="00644653">
        <w:rPr>
          <w:spacing w:val="-6"/>
          <w:sz w:val="28"/>
        </w:rPr>
        <w:t xml:space="preserve"> </w:t>
      </w:r>
      <w:r w:rsidR="00644653">
        <w:rPr>
          <w:sz w:val="28"/>
        </w:rPr>
        <w:t>competente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prazo</w:t>
      </w:r>
      <w:r w:rsidR="00644653">
        <w:rPr>
          <w:spacing w:val="-7"/>
          <w:sz w:val="28"/>
        </w:rPr>
        <w:t xml:space="preserve"> </w:t>
      </w:r>
      <w:r w:rsidR="00644653">
        <w:rPr>
          <w:sz w:val="28"/>
        </w:rPr>
        <w:t>(um</w:t>
      </w:r>
      <w:r w:rsidR="00644653">
        <w:rPr>
          <w:spacing w:val="-75"/>
          <w:sz w:val="28"/>
        </w:rPr>
        <w:t xml:space="preserve"> </w:t>
      </w:r>
      <w:r w:rsidR="00644653">
        <w:rPr>
          <w:sz w:val="28"/>
        </w:rPr>
        <w:t>ano prorrogável por igual período - art. 2º da LM 4.233/2022)</w:t>
      </w:r>
      <w:r w:rsidR="00644653">
        <w:rPr>
          <w:sz w:val="28"/>
        </w:rPr>
        <w:t>, tendo sido</w:t>
      </w:r>
      <w:r w:rsidR="00644653">
        <w:rPr>
          <w:spacing w:val="-75"/>
          <w:sz w:val="28"/>
        </w:rPr>
        <w:t xml:space="preserve"> </w:t>
      </w:r>
      <w:r w:rsidR="00644653">
        <w:rPr>
          <w:sz w:val="28"/>
        </w:rPr>
        <w:t xml:space="preserve">a medida editada no exercício 2022. </w:t>
      </w:r>
    </w:p>
    <w:p w:rsidR="004D43F0" w:rsidRDefault="004D43F0">
      <w:pPr>
        <w:spacing w:line="360" w:lineRule="auto"/>
        <w:ind w:left="1661" w:right="106" w:firstLine="720"/>
        <w:jc w:val="both"/>
        <w:rPr>
          <w:sz w:val="28"/>
        </w:rPr>
      </w:pPr>
    </w:p>
    <w:p w:rsidR="004D43F0" w:rsidRDefault="00644653">
      <w:pPr>
        <w:spacing w:line="360" w:lineRule="auto"/>
        <w:ind w:left="1661" w:right="106" w:firstLine="720"/>
        <w:jc w:val="both"/>
        <w:rPr>
          <w:sz w:val="28"/>
        </w:rPr>
      </w:pPr>
      <w:r>
        <w:rPr>
          <w:sz w:val="28"/>
        </w:rPr>
        <w:t>Quanto à ampliação do número de</w:t>
      </w:r>
      <w:r>
        <w:rPr>
          <w:spacing w:val="1"/>
          <w:sz w:val="28"/>
        </w:rPr>
        <w:t xml:space="preserve"> </w:t>
      </w:r>
      <w:r>
        <w:rPr>
          <w:sz w:val="28"/>
        </w:rPr>
        <w:t>profissionais contratados durante esse prazo, então, observamos, no</w:t>
      </w:r>
      <w:r>
        <w:rPr>
          <w:spacing w:val="1"/>
          <w:sz w:val="28"/>
        </w:rPr>
        <w:t xml:space="preserve"> </w:t>
      </w:r>
      <w:r>
        <w:rPr>
          <w:sz w:val="28"/>
        </w:rPr>
        <w:t>aspecto</w:t>
      </w:r>
      <w:r>
        <w:rPr>
          <w:spacing w:val="1"/>
          <w:sz w:val="28"/>
        </w:rPr>
        <w:t xml:space="preserve"> </w:t>
      </w:r>
      <w:r>
        <w:rPr>
          <w:sz w:val="28"/>
        </w:rPr>
        <w:t>fiscal, que a realização da despesa vem fundamentada em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parecer técnico emitido pela Secretaria da </w:t>
      </w:r>
      <w:r>
        <w:rPr>
          <w:sz w:val="28"/>
        </w:rPr>
        <w:t>Fazenda (doc. ID 5</w:t>
      </w:r>
      <w:r w:rsidR="004D43F0">
        <w:rPr>
          <w:sz w:val="28"/>
        </w:rPr>
        <w:t>8295, p.5</w:t>
      </w:r>
      <w:r>
        <w:rPr>
          <w:sz w:val="28"/>
        </w:rPr>
        <w:t>),</w:t>
      </w:r>
      <w:r>
        <w:rPr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>atestando tratar-se de despesa não configurada como sendo 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caráter continuado, dispensando o estudo de impacto financeiro, 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também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certificando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adequação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desta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para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com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limites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relativos ao índice de pessoal calculado sobre a Receita Corrente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Líquida</w:t>
      </w:r>
      <w:r>
        <w:rPr>
          <w:sz w:val="28"/>
        </w:rPr>
        <w:t xml:space="preserve">. </w:t>
      </w:r>
    </w:p>
    <w:p w:rsidR="004D43F0" w:rsidRDefault="004D43F0">
      <w:pPr>
        <w:spacing w:line="360" w:lineRule="auto"/>
        <w:ind w:left="1661" w:right="106" w:firstLine="720"/>
        <w:jc w:val="both"/>
        <w:rPr>
          <w:sz w:val="28"/>
        </w:rPr>
      </w:pPr>
    </w:p>
    <w:p w:rsidR="00A55BCE" w:rsidRDefault="00644653">
      <w:pPr>
        <w:spacing w:line="360" w:lineRule="auto"/>
        <w:ind w:left="1661" w:right="106" w:firstLine="720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 xml:space="preserve">Nestes termos, portanto, opina-se pela </w:t>
      </w:r>
      <w:r>
        <w:rPr>
          <w:rFonts w:ascii="Arial" w:hAnsi="Arial"/>
          <w:b/>
          <w:i/>
          <w:sz w:val="28"/>
          <w:u w:val="thick"/>
        </w:rPr>
        <w:t>adequação</w:t>
      </w:r>
      <w:r>
        <w:rPr>
          <w:rFonts w:ascii="Arial" w:hAnsi="Arial"/>
          <w:b/>
          <w:i/>
          <w:sz w:val="28"/>
        </w:rPr>
        <w:t xml:space="preserve"> </w:t>
      </w:r>
      <w:r>
        <w:rPr>
          <w:rFonts w:ascii="Arial" w:hAnsi="Arial"/>
          <w:i/>
          <w:sz w:val="28"/>
        </w:rPr>
        <w:t>da despesa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aspecto</w:t>
      </w:r>
      <w:r>
        <w:rPr>
          <w:rFonts w:ascii="Arial" w:hAnsi="Arial"/>
          <w:i/>
          <w:spacing w:val="-1"/>
          <w:sz w:val="28"/>
        </w:rPr>
        <w:t xml:space="preserve"> </w:t>
      </w:r>
      <w:r>
        <w:rPr>
          <w:rFonts w:ascii="Arial" w:hAnsi="Arial"/>
          <w:i/>
          <w:sz w:val="28"/>
        </w:rPr>
        <w:t>fiscal.</w:t>
      </w:r>
    </w:p>
    <w:p w:rsidR="004D43F0" w:rsidRDefault="004D43F0">
      <w:pPr>
        <w:pStyle w:val="Corpodetexto"/>
        <w:spacing w:before="91" w:line="276" w:lineRule="auto"/>
        <w:ind w:left="1661" w:right="108" w:firstLine="705"/>
        <w:jc w:val="both"/>
      </w:pPr>
    </w:p>
    <w:p w:rsidR="00A55BCE" w:rsidRDefault="00644653">
      <w:pPr>
        <w:pStyle w:val="Corpodetexto"/>
        <w:spacing w:before="91" w:line="276" w:lineRule="auto"/>
        <w:ind w:left="1661" w:right="108" w:firstLine="705"/>
        <w:jc w:val="both"/>
      </w:pPr>
      <w:r>
        <w:t>Relativamente à tramitação do processo legislativo, a deliberação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plenário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:rsidR="00A55BCE" w:rsidRDefault="00A55BCE">
      <w:pPr>
        <w:pStyle w:val="Corpodetexto"/>
        <w:rPr>
          <w:sz w:val="30"/>
        </w:rPr>
      </w:pPr>
    </w:p>
    <w:p w:rsidR="00A55BCE" w:rsidRDefault="00644653">
      <w:pPr>
        <w:pStyle w:val="PargrafodaLista"/>
        <w:numPr>
          <w:ilvl w:val="0"/>
          <w:numId w:val="1"/>
        </w:numPr>
        <w:tabs>
          <w:tab w:val="left" w:pos="2380"/>
          <w:tab w:val="left" w:pos="2381"/>
        </w:tabs>
        <w:spacing w:before="1" w:line="276" w:lineRule="auto"/>
        <w:ind w:right="113" w:firstLine="0"/>
        <w:rPr>
          <w:sz w:val="28"/>
        </w:rPr>
      </w:pPr>
      <w:r w:rsidRPr="004D43F0">
        <w:rPr>
          <w:b/>
          <w:sz w:val="28"/>
        </w:rPr>
        <w:t>LEGISLAÇÃO</w:t>
      </w:r>
      <w:r w:rsidRPr="004D43F0">
        <w:rPr>
          <w:b/>
          <w:spacing w:val="8"/>
          <w:sz w:val="28"/>
        </w:rPr>
        <w:t xml:space="preserve"> </w:t>
      </w:r>
      <w:r w:rsidRPr="004D43F0">
        <w:rPr>
          <w:b/>
          <w:sz w:val="28"/>
        </w:rPr>
        <w:t>E</w:t>
      </w:r>
      <w:r w:rsidRPr="004D43F0">
        <w:rPr>
          <w:b/>
          <w:spacing w:val="8"/>
          <w:sz w:val="28"/>
        </w:rPr>
        <w:t xml:space="preserve"> </w:t>
      </w:r>
      <w:r w:rsidRPr="004D43F0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A55BCE" w:rsidRDefault="00A55BCE">
      <w:pPr>
        <w:pStyle w:val="Corpodetexto"/>
        <w:rPr>
          <w:sz w:val="30"/>
        </w:rPr>
      </w:pPr>
    </w:p>
    <w:p w:rsidR="00A55BCE" w:rsidRDefault="00644653">
      <w:pPr>
        <w:pStyle w:val="Corpodetexto"/>
        <w:spacing w:before="217"/>
        <w:ind w:left="376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A55BCE" w:rsidRDefault="00644653">
      <w:pPr>
        <w:pStyle w:val="Corpodetexto"/>
        <w:ind w:left="376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A55BCE" w:rsidRDefault="00A55BCE">
      <w:pPr>
        <w:pStyle w:val="Corpodetexto"/>
        <w:rPr>
          <w:sz w:val="30"/>
        </w:rPr>
      </w:pPr>
    </w:p>
    <w:p w:rsidR="00A55BCE" w:rsidRDefault="00644653">
      <w:pPr>
        <w:pStyle w:val="PargrafodaLista"/>
        <w:numPr>
          <w:ilvl w:val="0"/>
          <w:numId w:val="1"/>
        </w:numPr>
        <w:tabs>
          <w:tab w:val="left" w:pos="2380"/>
          <w:tab w:val="left" w:pos="2381"/>
        </w:tabs>
        <w:spacing w:line="276" w:lineRule="auto"/>
        <w:ind w:right="115" w:firstLine="0"/>
        <w:rPr>
          <w:sz w:val="28"/>
        </w:rPr>
      </w:pPr>
      <w:r w:rsidRPr="004D43F0">
        <w:rPr>
          <w:b/>
          <w:sz w:val="28"/>
        </w:rPr>
        <w:t>FINANÇAS</w:t>
      </w:r>
      <w:r w:rsidRPr="004D43F0">
        <w:rPr>
          <w:b/>
          <w:spacing w:val="22"/>
          <w:sz w:val="28"/>
        </w:rPr>
        <w:t xml:space="preserve"> </w:t>
      </w:r>
      <w:r w:rsidRPr="004D43F0">
        <w:rPr>
          <w:b/>
          <w:sz w:val="28"/>
        </w:rPr>
        <w:t>E</w:t>
      </w:r>
      <w:r w:rsidRPr="004D43F0">
        <w:rPr>
          <w:b/>
          <w:spacing w:val="22"/>
          <w:sz w:val="28"/>
        </w:rPr>
        <w:t xml:space="preserve"> </w:t>
      </w:r>
      <w:r w:rsidRPr="004D43F0">
        <w:rPr>
          <w:b/>
          <w:sz w:val="28"/>
        </w:rPr>
        <w:t>ORÇAMENTO,</w:t>
      </w:r>
      <w:r>
        <w:rPr>
          <w:spacing w:val="22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8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8"/>
          <w:sz w:val="28"/>
        </w:rPr>
        <w:t xml:space="preserve"> </w:t>
      </w:r>
      <w:r>
        <w:rPr>
          <w:sz w:val="28"/>
        </w:rPr>
        <w:t>eis</w:t>
      </w:r>
      <w:r>
        <w:rPr>
          <w:spacing w:val="9"/>
          <w:sz w:val="28"/>
        </w:rPr>
        <w:t xml:space="preserve"> </w:t>
      </w:r>
      <w:r>
        <w:rPr>
          <w:sz w:val="28"/>
        </w:rPr>
        <w:t>que</w:t>
      </w:r>
      <w:r>
        <w:rPr>
          <w:spacing w:val="-75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3"/>
          <w:sz w:val="28"/>
        </w:rPr>
        <w:t xml:space="preserve"> </w:t>
      </w:r>
      <w:r>
        <w:rPr>
          <w:sz w:val="28"/>
        </w:rPr>
        <w:t>acarreta</w:t>
      </w:r>
      <w:r>
        <w:rPr>
          <w:spacing w:val="-3"/>
          <w:sz w:val="28"/>
        </w:rPr>
        <w:t xml:space="preserve"> </w:t>
      </w:r>
      <w:r>
        <w:rPr>
          <w:sz w:val="28"/>
        </w:rPr>
        <w:t>responsabilidades</w:t>
      </w:r>
      <w:r>
        <w:rPr>
          <w:spacing w:val="-3"/>
          <w:sz w:val="28"/>
        </w:rPr>
        <w:t xml:space="preserve"> </w:t>
      </w:r>
      <w:r>
        <w:rPr>
          <w:sz w:val="28"/>
        </w:rPr>
        <w:t>ao</w:t>
      </w:r>
      <w:r>
        <w:rPr>
          <w:spacing w:val="-2"/>
          <w:sz w:val="28"/>
        </w:rPr>
        <w:t xml:space="preserve"> </w:t>
      </w:r>
      <w:r>
        <w:rPr>
          <w:sz w:val="28"/>
        </w:rPr>
        <w:t>erário</w:t>
      </w:r>
      <w:r>
        <w:rPr>
          <w:spacing w:val="-3"/>
          <w:sz w:val="28"/>
        </w:rPr>
        <w:t xml:space="preserve"> </w:t>
      </w:r>
      <w:r>
        <w:rPr>
          <w:sz w:val="28"/>
        </w:rPr>
        <w:t>municipal:</w:t>
      </w:r>
    </w:p>
    <w:p w:rsidR="00A55BCE" w:rsidRDefault="00A55BCE">
      <w:pPr>
        <w:pStyle w:val="Corpodetexto"/>
        <w:rPr>
          <w:sz w:val="30"/>
        </w:rPr>
      </w:pPr>
    </w:p>
    <w:p w:rsidR="00A55BCE" w:rsidRDefault="00644653">
      <w:pPr>
        <w:pStyle w:val="Corpodetexto"/>
        <w:spacing w:before="217"/>
        <w:ind w:left="3761" w:right="110"/>
        <w:jc w:val="both"/>
      </w:pPr>
      <w:r>
        <w:t>Art.</w:t>
      </w:r>
      <w:r>
        <w:rPr>
          <w:spacing w:val="1"/>
        </w:rPr>
        <w:t xml:space="preserve"> </w:t>
      </w:r>
      <w:r>
        <w:t>77-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Finanças</w:t>
      </w:r>
      <w:r>
        <w:rPr>
          <w:spacing w:val="78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 de caráter financeiro, e especialmente quando</w:t>
      </w:r>
      <w:r>
        <w:rPr>
          <w:spacing w:val="-7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de:</w:t>
      </w:r>
    </w:p>
    <w:p w:rsidR="00A55BCE" w:rsidRDefault="00644653">
      <w:pPr>
        <w:pStyle w:val="Corpodetexto"/>
        <w:ind w:left="2742" w:right="5638"/>
        <w:jc w:val="center"/>
      </w:pPr>
      <w:r>
        <w:t>(...)</w:t>
      </w:r>
    </w:p>
    <w:p w:rsidR="00A55BCE" w:rsidRDefault="00644653">
      <w:pPr>
        <w:pStyle w:val="Corpodetexto"/>
        <w:ind w:left="3761" w:right="106"/>
        <w:jc w:val="both"/>
      </w:pPr>
      <w:r>
        <w:t>IV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t>abertura de créditos; empréstimos públicos e as que,</w:t>
      </w:r>
      <w:r>
        <w:rPr>
          <w:spacing w:val="1"/>
        </w:rPr>
        <w:t xml:space="preserve"> </w:t>
      </w:r>
      <w:r>
        <w:t>direta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alterem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despesa</w:t>
      </w:r>
      <w:r>
        <w:rPr>
          <w:rFonts w:ascii="Arial" w:hAnsi="Arial"/>
          <w:b/>
          <w:spacing w:val="1"/>
        </w:rPr>
        <w:t xml:space="preserve"> </w:t>
      </w:r>
      <w:r>
        <w:t>ou</w:t>
      </w:r>
      <w:r>
        <w:rPr>
          <w:spacing w:val="7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 do Município, acarretem responsabilidades 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Patrimônio</w:t>
      </w:r>
      <w:r>
        <w:rPr>
          <w:spacing w:val="-2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A55BCE" w:rsidRDefault="00A55BCE">
      <w:pPr>
        <w:pStyle w:val="Corpodetexto"/>
        <w:spacing w:before="7"/>
        <w:rPr>
          <w:sz w:val="23"/>
        </w:rPr>
      </w:pPr>
    </w:p>
    <w:p w:rsidR="00A55BCE" w:rsidRDefault="00644653">
      <w:pPr>
        <w:pStyle w:val="PargrafodaLista"/>
        <w:numPr>
          <w:ilvl w:val="0"/>
          <w:numId w:val="1"/>
        </w:numPr>
        <w:tabs>
          <w:tab w:val="left" w:pos="2122"/>
        </w:tabs>
        <w:spacing w:before="91" w:line="360" w:lineRule="auto"/>
        <w:ind w:right="115" w:firstLine="0"/>
        <w:jc w:val="both"/>
        <w:rPr>
          <w:sz w:val="28"/>
        </w:rPr>
      </w:pPr>
      <w:r w:rsidRPr="004D43F0">
        <w:rPr>
          <w:b/>
          <w:sz w:val="28"/>
        </w:rPr>
        <w:t>EDUCAÇÃO,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contratações</w:t>
      </w:r>
      <w:r>
        <w:rPr>
          <w:spacing w:val="1"/>
          <w:sz w:val="28"/>
        </w:rPr>
        <w:t xml:space="preserve"> </w:t>
      </w:r>
      <w:r>
        <w:rPr>
          <w:sz w:val="28"/>
        </w:rPr>
        <w:t>temporárias</w:t>
      </w:r>
      <w:r>
        <w:rPr>
          <w:spacing w:val="1"/>
          <w:sz w:val="28"/>
        </w:rPr>
        <w:t xml:space="preserve"> </w:t>
      </w:r>
      <w:r>
        <w:rPr>
          <w:sz w:val="28"/>
        </w:rPr>
        <w:t>objetivadas</w:t>
      </w:r>
      <w:r>
        <w:rPr>
          <w:spacing w:val="1"/>
          <w:sz w:val="28"/>
        </w:rPr>
        <w:t xml:space="preserve"> </w:t>
      </w:r>
      <w:r>
        <w:rPr>
          <w:sz w:val="28"/>
        </w:rPr>
        <w:t>destinam-se</w:t>
      </w:r>
      <w:r>
        <w:rPr>
          <w:spacing w:val="-2"/>
          <w:sz w:val="28"/>
        </w:rPr>
        <w:t xml:space="preserve"> </w:t>
      </w:r>
      <w:r>
        <w:rPr>
          <w:sz w:val="28"/>
        </w:rPr>
        <w:t>à</w:t>
      </w:r>
      <w:r>
        <w:rPr>
          <w:spacing w:val="-1"/>
          <w:sz w:val="28"/>
        </w:rPr>
        <w:t xml:space="preserve"> </w:t>
      </w:r>
      <w:r>
        <w:rPr>
          <w:sz w:val="28"/>
        </w:rPr>
        <w:t>Rede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Ensino</w:t>
      </w:r>
      <w:r>
        <w:rPr>
          <w:spacing w:val="-2"/>
          <w:sz w:val="28"/>
        </w:rPr>
        <w:t xml:space="preserve"> </w:t>
      </w:r>
      <w:r>
        <w:rPr>
          <w:sz w:val="28"/>
        </w:rPr>
        <w:t>Municipal:</w:t>
      </w:r>
    </w:p>
    <w:p w:rsidR="00A55BCE" w:rsidRDefault="00644653">
      <w:pPr>
        <w:ind w:left="3821" w:right="107"/>
        <w:jc w:val="both"/>
        <w:rPr>
          <w:sz w:val="28"/>
        </w:rPr>
      </w:pPr>
      <w:r>
        <w:rPr>
          <w:sz w:val="28"/>
        </w:rPr>
        <w:t>Art. 79- O assuntos relativos à Educação , Saúde e</w:t>
      </w:r>
      <w:r>
        <w:rPr>
          <w:spacing w:val="1"/>
          <w:sz w:val="28"/>
        </w:rPr>
        <w:t xml:space="preserve"> </w:t>
      </w:r>
      <w:r>
        <w:rPr>
          <w:sz w:val="28"/>
        </w:rPr>
        <w:t>Ação</w:t>
      </w:r>
      <w:r>
        <w:rPr>
          <w:spacing w:val="1"/>
          <w:sz w:val="28"/>
        </w:rPr>
        <w:t xml:space="preserve"> </w:t>
      </w:r>
      <w:r>
        <w:rPr>
          <w:sz w:val="28"/>
        </w:rPr>
        <w:t>Social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Meio</w:t>
      </w:r>
      <w:r>
        <w:rPr>
          <w:spacing w:val="1"/>
          <w:sz w:val="28"/>
        </w:rPr>
        <w:t xml:space="preserve"> </w:t>
      </w:r>
      <w:r>
        <w:rPr>
          <w:sz w:val="28"/>
        </w:rPr>
        <w:t>Ambiente</w:t>
      </w:r>
      <w:r>
        <w:rPr>
          <w:spacing w:val="1"/>
          <w:sz w:val="28"/>
        </w:rPr>
        <w:t xml:space="preserve"> </w:t>
      </w:r>
      <w:r>
        <w:rPr>
          <w:sz w:val="28"/>
        </w:rPr>
        <w:t>são</w:t>
      </w:r>
      <w:r>
        <w:rPr>
          <w:spacing w:val="1"/>
          <w:sz w:val="28"/>
        </w:rPr>
        <w:t xml:space="preserve"> </w:t>
      </w:r>
      <w:r>
        <w:rPr>
          <w:sz w:val="28"/>
        </w:rPr>
        <w:t>atribuídos</w:t>
      </w:r>
      <w:r>
        <w:rPr>
          <w:spacing w:val="1"/>
          <w:sz w:val="28"/>
        </w:rPr>
        <w:t xml:space="preserve"> </w:t>
      </w:r>
      <w:r>
        <w:rPr>
          <w:sz w:val="28"/>
        </w:rPr>
        <w:t>às</w:t>
      </w:r>
      <w:r>
        <w:rPr>
          <w:spacing w:val="1"/>
          <w:sz w:val="28"/>
        </w:rPr>
        <w:t xml:space="preserve"> </w:t>
      </w:r>
      <w:r>
        <w:rPr>
          <w:sz w:val="28"/>
        </w:rPr>
        <w:t>Comissões</w:t>
      </w:r>
      <w:r>
        <w:rPr>
          <w:spacing w:val="1"/>
          <w:sz w:val="28"/>
        </w:rPr>
        <w:t xml:space="preserve"> </w:t>
      </w:r>
      <w:r>
        <w:rPr>
          <w:sz w:val="28"/>
        </w:rPr>
        <w:t>relacionadas</w:t>
      </w:r>
      <w:r>
        <w:rPr>
          <w:spacing w:val="1"/>
          <w:sz w:val="28"/>
        </w:rPr>
        <w:t xml:space="preserve"> </w:t>
      </w:r>
      <w:r>
        <w:rPr>
          <w:sz w:val="28"/>
        </w:rPr>
        <w:t>neste</w:t>
      </w:r>
      <w:r>
        <w:rPr>
          <w:spacing w:val="1"/>
          <w:sz w:val="28"/>
        </w:rPr>
        <w:t xml:space="preserve"> </w:t>
      </w:r>
      <w:r>
        <w:rPr>
          <w:sz w:val="28"/>
        </w:rPr>
        <w:t>Artigo:</w:t>
      </w:r>
      <w:r>
        <w:rPr>
          <w:spacing w:val="1"/>
          <w:sz w:val="28"/>
        </w:rPr>
        <w:t xml:space="preserve"> </w:t>
      </w:r>
      <w:r>
        <w:rPr>
          <w:sz w:val="28"/>
        </w:rPr>
        <w:t>(...)</w:t>
      </w:r>
      <w:r>
        <w:rPr>
          <w:spacing w:val="1"/>
          <w:sz w:val="28"/>
        </w:rPr>
        <w:t xml:space="preserve"> </w:t>
      </w:r>
      <w:r>
        <w:rPr>
          <w:sz w:val="28"/>
        </w:rPr>
        <w:t>§</w:t>
      </w:r>
      <w:r>
        <w:rPr>
          <w:spacing w:val="1"/>
          <w:sz w:val="28"/>
        </w:rPr>
        <w:t xml:space="preserve"> </w:t>
      </w:r>
      <w:r>
        <w:rPr>
          <w:sz w:val="28"/>
        </w:rPr>
        <w:t>1º-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Comissão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Educação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Cultura</w:t>
      </w:r>
      <w:r>
        <w:rPr>
          <w:spacing w:val="1"/>
          <w:sz w:val="28"/>
        </w:rPr>
        <w:t xml:space="preserve"> </w:t>
      </w:r>
      <w:r>
        <w:rPr>
          <w:sz w:val="28"/>
        </w:rPr>
        <w:t>compete</w:t>
      </w:r>
      <w:r>
        <w:rPr>
          <w:spacing w:val="-75"/>
          <w:sz w:val="28"/>
        </w:rPr>
        <w:t xml:space="preserve"> </w:t>
      </w:r>
      <w:r>
        <w:rPr>
          <w:sz w:val="28"/>
        </w:rPr>
        <w:t xml:space="preserve">manifestar-se em </w:t>
      </w:r>
      <w:r>
        <w:rPr>
          <w:rFonts w:ascii="Arial" w:hAnsi="Arial"/>
          <w:b/>
          <w:sz w:val="28"/>
        </w:rPr>
        <w:t>todos os projetos e matérias que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versem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sobre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assuntos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educacionais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artísticos,</w:t>
      </w:r>
      <w:r>
        <w:rPr>
          <w:spacing w:val="1"/>
          <w:sz w:val="28"/>
        </w:rPr>
        <w:t xml:space="preserve"> </w:t>
      </w:r>
      <w:r>
        <w:rPr>
          <w:sz w:val="28"/>
        </w:rPr>
        <w:t>inclusive</w:t>
      </w:r>
      <w:r>
        <w:rPr>
          <w:spacing w:val="-3"/>
          <w:sz w:val="28"/>
        </w:rPr>
        <w:t xml:space="preserve"> </w:t>
      </w:r>
      <w:r>
        <w:rPr>
          <w:sz w:val="28"/>
        </w:rPr>
        <w:t>patrimônio</w:t>
      </w:r>
      <w:r>
        <w:rPr>
          <w:spacing w:val="-2"/>
          <w:sz w:val="28"/>
        </w:rPr>
        <w:t xml:space="preserve"> </w:t>
      </w:r>
      <w:r>
        <w:rPr>
          <w:sz w:val="28"/>
        </w:rPr>
        <w:t>histórico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turístico;</w:t>
      </w:r>
    </w:p>
    <w:p w:rsidR="00A55BCE" w:rsidRDefault="00A55BCE">
      <w:pPr>
        <w:pStyle w:val="Corpodetexto"/>
        <w:rPr>
          <w:sz w:val="30"/>
        </w:rPr>
      </w:pPr>
    </w:p>
    <w:p w:rsidR="00A55BCE" w:rsidRDefault="00A55BCE" w:rsidP="004D43F0">
      <w:pPr>
        <w:pStyle w:val="Corpodetexto"/>
        <w:jc w:val="center"/>
        <w:rPr>
          <w:sz w:val="24"/>
        </w:rPr>
      </w:pPr>
    </w:p>
    <w:p w:rsidR="00A55BCE" w:rsidRDefault="00644653" w:rsidP="004D43F0">
      <w:pPr>
        <w:pStyle w:val="Heading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4D43F0" w:rsidRDefault="00644653">
      <w:pPr>
        <w:pStyle w:val="Corpodetexto"/>
        <w:spacing w:line="360" w:lineRule="auto"/>
        <w:ind w:left="1661" w:right="109" w:firstLine="720"/>
        <w:jc w:val="both"/>
        <w:rPr>
          <w:rFonts w:ascii="Arial" w:hAnsi="Arial"/>
          <w:b/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tramitação.</w:t>
      </w:r>
      <w:r>
        <w:rPr>
          <w:rFonts w:ascii="Arial" w:hAnsi="Arial"/>
          <w:b/>
          <w:spacing w:val="1"/>
        </w:rPr>
        <w:t xml:space="preserve"> </w:t>
      </w:r>
    </w:p>
    <w:p w:rsidR="00480B21" w:rsidRDefault="00480B21">
      <w:pPr>
        <w:pStyle w:val="Corpodetexto"/>
        <w:spacing w:line="360" w:lineRule="auto"/>
        <w:ind w:left="1661" w:right="109" w:firstLine="720"/>
        <w:jc w:val="both"/>
      </w:pPr>
    </w:p>
    <w:p w:rsidR="004D43F0" w:rsidRDefault="00644653">
      <w:pPr>
        <w:pStyle w:val="Corpodetexto"/>
        <w:spacing w:line="360" w:lineRule="auto"/>
        <w:ind w:left="1661" w:right="109" w:firstLine="720"/>
        <w:jc w:val="both"/>
      </w:pP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costume,</w:t>
      </w:r>
      <w:r>
        <w:rPr>
          <w:spacing w:val="1"/>
        </w:rPr>
        <w:t xml:space="preserve"> </w:t>
      </w:r>
      <w:r>
        <w:t>destacamos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</w:p>
    <w:p w:rsidR="00480B21" w:rsidRDefault="00480B21">
      <w:pPr>
        <w:pStyle w:val="Corpodetexto"/>
        <w:spacing w:line="360" w:lineRule="auto"/>
        <w:ind w:left="1661" w:right="109" w:firstLine="720"/>
        <w:jc w:val="both"/>
      </w:pPr>
    </w:p>
    <w:p w:rsidR="00A55BCE" w:rsidRDefault="004D43F0">
      <w:pPr>
        <w:pStyle w:val="Corpodetexto"/>
        <w:spacing w:line="360" w:lineRule="auto"/>
        <w:ind w:left="1661" w:right="109" w:firstLine="720"/>
        <w:jc w:val="both"/>
      </w:pPr>
      <w:r>
        <w:t>E</w:t>
      </w:r>
      <w:r w:rsidR="00644653">
        <w:t>ncaminh</w:t>
      </w:r>
      <w:r>
        <w:t>o</w:t>
      </w:r>
      <w:r w:rsidR="00644653">
        <w:t xml:space="preserve"> os</w:t>
      </w:r>
      <w:r w:rsidR="00644653">
        <w:rPr>
          <w:spacing w:val="1"/>
        </w:rPr>
        <w:t xml:space="preserve"> </w:t>
      </w:r>
      <w:r w:rsidR="00644653">
        <w:t>autos</w:t>
      </w:r>
      <w:r w:rsidR="00644653">
        <w:rPr>
          <w:spacing w:val="-5"/>
        </w:rPr>
        <w:t xml:space="preserve"> </w:t>
      </w:r>
      <w:r w:rsidR="00644653">
        <w:t>à</w:t>
      </w:r>
      <w:r w:rsidR="00644653">
        <w:rPr>
          <w:spacing w:val="-5"/>
        </w:rPr>
        <w:t xml:space="preserve"> </w:t>
      </w:r>
      <w:r w:rsidR="00644653">
        <w:t>DIRETORIA</w:t>
      </w:r>
      <w:r w:rsidR="00644653">
        <w:rPr>
          <w:spacing w:val="-5"/>
        </w:rPr>
        <w:t xml:space="preserve"> </w:t>
      </w:r>
      <w:r w:rsidR="00644653">
        <w:t>LEGISLATIVA</w:t>
      </w:r>
      <w:r w:rsidR="00644653">
        <w:rPr>
          <w:spacing w:val="-5"/>
        </w:rPr>
        <w:t xml:space="preserve"> </w:t>
      </w:r>
      <w:r w:rsidR="00644653">
        <w:t>para</w:t>
      </w:r>
      <w:r w:rsidR="00644653">
        <w:rPr>
          <w:spacing w:val="-4"/>
        </w:rPr>
        <w:t xml:space="preserve"> </w:t>
      </w:r>
      <w:r w:rsidR="00644653">
        <w:t>as</w:t>
      </w:r>
      <w:r w:rsidR="00644653">
        <w:rPr>
          <w:spacing w:val="-5"/>
        </w:rPr>
        <w:t xml:space="preserve"> </w:t>
      </w:r>
      <w:r w:rsidR="00644653">
        <w:t>devidas</w:t>
      </w:r>
      <w:r w:rsidR="00644653">
        <w:rPr>
          <w:spacing w:val="-5"/>
        </w:rPr>
        <w:t xml:space="preserve"> </w:t>
      </w:r>
      <w:r w:rsidR="00644653">
        <w:t>diligências.</w:t>
      </w:r>
    </w:p>
    <w:p w:rsidR="00A55BCE" w:rsidRDefault="00A55BCE" w:rsidP="004D43F0">
      <w:pPr>
        <w:pStyle w:val="Corpodetexto"/>
        <w:ind w:left="1701"/>
        <w:rPr>
          <w:sz w:val="42"/>
        </w:rPr>
      </w:pPr>
    </w:p>
    <w:p w:rsidR="00A55BCE" w:rsidRDefault="00644653" w:rsidP="004D43F0">
      <w:pPr>
        <w:pStyle w:val="Corpodetexto"/>
        <w:ind w:left="1701"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4D43F0">
        <w:rPr>
          <w:spacing w:val="-4"/>
        </w:rPr>
        <w:t>07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4D43F0">
        <w:rPr>
          <w:spacing w:val="-4"/>
        </w:rPr>
        <w:t>junho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</w:p>
    <w:p w:rsidR="00A55BCE" w:rsidRDefault="00A55BCE" w:rsidP="004D43F0">
      <w:pPr>
        <w:pStyle w:val="Corpodetexto"/>
        <w:jc w:val="center"/>
        <w:rPr>
          <w:sz w:val="42"/>
        </w:rPr>
      </w:pPr>
    </w:p>
    <w:p w:rsidR="00A55BCE" w:rsidRDefault="00A55BCE" w:rsidP="004D43F0">
      <w:pPr>
        <w:pStyle w:val="Corpodetexto"/>
        <w:jc w:val="center"/>
        <w:rPr>
          <w:sz w:val="26"/>
        </w:rPr>
      </w:pPr>
    </w:p>
    <w:p w:rsidR="00A55BCE" w:rsidRDefault="00644653" w:rsidP="004D43F0">
      <w:pPr>
        <w:pStyle w:val="Heading1"/>
        <w:ind w:left="1701" w:right="-7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4D43F0" w:rsidRDefault="00644653" w:rsidP="004D43F0">
      <w:pPr>
        <w:pStyle w:val="Corpodetexto"/>
        <w:ind w:left="1701" w:right="-75" w:hanging="218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A55BCE" w:rsidRDefault="00644653" w:rsidP="004D43F0">
      <w:pPr>
        <w:pStyle w:val="Corpodetexto"/>
        <w:ind w:left="1701" w:right="-75" w:hanging="218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A55BCE" w:rsidSect="00A55BCE">
      <w:headerReference w:type="default" r:id="rId8"/>
      <w:pgSz w:w="11920" w:h="16840"/>
      <w:pgMar w:top="340" w:right="1040" w:bottom="280" w:left="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653" w:rsidRDefault="00644653" w:rsidP="00A55BCE">
      <w:r>
        <w:separator/>
      </w:r>
    </w:p>
  </w:endnote>
  <w:endnote w:type="continuationSeparator" w:id="0">
    <w:p w:rsidR="00644653" w:rsidRDefault="00644653" w:rsidP="00A55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653" w:rsidRDefault="00644653" w:rsidP="00A55BCE">
      <w:r>
        <w:separator/>
      </w:r>
    </w:p>
  </w:footnote>
  <w:footnote w:type="continuationSeparator" w:id="0">
    <w:p w:rsidR="00644653" w:rsidRDefault="00644653" w:rsidP="00A55B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BCE" w:rsidRDefault="0064465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89534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55BCE" w:rsidRPr="00A55BC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A55BCE" w:rsidRDefault="00644653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A55BCE" w:rsidRDefault="00644653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BCE" w:rsidRDefault="00A55BCE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849E2"/>
    <w:multiLevelType w:val="hybridMultilevel"/>
    <w:tmpl w:val="43FA5ADA"/>
    <w:lvl w:ilvl="0" w:tplc="B0289300">
      <w:start w:val="2"/>
      <w:numFmt w:val="upperRoman"/>
      <w:lvlText w:val="%1"/>
      <w:lvlJc w:val="left"/>
      <w:pPr>
        <w:ind w:left="4541" w:hanging="279"/>
        <w:jc w:val="left"/>
      </w:pPr>
      <w:rPr>
        <w:rFonts w:hint="default"/>
        <w:spacing w:val="-1"/>
        <w:w w:val="100"/>
        <w:lang w:val="pt-PT" w:eastAsia="en-US" w:bidi="ar-SA"/>
      </w:rPr>
    </w:lvl>
    <w:lvl w:ilvl="1" w:tplc="EDE862B8">
      <w:numFmt w:val="bullet"/>
      <w:lvlText w:val="•"/>
      <w:lvlJc w:val="left"/>
      <w:pPr>
        <w:ind w:left="5170" w:hanging="279"/>
      </w:pPr>
      <w:rPr>
        <w:rFonts w:hint="default"/>
        <w:lang w:val="pt-PT" w:eastAsia="en-US" w:bidi="ar-SA"/>
      </w:rPr>
    </w:lvl>
    <w:lvl w:ilvl="2" w:tplc="CB2A8648">
      <w:numFmt w:val="bullet"/>
      <w:lvlText w:val="•"/>
      <w:lvlJc w:val="left"/>
      <w:pPr>
        <w:ind w:left="5800" w:hanging="279"/>
      </w:pPr>
      <w:rPr>
        <w:rFonts w:hint="default"/>
        <w:lang w:val="pt-PT" w:eastAsia="en-US" w:bidi="ar-SA"/>
      </w:rPr>
    </w:lvl>
    <w:lvl w:ilvl="3" w:tplc="0F1AAD52">
      <w:numFmt w:val="bullet"/>
      <w:lvlText w:val="•"/>
      <w:lvlJc w:val="left"/>
      <w:pPr>
        <w:ind w:left="6430" w:hanging="279"/>
      </w:pPr>
      <w:rPr>
        <w:rFonts w:hint="default"/>
        <w:lang w:val="pt-PT" w:eastAsia="en-US" w:bidi="ar-SA"/>
      </w:rPr>
    </w:lvl>
    <w:lvl w:ilvl="4" w:tplc="B7721FE8">
      <w:numFmt w:val="bullet"/>
      <w:lvlText w:val="•"/>
      <w:lvlJc w:val="left"/>
      <w:pPr>
        <w:ind w:left="7060" w:hanging="279"/>
      </w:pPr>
      <w:rPr>
        <w:rFonts w:hint="default"/>
        <w:lang w:val="pt-PT" w:eastAsia="en-US" w:bidi="ar-SA"/>
      </w:rPr>
    </w:lvl>
    <w:lvl w:ilvl="5" w:tplc="5A947532">
      <w:numFmt w:val="bullet"/>
      <w:lvlText w:val="•"/>
      <w:lvlJc w:val="left"/>
      <w:pPr>
        <w:ind w:left="7690" w:hanging="279"/>
      </w:pPr>
      <w:rPr>
        <w:rFonts w:hint="default"/>
        <w:lang w:val="pt-PT" w:eastAsia="en-US" w:bidi="ar-SA"/>
      </w:rPr>
    </w:lvl>
    <w:lvl w:ilvl="6" w:tplc="68F6137A">
      <w:numFmt w:val="bullet"/>
      <w:lvlText w:val="•"/>
      <w:lvlJc w:val="left"/>
      <w:pPr>
        <w:ind w:left="8320" w:hanging="279"/>
      </w:pPr>
      <w:rPr>
        <w:rFonts w:hint="default"/>
        <w:lang w:val="pt-PT" w:eastAsia="en-US" w:bidi="ar-SA"/>
      </w:rPr>
    </w:lvl>
    <w:lvl w:ilvl="7" w:tplc="8752C966">
      <w:numFmt w:val="bullet"/>
      <w:lvlText w:val="•"/>
      <w:lvlJc w:val="left"/>
      <w:pPr>
        <w:ind w:left="8950" w:hanging="279"/>
      </w:pPr>
      <w:rPr>
        <w:rFonts w:hint="default"/>
        <w:lang w:val="pt-PT" w:eastAsia="en-US" w:bidi="ar-SA"/>
      </w:rPr>
    </w:lvl>
    <w:lvl w:ilvl="8" w:tplc="C65C2BAA">
      <w:numFmt w:val="bullet"/>
      <w:lvlText w:val="•"/>
      <w:lvlJc w:val="left"/>
      <w:pPr>
        <w:ind w:left="9580" w:hanging="279"/>
      </w:pPr>
      <w:rPr>
        <w:rFonts w:hint="default"/>
        <w:lang w:val="pt-PT" w:eastAsia="en-US" w:bidi="ar-SA"/>
      </w:rPr>
    </w:lvl>
  </w:abstractNum>
  <w:abstractNum w:abstractNumId="1">
    <w:nsid w:val="3F9E54FB"/>
    <w:multiLevelType w:val="hybridMultilevel"/>
    <w:tmpl w:val="F59ADC16"/>
    <w:lvl w:ilvl="0" w:tplc="C12E98F4">
      <w:numFmt w:val="bullet"/>
      <w:lvlText w:val="●"/>
      <w:lvlJc w:val="left"/>
      <w:pPr>
        <w:ind w:left="238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48FA1B48">
      <w:numFmt w:val="bullet"/>
      <w:lvlText w:val="•"/>
      <w:lvlJc w:val="left"/>
      <w:pPr>
        <w:ind w:left="3226" w:hanging="360"/>
      </w:pPr>
      <w:rPr>
        <w:rFonts w:hint="default"/>
        <w:lang w:val="pt-PT" w:eastAsia="en-US" w:bidi="ar-SA"/>
      </w:rPr>
    </w:lvl>
    <w:lvl w:ilvl="2" w:tplc="E23E1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3" w:tplc="ABBA8CFA">
      <w:numFmt w:val="bullet"/>
      <w:lvlText w:val="•"/>
      <w:lvlJc w:val="left"/>
      <w:pPr>
        <w:ind w:left="4918" w:hanging="360"/>
      </w:pPr>
      <w:rPr>
        <w:rFonts w:hint="default"/>
        <w:lang w:val="pt-PT" w:eastAsia="en-US" w:bidi="ar-SA"/>
      </w:rPr>
    </w:lvl>
    <w:lvl w:ilvl="4" w:tplc="B75A8F18">
      <w:numFmt w:val="bullet"/>
      <w:lvlText w:val="•"/>
      <w:lvlJc w:val="left"/>
      <w:pPr>
        <w:ind w:left="5764" w:hanging="360"/>
      </w:pPr>
      <w:rPr>
        <w:rFonts w:hint="default"/>
        <w:lang w:val="pt-PT" w:eastAsia="en-US" w:bidi="ar-SA"/>
      </w:rPr>
    </w:lvl>
    <w:lvl w:ilvl="5" w:tplc="EE9C7AD4">
      <w:numFmt w:val="bullet"/>
      <w:lvlText w:val="•"/>
      <w:lvlJc w:val="left"/>
      <w:pPr>
        <w:ind w:left="6610" w:hanging="360"/>
      </w:pPr>
      <w:rPr>
        <w:rFonts w:hint="default"/>
        <w:lang w:val="pt-PT" w:eastAsia="en-US" w:bidi="ar-SA"/>
      </w:rPr>
    </w:lvl>
    <w:lvl w:ilvl="6" w:tplc="73EEE292">
      <w:numFmt w:val="bullet"/>
      <w:lvlText w:val="•"/>
      <w:lvlJc w:val="left"/>
      <w:pPr>
        <w:ind w:left="7456" w:hanging="360"/>
      </w:pPr>
      <w:rPr>
        <w:rFonts w:hint="default"/>
        <w:lang w:val="pt-PT" w:eastAsia="en-US" w:bidi="ar-SA"/>
      </w:rPr>
    </w:lvl>
    <w:lvl w:ilvl="7" w:tplc="A754CECC">
      <w:numFmt w:val="bullet"/>
      <w:lvlText w:val="•"/>
      <w:lvlJc w:val="left"/>
      <w:pPr>
        <w:ind w:left="8302" w:hanging="360"/>
      </w:pPr>
      <w:rPr>
        <w:rFonts w:hint="default"/>
        <w:lang w:val="pt-PT" w:eastAsia="en-US" w:bidi="ar-SA"/>
      </w:rPr>
    </w:lvl>
    <w:lvl w:ilvl="8" w:tplc="14B84B7C">
      <w:numFmt w:val="bullet"/>
      <w:lvlText w:val="•"/>
      <w:lvlJc w:val="left"/>
      <w:pPr>
        <w:ind w:left="9148" w:hanging="360"/>
      </w:pPr>
      <w:rPr>
        <w:rFonts w:hint="default"/>
        <w:lang w:val="pt-PT" w:eastAsia="en-US" w:bidi="ar-SA"/>
      </w:rPr>
    </w:lvl>
  </w:abstractNum>
  <w:abstractNum w:abstractNumId="2">
    <w:nsid w:val="678D4B39"/>
    <w:multiLevelType w:val="hybridMultilevel"/>
    <w:tmpl w:val="2304C134"/>
    <w:lvl w:ilvl="0" w:tplc="8AA0BB7E">
      <w:start w:val="1"/>
      <w:numFmt w:val="lowerLetter"/>
      <w:lvlText w:val="%1)"/>
      <w:lvlJc w:val="left"/>
      <w:pPr>
        <w:ind w:left="166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F7A2C4A">
      <w:numFmt w:val="bullet"/>
      <w:lvlText w:val="•"/>
      <w:lvlJc w:val="left"/>
      <w:pPr>
        <w:ind w:left="2578" w:hanging="720"/>
      </w:pPr>
      <w:rPr>
        <w:rFonts w:hint="default"/>
        <w:lang w:val="pt-PT" w:eastAsia="en-US" w:bidi="ar-SA"/>
      </w:rPr>
    </w:lvl>
    <w:lvl w:ilvl="2" w:tplc="8356D7C2">
      <w:numFmt w:val="bullet"/>
      <w:lvlText w:val="•"/>
      <w:lvlJc w:val="left"/>
      <w:pPr>
        <w:ind w:left="3496" w:hanging="720"/>
      </w:pPr>
      <w:rPr>
        <w:rFonts w:hint="default"/>
        <w:lang w:val="pt-PT" w:eastAsia="en-US" w:bidi="ar-SA"/>
      </w:rPr>
    </w:lvl>
    <w:lvl w:ilvl="3" w:tplc="E18C6B36">
      <w:numFmt w:val="bullet"/>
      <w:lvlText w:val="•"/>
      <w:lvlJc w:val="left"/>
      <w:pPr>
        <w:ind w:left="4414" w:hanging="720"/>
      </w:pPr>
      <w:rPr>
        <w:rFonts w:hint="default"/>
        <w:lang w:val="pt-PT" w:eastAsia="en-US" w:bidi="ar-SA"/>
      </w:rPr>
    </w:lvl>
    <w:lvl w:ilvl="4" w:tplc="7750A9DC">
      <w:numFmt w:val="bullet"/>
      <w:lvlText w:val="•"/>
      <w:lvlJc w:val="left"/>
      <w:pPr>
        <w:ind w:left="5332" w:hanging="720"/>
      </w:pPr>
      <w:rPr>
        <w:rFonts w:hint="default"/>
        <w:lang w:val="pt-PT" w:eastAsia="en-US" w:bidi="ar-SA"/>
      </w:rPr>
    </w:lvl>
    <w:lvl w:ilvl="5" w:tplc="DD2C9C88">
      <w:numFmt w:val="bullet"/>
      <w:lvlText w:val="•"/>
      <w:lvlJc w:val="left"/>
      <w:pPr>
        <w:ind w:left="6250" w:hanging="720"/>
      </w:pPr>
      <w:rPr>
        <w:rFonts w:hint="default"/>
        <w:lang w:val="pt-PT" w:eastAsia="en-US" w:bidi="ar-SA"/>
      </w:rPr>
    </w:lvl>
    <w:lvl w:ilvl="6" w:tplc="B1EC42E0">
      <w:numFmt w:val="bullet"/>
      <w:lvlText w:val="•"/>
      <w:lvlJc w:val="left"/>
      <w:pPr>
        <w:ind w:left="7168" w:hanging="720"/>
      </w:pPr>
      <w:rPr>
        <w:rFonts w:hint="default"/>
        <w:lang w:val="pt-PT" w:eastAsia="en-US" w:bidi="ar-SA"/>
      </w:rPr>
    </w:lvl>
    <w:lvl w:ilvl="7" w:tplc="07B85EE0">
      <w:numFmt w:val="bullet"/>
      <w:lvlText w:val="•"/>
      <w:lvlJc w:val="left"/>
      <w:pPr>
        <w:ind w:left="8086" w:hanging="720"/>
      </w:pPr>
      <w:rPr>
        <w:rFonts w:hint="default"/>
        <w:lang w:val="pt-PT" w:eastAsia="en-US" w:bidi="ar-SA"/>
      </w:rPr>
    </w:lvl>
    <w:lvl w:ilvl="8" w:tplc="22A479F0">
      <w:numFmt w:val="bullet"/>
      <w:lvlText w:val="•"/>
      <w:lvlJc w:val="left"/>
      <w:pPr>
        <w:ind w:left="900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55BCE"/>
    <w:rsid w:val="00480B21"/>
    <w:rsid w:val="004D43F0"/>
    <w:rsid w:val="00644653"/>
    <w:rsid w:val="00A55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55BCE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5B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55BCE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A55BCE"/>
    <w:pPr>
      <w:ind w:left="166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A55BCE"/>
    <w:pPr>
      <w:ind w:left="1661"/>
    </w:pPr>
  </w:style>
  <w:style w:type="paragraph" w:customStyle="1" w:styleId="TableParagraph">
    <w:name w:val="Table Paragraph"/>
    <w:basedOn w:val="Normal"/>
    <w:uiPriority w:val="1"/>
    <w:qFormat/>
    <w:rsid w:val="00A55BC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1385</Words>
  <Characters>7485</Characters>
  <Application>Microsoft Office Word</Application>
  <DocSecurity>0</DocSecurity>
  <Lines>62</Lines>
  <Paragraphs>17</Paragraphs>
  <ScaleCrop>false</ScaleCrop>
  <Company/>
  <LinksUpToDate>false</LinksUpToDate>
  <CharactersWithSpaces>8853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MSG18 Parecer Jurídico</dc:title>
  <dc:creator>Joao Roberto da Fonseca Junior</dc:creator>
  <cp:lastModifiedBy>Joao Roberto da Fonseca Junior</cp:lastModifiedBy>
  <cp:revision>3</cp:revision>
  <dcterms:created xsi:type="dcterms:W3CDTF">2023-06-07T12:50:00Z</dcterms:created>
  <dcterms:modified xsi:type="dcterms:W3CDTF">2023-06-07T12:55:00Z</dcterms:modified>
</cp:coreProperties>
</file>