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DF3" w:rsidRPr="00065DF3" w:rsidRDefault="00065DF3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Emenda 001/2023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PLL 019/2023</w:t>
      </w:r>
    </w:p>
    <w:p w:rsidR="006025B8" w:rsidRPr="00065DF3" w:rsidRDefault="00065DF3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Nº do Processo: 25123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 xml:space="preserve">Requerente: Ver. Ver. Evandro </w:t>
      </w:r>
      <w:proofErr w:type="spellStart"/>
      <w:r w:rsidRPr="00065DF3">
        <w:rPr>
          <w:rFonts w:ascii="Arial" w:eastAsia="Arial" w:hAnsi="Arial" w:cs="Arial"/>
          <w:b/>
        </w:rPr>
        <w:t>Salermo</w:t>
      </w:r>
      <w:proofErr w:type="spellEnd"/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Tipo de Proposição: Projeto de Lei do Legislativo (PLL)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 xml:space="preserve">Data de Conclusão à Procuradoria: </w:t>
      </w:r>
      <w:r w:rsidR="00065DF3" w:rsidRPr="00065DF3">
        <w:rPr>
          <w:rFonts w:ascii="Arial" w:eastAsia="Arial" w:hAnsi="Arial" w:cs="Arial"/>
          <w:b/>
        </w:rPr>
        <w:t>25/05</w:t>
      </w:r>
      <w:r w:rsidRPr="00065DF3">
        <w:rPr>
          <w:rFonts w:ascii="Arial" w:eastAsia="Arial" w:hAnsi="Arial" w:cs="Arial"/>
          <w:b/>
        </w:rPr>
        <w:t>/2023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  <w:b/>
        </w:rPr>
        <w:t>RELATÓRIO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065DF3" w:rsidRPr="00065DF3" w:rsidRDefault="00693D18">
      <w:pPr>
        <w:pStyle w:val="normal0"/>
        <w:jc w:val="both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065DF3">
        <w:rPr>
          <w:rFonts w:ascii="Arial" w:eastAsia="Arial" w:hAnsi="Arial" w:cs="Arial"/>
        </w:rPr>
        <w:t>Edil</w:t>
      </w:r>
      <w:proofErr w:type="gramEnd"/>
      <w:r w:rsidRPr="00065DF3">
        <w:rPr>
          <w:rFonts w:ascii="Arial" w:eastAsia="Arial" w:hAnsi="Arial" w:cs="Arial"/>
        </w:rPr>
        <w:t xml:space="preserve"> com assento nesta nobre Casa Legislativa, que solicita aprovação do colendo Plenário para</w:t>
      </w:r>
      <w:r w:rsidR="00065DF3" w:rsidRPr="00065DF3">
        <w:rPr>
          <w:rFonts w:ascii="Arial" w:eastAsia="Arial" w:hAnsi="Arial" w:cs="Arial"/>
        </w:rPr>
        <w:t xml:space="preserve"> </w:t>
      </w:r>
      <w:r w:rsidR="00065DF3" w:rsidRPr="00065DF3">
        <w:rPr>
          <w:rFonts w:ascii="Arial" w:eastAsia="Arial" w:hAnsi="Arial" w:cs="Arial"/>
          <w:b/>
          <w:u w:val="single"/>
        </w:rPr>
        <w:t>Emenda Modificativa</w:t>
      </w:r>
      <w:r w:rsidR="00065DF3" w:rsidRPr="00065DF3">
        <w:rPr>
          <w:rFonts w:ascii="Arial" w:eastAsia="Arial" w:hAnsi="Arial" w:cs="Arial"/>
        </w:rPr>
        <w:t xml:space="preserve"> ao</w:t>
      </w:r>
      <w:r w:rsidRPr="00065DF3">
        <w:rPr>
          <w:rFonts w:ascii="Arial" w:eastAsia="Arial" w:hAnsi="Arial" w:cs="Arial"/>
        </w:rPr>
        <w:t xml:space="preserve"> Projeto de Lei que </w:t>
      </w:r>
      <w:r w:rsidRPr="00065DF3">
        <w:rPr>
          <w:rFonts w:ascii="Arial" w:eastAsia="Arial" w:hAnsi="Arial" w:cs="Arial"/>
          <w:b/>
        </w:rPr>
        <w:t>“</w:t>
      </w:r>
      <w:r w:rsidR="00065DF3">
        <w:rPr>
          <w:rFonts w:ascii="Arial" w:eastAsia="Arial" w:hAnsi="Arial" w:cs="Arial"/>
          <w:b/>
          <w:i/>
        </w:rPr>
        <w:t>C</w:t>
      </w:r>
      <w:r w:rsidRPr="00065DF3">
        <w:rPr>
          <w:rFonts w:ascii="Arial" w:eastAsia="Arial" w:hAnsi="Arial" w:cs="Arial"/>
          <w:b/>
          <w:i/>
        </w:rPr>
        <w:t>ria no âmbito do município de sapucaia do sul o programa rua da brincadeira</w:t>
      </w:r>
      <w:r w:rsidRPr="00065DF3">
        <w:rPr>
          <w:rFonts w:ascii="Arial" w:eastAsia="Arial" w:hAnsi="Arial" w:cs="Arial"/>
          <w:b/>
        </w:rPr>
        <w:t xml:space="preserve">”. </w:t>
      </w:r>
    </w:p>
    <w:p w:rsidR="00065DF3" w:rsidRPr="00065DF3" w:rsidRDefault="00065DF3" w:rsidP="00065DF3">
      <w:pPr>
        <w:pStyle w:val="normal0"/>
        <w:ind w:firstLine="709"/>
        <w:jc w:val="both"/>
        <w:rPr>
          <w:rFonts w:ascii="Arial" w:eastAsia="Arial" w:hAnsi="Arial" w:cs="Arial"/>
          <w:b/>
        </w:rPr>
      </w:pPr>
    </w:p>
    <w:p w:rsidR="006025B8" w:rsidRPr="00065DF3" w:rsidRDefault="00693D18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Constam os seguintes documentos:</w:t>
      </w:r>
    </w:p>
    <w:p w:rsidR="006025B8" w:rsidRPr="00065DF3" w:rsidRDefault="006025B8">
      <w:pPr>
        <w:pStyle w:val="normal0"/>
        <w:jc w:val="both"/>
        <w:rPr>
          <w:rFonts w:ascii="Arial" w:eastAsia="Arial" w:hAnsi="Arial" w:cs="Arial"/>
          <w:b/>
          <w:i/>
        </w:rPr>
      </w:pPr>
    </w:p>
    <w:p w:rsidR="00065DF3" w:rsidRPr="00065DF3" w:rsidRDefault="00065DF3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b/>
          <w:i/>
        </w:rPr>
      </w:pPr>
      <w:r w:rsidRPr="00065DF3">
        <w:rPr>
          <w:rFonts w:ascii="Arial" w:eastAsia="Arial" w:hAnsi="Arial" w:cs="Arial"/>
          <w:b/>
          <w:i/>
        </w:rPr>
        <w:t>ID 58320;</w:t>
      </w:r>
    </w:p>
    <w:p w:rsidR="006025B8" w:rsidRPr="00065DF3" w:rsidRDefault="00065DF3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b/>
          <w:i/>
        </w:rPr>
      </w:pPr>
      <w:r w:rsidRPr="00065DF3">
        <w:rPr>
          <w:rFonts w:ascii="Arial" w:eastAsia="Arial" w:hAnsi="Arial" w:cs="Arial"/>
          <w:b/>
          <w:i/>
        </w:rPr>
        <w:t>ID 58565</w:t>
      </w:r>
      <w:r w:rsidR="00693D18" w:rsidRPr="00065DF3">
        <w:rPr>
          <w:rFonts w:ascii="Arial" w:eastAsia="Arial" w:hAnsi="Arial" w:cs="Arial"/>
          <w:b/>
          <w:i/>
        </w:rPr>
        <w:t xml:space="preserve"> </w:t>
      </w:r>
    </w:p>
    <w:p w:rsidR="006025B8" w:rsidRPr="00065DF3" w:rsidRDefault="006025B8" w:rsidP="00F62DF9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  <w:b/>
        </w:rPr>
        <w:t>PARECER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065DF3" w:rsidRPr="00065DF3" w:rsidRDefault="00693D18" w:rsidP="00065DF3">
      <w:pPr>
        <w:spacing w:line="360" w:lineRule="auto"/>
        <w:ind w:firstLine="1134"/>
        <w:jc w:val="both"/>
        <w:rPr>
          <w:rFonts w:ascii="Arial" w:hAnsi="Arial" w:cs="Arial"/>
        </w:rPr>
      </w:pPr>
      <w:r w:rsidRPr="00065DF3">
        <w:rPr>
          <w:rFonts w:ascii="Arial" w:eastAsia="Arial" w:hAnsi="Arial" w:cs="Arial"/>
        </w:rPr>
        <w:tab/>
      </w:r>
      <w:r w:rsidR="00065DF3" w:rsidRPr="00065DF3">
        <w:rPr>
          <w:rFonts w:ascii="Arial" w:hAnsi="Arial" w:cs="Arial"/>
        </w:rPr>
        <w:t>Ao proceder com a análise da referida emenda modificativa, esta Procuradoria não vislumbra nenhum óbice de cunho formal ou material, sendo que, a referida alteração proposta encontra respaldo de cunho legal para tal finalidade ora apresentada.</w:t>
      </w:r>
    </w:p>
    <w:p w:rsidR="00065DF3" w:rsidRPr="00065DF3" w:rsidRDefault="00065DF3" w:rsidP="00065DF3">
      <w:pPr>
        <w:spacing w:line="360" w:lineRule="auto"/>
        <w:ind w:firstLine="1134"/>
        <w:jc w:val="both"/>
        <w:rPr>
          <w:rFonts w:ascii="Arial" w:hAnsi="Arial" w:cs="Arial"/>
        </w:rPr>
      </w:pPr>
    </w:p>
    <w:p w:rsidR="00065DF3" w:rsidRPr="00065DF3" w:rsidRDefault="00065DF3" w:rsidP="00065DF3">
      <w:pPr>
        <w:ind w:left="2835"/>
        <w:jc w:val="both"/>
        <w:rPr>
          <w:rFonts w:ascii="Arial" w:eastAsia="Arial" w:hAnsi="Arial" w:cs="Arial"/>
          <w:b/>
          <w:i/>
          <w:u w:val="single"/>
        </w:rPr>
      </w:pPr>
      <w:r w:rsidRPr="00065DF3">
        <w:rPr>
          <w:rFonts w:ascii="Arial" w:eastAsia="Arial" w:hAnsi="Arial" w:cs="Arial"/>
          <w:i/>
        </w:rPr>
        <w:t xml:space="preserve">Art. 137- Na discussão única e na primeira discussão serão recebidas emendas, subemendas e Projetos Substitutivos, apresentados por ocasião dos debates; </w:t>
      </w:r>
      <w:r w:rsidRPr="00065DF3">
        <w:rPr>
          <w:rFonts w:ascii="Arial" w:eastAsia="Arial" w:hAnsi="Arial" w:cs="Arial"/>
          <w:b/>
          <w:i/>
          <w:u w:val="single"/>
        </w:rPr>
        <w:t>em segunda discussão somente se admitirão emendas e subemendas.</w:t>
      </w:r>
    </w:p>
    <w:p w:rsidR="006025B8" w:rsidRPr="00065DF3" w:rsidRDefault="006025B8" w:rsidP="00065DF3">
      <w:pPr>
        <w:pStyle w:val="normal0"/>
        <w:spacing w:line="360" w:lineRule="auto"/>
        <w:jc w:val="both"/>
        <w:rPr>
          <w:rFonts w:ascii="Arial" w:eastAsia="Arial" w:hAnsi="Arial" w:cs="Arial"/>
        </w:rPr>
      </w:pPr>
    </w:p>
    <w:p w:rsidR="00065DF3" w:rsidRPr="00065DF3" w:rsidRDefault="00065DF3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Conforme se verifica, o autor da referida proposição legislativa adotou as providências já apontadas em parecer jurídico sobre o Projeto Originário – PLL 019/2023, suprimindo alguns pontos que maculavam a sua tramitação.</w:t>
      </w:r>
    </w:p>
    <w:p w:rsidR="006025B8" w:rsidRDefault="00693D18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Por derradeiro anotamos que, caso a proposição prossiga, que a deliberação pelo plenário da nobre Casa Legislativa deve ser precedida da manifestação das seguintes comissões permanentes:</w:t>
      </w:r>
    </w:p>
    <w:p w:rsidR="00065DF3" w:rsidRDefault="00065DF3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</w:p>
    <w:p w:rsidR="00065DF3" w:rsidRPr="00065DF3" w:rsidRDefault="00065DF3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spacing w:before="2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 xml:space="preserve">a) </w:t>
      </w:r>
      <w:r w:rsidRPr="00065DF3">
        <w:rPr>
          <w:rFonts w:ascii="Arial" w:eastAsia="Arial" w:hAnsi="Arial" w:cs="Arial"/>
          <w:b/>
        </w:rPr>
        <w:t>LEGISLAÇÃO E JUSTIÇA</w:t>
      </w:r>
      <w:r w:rsidRPr="00065DF3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6025B8" w:rsidRPr="00065DF3" w:rsidRDefault="006025B8">
      <w:pPr>
        <w:pStyle w:val="normal0"/>
        <w:spacing w:before="24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6025B8" w:rsidRPr="00065DF3" w:rsidRDefault="006025B8">
      <w:pPr>
        <w:pStyle w:val="normal0"/>
        <w:ind w:left="354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spacing w:before="2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 xml:space="preserve">b) </w:t>
      </w:r>
      <w:r w:rsidRPr="00065DF3">
        <w:rPr>
          <w:rFonts w:ascii="Arial" w:eastAsia="Arial" w:hAnsi="Arial" w:cs="Arial"/>
          <w:b/>
        </w:rPr>
        <w:t>FINANÇAS E ORÇAMENTO</w:t>
      </w:r>
      <w:r w:rsidRPr="00065DF3">
        <w:rPr>
          <w:rFonts w:ascii="Arial" w:eastAsia="Arial" w:hAnsi="Arial" w:cs="Arial"/>
        </w:rPr>
        <w:t>, por competência específica:</w:t>
      </w:r>
    </w:p>
    <w:p w:rsidR="00065DF3" w:rsidRPr="00065DF3" w:rsidRDefault="00065DF3">
      <w:pPr>
        <w:pStyle w:val="normal0"/>
        <w:spacing w:before="24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 xml:space="preserve">Art. 77- Compete à Comissão de Finanças e Orçamento opinar obrigatoriamente sobre todas as matérias de caráter financeiro, e especialmente quando for o caso de: IV - proposições referentes a matérias tributárias; abertura de créditos; empréstimos públicos e as que, direta ou indiretamente, </w:t>
      </w:r>
      <w:r w:rsidRPr="00065DF3">
        <w:rPr>
          <w:rFonts w:ascii="Arial" w:eastAsia="Arial" w:hAnsi="Arial" w:cs="Arial"/>
          <w:b/>
        </w:rPr>
        <w:t>alterem a despesa</w:t>
      </w:r>
      <w:r w:rsidRPr="00065DF3">
        <w:rPr>
          <w:rFonts w:ascii="Arial" w:eastAsia="Arial" w:hAnsi="Arial" w:cs="Arial"/>
        </w:rPr>
        <w:t xml:space="preserve"> ou a receita do Município, acarretem responsabilidades ao Erário Municipal ou interessem ao crédito e ao Patrimônio Público Municipal;</w:t>
      </w:r>
    </w:p>
    <w:p w:rsidR="006025B8" w:rsidRPr="00065DF3" w:rsidRDefault="006025B8">
      <w:pPr>
        <w:pStyle w:val="normal0"/>
        <w:ind w:left="354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spacing w:before="2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 xml:space="preserve">c) </w:t>
      </w:r>
      <w:r w:rsidRPr="00065DF3">
        <w:rPr>
          <w:rFonts w:ascii="Arial" w:eastAsia="Arial" w:hAnsi="Arial" w:cs="Arial"/>
          <w:b/>
        </w:rPr>
        <w:t>SERVIÇOS URBANOS</w:t>
      </w:r>
      <w:r w:rsidRPr="00065DF3">
        <w:rPr>
          <w:rFonts w:ascii="Arial" w:eastAsia="Arial" w:hAnsi="Arial" w:cs="Arial"/>
        </w:rPr>
        <w:t>, por competência específica, eis que a proposição envolve execução de serviços públicos e ordenação de trânsito:</w:t>
      </w:r>
    </w:p>
    <w:p w:rsidR="00065DF3" w:rsidRPr="00065DF3" w:rsidRDefault="00065DF3">
      <w:pPr>
        <w:pStyle w:val="normal0"/>
        <w:spacing w:before="24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 xml:space="preserve">Art. 78- Compete à Comissão de Serviços Urbanos, Habitação e Segurança opinar nas matérias referentes a quaisquer obras públicas, empreendimentos, habitação, segurança e </w:t>
      </w:r>
      <w:r w:rsidRPr="00065DF3">
        <w:rPr>
          <w:rFonts w:ascii="Arial" w:eastAsia="Arial" w:hAnsi="Arial" w:cs="Arial"/>
          <w:b/>
        </w:rPr>
        <w:t>execução de serviços públicos</w:t>
      </w:r>
      <w:r w:rsidRPr="00065DF3">
        <w:rPr>
          <w:rFonts w:ascii="Arial" w:eastAsia="Arial" w:hAnsi="Arial" w:cs="Arial"/>
        </w:rPr>
        <w:t xml:space="preserve"> locais e ligados às atividades produtivas em geral, oficiais ou particulares, sobre </w:t>
      </w:r>
      <w:r w:rsidRPr="00065DF3">
        <w:rPr>
          <w:rFonts w:ascii="Arial" w:eastAsia="Arial" w:hAnsi="Arial" w:cs="Arial"/>
          <w:b/>
        </w:rPr>
        <w:t>trânsito</w:t>
      </w:r>
      <w:r w:rsidRPr="00065DF3">
        <w:rPr>
          <w:rFonts w:ascii="Arial" w:eastAsia="Arial" w:hAnsi="Arial" w:cs="Arial"/>
        </w:rPr>
        <w:t xml:space="preserve"> e transporte e comunicação em geral e, especialmente, sobre o Plano de Desenvolvimento do Município e suas alterações.</w:t>
      </w:r>
    </w:p>
    <w:p w:rsidR="006025B8" w:rsidRPr="00065DF3" w:rsidRDefault="006025B8">
      <w:pPr>
        <w:pStyle w:val="normal0"/>
        <w:ind w:left="354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spacing w:before="2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lastRenderedPageBreak/>
        <w:t xml:space="preserve">d) </w:t>
      </w:r>
      <w:r w:rsidRPr="00065DF3">
        <w:rPr>
          <w:rFonts w:ascii="Arial" w:eastAsia="Arial" w:hAnsi="Arial" w:cs="Arial"/>
          <w:b/>
        </w:rPr>
        <w:t>SAÚDE,</w:t>
      </w:r>
      <w:r w:rsidRPr="00065DF3">
        <w:rPr>
          <w:rFonts w:ascii="Arial" w:eastAsia="Arial" w:hAnsi="Arial" w:cs="Arial"/>
        </w:rPr>
        <w:t xml:space="preserve"> por competência específica, eis que a proposição envolve matéria relacionada ao desporto:</w:t>
      </w:r>
    </w:p>
    <w:p w:rsidR="006025B8" w:rsidRPr="00065DF3" w:rsidRDefault="006025B8">
      <w:pPr>
        <w:pStyle w:val="normal0"/>
        <w:spacing w:before="24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 xml:space="preserve">Art. 79- O assuntos relativos à </w:t>
      </w:r>
      <w:proofErr w:type="gramStart"/>
      <w:r w:rsidRPr="00065DF3">
        <w:rPr>
          <w:rFonts w:ascii="Arial" w:eastAsia="Arial" w:hAnsi="Arial" w:cs="Arial"/>
        </w:rPr>
        <w:t>Educação ,</w:t>
      </w:r>
      <w:proofErr w:type="gramEnd"/>
      <w:r w:rsidRPr="00065DF3">
        <w:rPr>
          <w:rFonts w:ascii="Arial" w:eastAsia="Arial" w:hAnsi="Arial" w:cs="Arial"/>
        </w:rPr>
        <w:t xml:space="preserve"> Saúde e Ação Social e Meio Ambiente são atribuídos às Comissões relacionadas neste Artigo: (...) II – A Comissão de Saúde, Ação Social e meio Ambiente apreciará obrigatoriamente as proposições  que tenham por objetivo: (...) § 2º- À Comissão de Saúde, Ação Social e Meio Ambiente compete manifestar-se em </w:t>
      </w:r>
      <w:r w:rsidRPr="00065DF3">
        <w:rPr>
          <w:rFonts w:ascii="Arial" w:eastAsia="Arial" w:hAnsi="Arial" w:cs="Arial"/>
          <w:b/>
        </w:rPr>
        <w:t>todos os projetos e matérias que versem sobre  desportos</w:t>
      </w:r>
      <w:r w:rsidRPr="00065DF3">
        <w:rPr>
          <w:rFonts w:ascii="Arial" w:eastAsia="Arial" w:hAnsi="Arial" w:cs="Arial"/>
        </w:rPr>
        <w:t xml:space="preserve"> e assuntos relacionados com saúde, saneamento, cultura, meio ambiente, criança, adolescente, idoso e assistência e Previdência social em geral.</w:t>
      </w:r>
    </w:p>
    <w:p w:rsidR="006025B8" w:rsidRPr="00065DF3" w:rsidRDefault="006025B8">
      <w:pPr>
        <w:pStyle w:val="normal0"/>
        <w:spacing w:line="276" w:lineRule="auto"/>
        <w:ind w:left="3540"/>
        <w:jc w:val="both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spacing w:line="360" w:lineRule="auto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CONSIDERAÇÕES FINAIS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065DF3" w:rsidRPr="00065DF3" w:rsidRDefault="00065DF3" w:rsidP="00065DF3">
      <w:pPr>
        <w:spacing w:line="360" w:lineRule="auto"/>
        <w:ind w:firstLine="1134"/>
        <w:jc w:val="both"/>
        <w:rPr>
          <w:rFonts w:ascii="Arial" w:hAnsi="Arial" w:cs="Arial"/>
        </w:rPr>
      </w:pPr>
      <w:r w:rsidRPr="00065DF3">
        <w:rPr>
          <w:rFonts w:ascii="Arial" w:hAnsi="Arial" w:cs="Arial"/>
        </w:rPr>
        <w:t xml:space="preserve">Diante do exposto, em conformidade com os fundamentos normativos acima apresentados, encaminhamos o expediente para prosseguimento </w:t>
      </w:r>
      <w:r w:rsidRPr="00065DF3">
        <w:rPr>
          <w:rFonts w:ascii="Arial" w:hAnsi="Arial" w:cs="Arial"/>
          <w:b/>
          <w:bCs/>
          <w:u w:val="single"/>
        </w:rPr>
        <w:t xml:space="preserve">opinando pela tramitação ante </w:t>
      </w:r>
      <w:proofErr w:type="gramStart"/>
      <w:r w:rsidRPr="00065DF3">
        <w:rPr>
          <w:rFonts w:ascii="Arial" w:hAnsi="Arial" w:cs="Arial"/>
          <w:b/>
          <w:bCs/>
          <w:u w:val="single"/>
        </w:rPr>
        <w:t>à</w:t>
      </w:r>
      <w:proofErr w:type="gramEnd"/>
      <w:r w:rsidRPr="00065DF3">
        <w:rPr>
          <w:rFonts w:ascii="Arial" w:hAnsi="Arial" w:cs="Arial"/>
          <w:b/>
          <w:bCs/>
          <w:u w:val="single"/>
        </w:rPr>
        <w:t xml:space="preserve"> inexistência de vício formal.</w:t>
      </w:r>
      <w:r w:rsidRPr="00065DF3">
        <w:rPr>
          <w:rFonts w:ascii="Arial" w:hAnsi="Arial" w:cs="Arial"/>
        </w:rPr>
        <w:t xml:space="preserve"> </w:t>
      </w:r>
    </w:p>
    <w:p w:rsidR="00065DF3" w:rsidRPr="00065DF3" w:rsidRDefault="00065DF3" w:rsidP="00065DF3">
      <w:pPr>
        <w:spacing w:line="360" w:lineRule="auto"/>
        <w:ind w:firstLine="1134"/>
        <w:jc w:val="both"/>
        <w:rPr>
          <w:rFonts w:ascii="Arial" w:hAnsi="Arial" w:cs="Arial"/>
        </w:rPr>
      </w:pPr>
    </w:p>
    <w:p w:rsidR="00065DF3" w:rsidRPr="00065DF3" w:rsidRDefault="00065DF3" w:rsidP="00065DF3">
      <w:pPr>
        <w:spacing w:line="360" w:lineRule="auto"/>
        <w:ind w:firstLine="1134"/>
        <w:jc w:val="both"/>
        <w:rPr>
          <w:rFonts w:ascii="Arial" w:hAnsi="Arial" w:cs="Arial"/>
        </w:rPr>
      </w:pPr>
      <w:r w:rsidRPr="00065DF3">
        <w:rPr>
          <w:rFonts w:ascii="Arial" w:hAnsi="Arial" w:cs="Arial"/>
        </w:rPr>
        <w:t>Contudo, ressaltamos que, a análise de mérito cabe às Comissões Técnicas, sendo, que o presente parecer tem natureza opinativa, por si só, e não vincula a decisão e a manifestação das comissões permanentes (</w:t>
      </w:r>
      <w:r w:rsidRPr="00065DF3">
        <w:rPr>
          <w:rFonts w:ascii="Arial" w:hAnsi="Arial" w:cs="Arial"/>
          <w:b/>
          <w:bCs/>
        </w:rPr>
        <w:t>LEGISLAÇÃO E JUSTIÇA, FINANÇAS E ORÇAMENTO, SAÚDE E SERVIÇOS URBANOS)</w:t>
      </w:r>
      <w:r w:rsidRPr="00065DF3">
        <w:rPr>
          <w:rFonts w:ascii="Arial" w:hAnsi="Arial" w:cs="Arial"/>
        </w:rPr>
        <w:t>, sendo posteriormente remetido ao Plenário da Câmara para deliberação apenas e tão somente acerca do parecer técnico das Comissões Permanentes (aprovação ou rejeição</w:t>
      </w:r>
      <w:proofErr w:type="gramStart"/>
      <w:r w:rsidRPr="00065DF3">
        <w:rPr>
          <w:rFonts w:ascii="Arial" w:hAnsi="Arial" w:cs="Arial"/>
        </w:rPr>
        <w:t>).</w:t>
      </w:r>
      <w:proofErr w:type="gramEnd"/>
      <w:r w:rsidRPr="00065DF3">
        <w:rPr>
          <w:rFonts w:ascii="Arial" w:hAnsi="Arial" w:cs="Arial"/>
        </w:rPr>
        <w:t>Prossigam os autos à Diretoria Legislativa para as devidas diligências.</w:t>
      </w:r>
    </w:p>
    <w:p w:rsidR="00F62DF9" w:rsidRPr="00065DF3" w:rsidRDefault="00F62DF9" w:rsidP="00F62DF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F62DF9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Parecer jurídico exarado em 13</w:t>
      </w:r>
      <w:r w:rsidR="00F62DF9" w:rsidRPr="00065DF3">
        <w:rPr>
          <w:rFonts w:ascii="Arial" w:eastAsia="Arial" w:hAnsi="Arial" w:cs="Arial"/>
        </w:rPr>
        <w:t xml:space="preserve"> de </w:t>
      </w:r>
      <w:r w:rsidRPr="00065DF3">
        <w:rPr>
          <w:rFonts w:ascii="Arial" w:eastAsia="Arial" w:hAnsi="Arial" w:cs="Arial"/>
        </w:rPr>
        <w:t>junho</w:t>
      </w:r>
      <w:r w:rsidR="00F62DF9" w:rsidRPr="00065DF3">
        <w:rPr>
          <w:rFonts w:ascii="Arial" w:eastAsia="Arial" w:hAnsi="Arial" w:cs="Arial"/>
        </w:rPr>
        <w:t xml:space="preserve"> de 2023.</w:t>
      </w:r>
    </w:p>
    <w:p w:rsidR="00065DF3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</w:p>
    <w:p w:rsidR="00065DF3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</w:p>
    <w:p w:rsidR="00065DF3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</w:p>
    <w:p w:rsidR="00065DF3" w:rsidRPr="00065DF3" w:rsidRDefault="00065DF3" w:rsidP="00065DF3">
      <w:pPr>
        <w:pStyle w:val="normal0"/>
        <w:ind w:firstLine="720"/>
        <w:jc w:val="right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 xml:space="preserve">Pablo José </w:t>
      </w:r>
      <w:proofErr w:type="spellStart"/>
      <w:r w:rsidRPr="00065DF3">
        <w:rPr>
          <w:rFonts w:ascii="Arial" w:eastAsia="Arial" w:hAnsi="Arial" w:cs="Arial"/>
          <w:b/>
        </w:rPr>
        <w:t>Camboim</w:t>
      </w:r>
      <w:proofErr w:type="spellEnd"/>
      <w:r w:rsidRPr="00065DF3">
        <w:rPr>
          <w:rFonts w:ascii="Arial" w:eastAsia="Arial" w:hAnsi="Arial" w:cs="Arial"/>
          <w:b/>
        </w:rPr>
        <w:t xml:space="preserve"> de Souza</w:t>
      </w:r>
    </w:p>
    <w:p w:rsidR="00065DF3" w:rsidRPr="00065DF3" w:rsidRDefault="00065DF3" w:rsidP="00065DF3">
      <w:pPr>
        <w:pStyle w:val="normal0"/>
        <w:ind w:firstLine="720"/>
        <w:jc w:val="right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Advogado</w:t>
      </w:r>
    </w:p>
    <w:p w:rsidR="00065DF3" w:rsidRPr="00065DF3" w:rsidRDefault="00065DF3" w:rsidP="00065DF3">
      <w:pPr>
        <w:pStyle w:val="normal0"/>
        <w:ind w:firstLine="720"/>
        <w:jc w:val="right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OAB/RS 50.493</w:t>
      </w: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</w:rPr>
      </w:pP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</w:rPr>
      </w:pP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João Roberto da Fonseca Junior</w:t>
      </w: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Procurador Chefe</w:t>
      </w:r>
    </w:p>
    <w:p w:rsidR="006025B8" w:rsidRDefault="00F62DF9" w:rsidP="00065DF3">
      <w:pPr>
        <w:pStyle w:val="normal0"/>
        <w:ind w:firstLine="720"/>
        <w:jc w:val="right"/>
        <w:rPr>
          <w:rFonts w:ascii="Arial" w:eastAsia="Arial" w:hAnsi="Arial" w:cs="Arial"/>
          <w:sz w:val="28"/>
          <w:szCs w:val="28"/>
        </w:rPr>
      </w:pPr>
      <w:r w:rsidRPr="00065DF3">
        <w:rPr>
          <w:rFonts w:ascii="Arial" w:eastAsia="Arial" w:hAnsi="Arial" w:cs="Arial"/>
          <w:b/>
        </w:rPr>
        <w:t>OAB/RS 69.257</w:t>
      </w:r>
    </w:p>
    <w:sectPr w:rsidR="006025B8" w:rsidSect="006025B8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7530" w:rsidRDefault="00167530" w:rsidP="006025B8">
      <w:r>
        <w:separator/>
      </w:r>
    </w:p>
  </w:endnote>
  <w:endnote w:type="continuationSeparator" w:id="0">
    <w:p w:rsidR="00167530" w:rsidRDefault="00167530" w:rsidP="00602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7530" w:rsidRDefault="00167530" w:rsidP="006025B8">
      <w:r>
        <w:separator/>
      </w:r>
    </w:p>
  </w:footnote>
  <w:footnote w:type="continuationSeparator" w:id="0">
    <w:p w:rsidR="00167530" w:rsidRDefault="00167530" w:rsidP="006025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5B8" w:rsidRDefault="00693D18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6025B8" w:rsidRDefault="006025B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A455C"/>
    <w:multiLevelType w:val="multilevel"/>
    <w:tmpl w:val="529C7B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25B8"/>
    <w:rsid w:val="00065DF3"/>
    <w:rsid w:val="00167530"/>
    <w:rsid w:val="006025B8"/>
    <w:rsid w:val="00693D18"/>
    <w:rsid w:val="008D0F83"/>
    <w:rsid w:val="00F6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F83"/>
  </w:style>
  <w:style w:type="paragraph" w:styleId="Ttulo1">
    <w:name w:val="heading 1"/>
    <w:basedOn w:val="normal0"/>
    <w:next w:val="normal0"/>
    <w:rsid w:val="006025B8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6025B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6025B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6025B8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6025B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6025B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6025B8"/>
  </w:style>
  <w:style w:type="table" w:customStyle="1" w:styleId="TableNormal">
    <w:name w:val="Table Normal"/>
    <w:rsid w:val="006025B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6025B8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6025B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721</Words>
  <Characters>3894</Characters>
  <Application>Microsoft Office Word</Application>
  <DocSecurity>0</DocSecurity>
  <Lines>32</Lines>
  <Paragraphs>9</Paragraphs>
  <ScaleCrop>false</ScaleCrop>
  <Company/>
  <LinksUpToDate>false</LinksUpToDate>
  <CharactersWithSpaces>4606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2023-06-12T13:28:00Z</dcterms:created>
  <dcterms:modified xsi:type="dcterms:W3CDTF">2023-06-12T13:28:00Z</dcterms:modified>
</cp:coreProperties>
</file>