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4B2" w:rsidRPr="006200D5" w:rsidRDefault="00D816F4">
      <w:pPr>
        <w:rPr>
          <w:rFonts w:ascii="Arial" w:eastAsia="Arial" w:hAnsi="Arial" w:cs="Arial"/>
          <w:b/>
        </w:rPr>
      </w:pPr>
      <w:r w:rsidRPr="006200D5">
        <w:rPr>
          <w:rFonts w:ascii="Arial" w:eastAsia="Arial" w:hAnsi="Arial" w:cs="Arial"/>
          <w:b/>
        </w:rPr>
        <w:t>Processo nº:</w:t>
      </w:r>
      <w:r w:rsidR="005F126A" w:rsidRPr="006200D5">
        <w:rPr>
          <w:rFonts w:ascii="Arial" w:eastAsia="Arial" w:hAnsi="Arial" w:cs="Arial"/>
          <w:b/>
        </w:rPr>
        <w:t xml:space="preserve"> </w:t>
      </w:r>
      <w:r w:rsidR="00DD0CA0">
        <w:rPr>
          <w:rFonts w:ascii="Arial" w:eastAsia="Arial" w:hAnsi="Arial" w:cs="Arial"/>
          <w:b/>
        </w:rPr>
        <w:t>25268</w:t>
      </w:r>
      <w:r w:rsidR="00076037" w:rsidRPr="006200D5">
        <w:rPr>
          <w:rFonts w:ascii="Arial" w:eastAsia="Arial" w:hAnsi="Arial" w:cs="Arial"/>
          <w:b/>
        </w:rPr>
        <w:t>/2023</w:t>
      </w:r>
    </w:p>
    <w:p w:rsidR="00AC690D" w:rsidRPr="006200D5" w:rsidRDefault="00AC690D">
      <w:pPr>
        <w:rPr>
          <w:rFonts w:ascii="Arial" w:eastAsia="Arial" w:hAnsi="Arial" w:cs="Arial"/>
          <w:b/>
        </w:rPr>
      </w:pPr>
    </w:p>
    <w:p w:rsidR="00E11A8F" w:rsidRPr="006200D5" w:rsidRDefault="00D816F4">
      <w:pPr>
        <w:rPr>
          <w:rFonts w:ascii="Arial" w:eastAsia="Arial" w:hAnsi="Arial" w:cs="Arial"/>
          <w:b/>
        </w:rPr>
      </w:pPr>
      <w:r w:rsidRPr="006200D5">
        <w:rPr>
          <w:rFonts w:ascii="Arial" w:eastAsia="Arial" w:hAnsi="Arial" w:cs="Arial"/>
          <w:b/>
        </w:rPr>
        <w:t>Requerente:</w:t>
      </w:r>
      <w:r w:rsidR="00E11A8F" w:rsidRPr="006200D5">
        <w:rPr>
          <w:rFonts w:ascii="Arial" w:eastAsia="Arial" w:hAnsi="Arial" w:cs="Arial"/>
          <w:b/>
        </w:rPr>
        <w:t xml:space="preserve"> Mesa Diretora</w:t>
      </w:r>
    </w:p>
    <w:p w:rsidR="00AC690D" w:rsidRPr="006200D5" w:rsidRDefault="00AC690D">
      <w:pPr>
        <w:rPr>
          <w:rFonts w:ascii="Arial" w:eastAsia="Arial" w:hAnsi="Arial" w:cs="Arial"/>
          <w:b/>
        </w:rPr>
      </w:pPr>
    </w:p>
    <w:p w:rsidR="008F3C40" w:rsidRPr="00DD0CA0" w:rsidRDefault="00D816F4" w:rsidP="008F3C40">
      <w:pPr>
        <w:jc w:val="both"/>
        <w:rPr>
          <w:rFonts w:ascii="Arial" w:hAnsi="Arial" w:cs="Arial"/>
          <w:b/>
          <w:i/>
          <w:shd w:val="clear" w:color="auto" w:fill="FFFFFF"/>
        </w:rPr>
      </w:pPr>
      <w:r w:rsidRPr="006200D5">
        <w:rPr>
          <w:rFonts w:ascii="Arial" w:eastAsia="Arial" w:hAnsi="Arial" w:cs="Arial"/>
          <w:b/>
        </w:rPr>
        <w:t xml:space="preserve">Assunto: </w:t>
      </w:r>
      <w:r w:rsidR="00DD0CA0" w:rsidRPr="00DD0CA0">
        <w:rPr>
          <w:rFonts w:ascii="Arial" w:eastAsia="Arial" w:hAnsi="Arial" w:cs="Arial"/>
          <w:b/>
          <w:i/>
        </w:rPr>
        <w:t>“</w:t>
      </w:r>
      <w:r w:rsidR="00DD0CA0" w:rsidRPr="00DD0CA0">
        <w:rPr>
          <w:rFonts w:ascii="Arial" w:hAnsi="Arial" w:cs="Arial"/>
          <w:b/>
          <w:i/>
          <w:shd w:val="clear" w:color="auto" w:fill="FFFFFF"/>
        </w:rPr>
        <w:t>Altera a redação do art. 1º da Lei Municipal nº 2.875/2006 e insere nele os parágrafos 1º e 2º.</w:t>
      </w:r>
      <w:proofErr w:type="gramStart"/>
      <w:r w:rsidR="00DD0CA0" w:rsidRPr="00DD0CA0">
        <w:rPr>
          <w:rFonts w:ascii="Arial" w:hAnsi="Arial" w:cs="Arial"/>
          <w:b/>
          <w:i/>
          <w:shd w:val="clear" w:color="auto" w:fill="FFFFFF"/>
        </w:rPr>
        <w:t>”</w:t>
      </w:r>
      <w:proofErr w:type="gramEnd"/>
    </w:p>
    <w:p w:rsidR="00DD0CA0" w:rsidRDefault="00DD0CA0" w:rsidP="008F3C40">
      <w:pPr>
        <w:jc w:val="both"/>
        <w:rPr>
          <w:rFonts w:ascii="Arial" w:hAnsi="Arial" w:cs="Arial"/>
          <w:color w:val="333333"/>
          <w:sz w:val="33"/>
          <w:szCs w:val="33"/>
          <w:shd w:val="clear" w:color="auto" w:fill="FFFFFF"/>
        </w:rPr>
      </w:pPr>
    </w:p>
    <w:p w:rsidR="00DD0CA0" w:rsidRPr="006200D5" w:rsidRDefault="00DD0CA0" w:rsidP="008F3C40">
      <w:pPr>
        <w:jc w:val="both"/>
        <w:rPr>
          <w:rFonts w:ascii="Arial" w:eastAsia="Arial" w:hAnsi="Arial" w:cs="Arial"/>
          <w:b/>
        </w:rPr>
      </w:pPr>
    </w:p>
    <w:p w:rsidR="00BB14B2" w:rsidRPr="006200D5" w:rsidRDefault="00D816F4" w:rsidP="00E11A8F">
      <w:pPr>
        <w:jc w:val="center"/>
        <w:rPr>
          <w:rFonts w:ascii="Arial" w:eastAsia="Arial" w:hAnsi="Arial" w:cs="Arial"/>
          <w:sz w:val="28"/>
        </w:rPr>
      </w:pPr>
      <w:r w:rsidRPr="006200D5">
        <w:rPr>
          <w:rFonts w:ascii="Arial" w:eastAsia="Arial" w:hAnsi="Arial" w:cs="Arial"/>
          <w:b/>
          <w:sz w:val="28"/>
        </w:rPr>
        <w:t>RELATÓRIO</w:t>
      </w:r>
    </w:p>
    <w:p w:rsidR="00BB14B2" w:rsidRPr="006200D5" w:rsidRDefault="00BB14B2">
      <w:pPr>
        <w:rPr>
          <w:rFonts w:ascii="Arial" w:eastAsia="Arial" w:hAnsi="Arial" w:cs="Arial"/>
        </w:rPr>
      </w:pPr>
    </w:p>
    <w:p w:rsidR="00DD0CA0" w:rsidRPr="00DD0CA0" w:rsidRDefault="00E11A8F" w:rsidP="00DD0CA0">
      <w:pPr>
        <w:ind w:firstLine="851"/>
        <w:jc w:val="both"/>
        <w:rPr>
          <w:rFonts w:ascii="Arial" w:hAnsi="Arial" w:cs="Arial"/>
          <w:b/>
          <w:i/>
          <w:shd w:val="clear" w:color="auto" w:fill="FFFFFF"/>
        </w:rPr>
      </w:pPr>
      <w:r w:rsidRPr="006200D5">
        <w:rPr>
          <w:rFonts w:ascii="Arial" w:eastAsia="Arial" w:hAnsi="Arial" w:cs="Arial"/>
        </w:rPr>
        <w:t xml:space="preserve">Versa o expediente sobre proposição subscrita pela Mesa Diretora desta nobre Casa Legislativa, que solicita aprovação do colendo Plenário para Projeto de Lei que: </w:t>
      </w:r>
      <w:r w:rsidR="00DD0CA0" w:rsidRPr="00DD0CA0">
        <w:rPr>
          <w:rFonts w:ascii="Arial" w:eastAsia="Arial" w:hAnsi="Arial" w:cs="Arial"/>
          <w:b/>
          <w:i/>
        </w:rPr>
        <w:t>“</w:t>
      </w:r>
      <w:r w:rsidR="00DD0CA0" w:rsidRPr="00DD0CA0">
        <w:rPr>
          <w:rFonts w:ascii="Arial" w:hAnsi="Arial" w:cs="Arial"/>
          <w:b/>
          <w:i/>
          <w:shd w:val="clear" w:color="auto" w:fill="FFFFFF"/>
        </w:rPr>
        <w:t>Altera a redação do art. 1º da Lei Municipal nº 2.875/2006 e insere nele os parágrafos 1º e 2º.</w:t>
      </w:r>
      <w:proofErr w:type="gramStart"/>
      <w:r w:rsidR="00DD0CA0" w:rsidRPr="00DD0CA0">
        <w:rPr>
          <w:rFonts w:ascii="Arial" w:hAnsi="Arial" w:cs="Arial"/>
          <w:b/>
          <w:i/>
          <w:shd w:val="clear" w:color="auto" w:fill="FFFFFF"/>
        </w:rPr>
        <w:t>”</w:t>
      </w:r>
      <w:proofErr w:type="gramEnd"/>
    </w:p>
    <w:p w:rsidR="00BB14B2" w:rsidRPr="006200D5" w:rsidRDefault="00BB14B2" w:rsidP="00DD0CA0">
      <w:pPr>
        <w:jc w:val="both"/>
        <w:rPr>
          <w:rFonts w:ascii="Arial" w:eastAsia="Arial" w:hAnsi="Arial" w:cs="Arial"/>
        </w:rPr>
      </w:pPr>
    </w:p>
    <w:p w:rsidR="005F126A" w:rsidRPr="006200D5" w:rsidRDefault="005F126A" w:rsidP="005F126A">
      <w:pPr>
        <w:ind w:firstLine="709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O respectivo Projeto de Lei Legislativo teve origem junto ao expediente administrativo nº 32</w:t>
      </w:r>
      <w:r w:rsidR="00DD0CA0">
        <w:rPr>
          <w:rFonts w:ascii="Arial" w:eastAsia="Arial" w:hAnsi="Arial" w:cs="Arial"/>
        </w:rPr>
        <w:t>5</w:t>
      </w:r>
      <w:r w:rsidRPr="006200D5">
        <w:rPr>
          <w:rFonts w:ascii="Arial" w:eastAsia="Arial" w:hAnsi="Arial" w:cs="Arial"/>
        </w:rPr>
        <w:t>/2023, conforme se denota de reunião da Mesa Diretora (Ata 11.333).</w:t>
      </w:r>
    </w:p>
    <w:p w:rsidR="005F126A" w:rsidRPr="006200D5" w:rsidRDefault="005F126A" w:rsidP="005F126A">
      <w:pPr>
        <w:ind w:firstLine="709"/>
        <w:jc w:val="both"/>
        <w:rPr>
          <w:rFonts w:ascii="Arial" w:eastAsia="Arial" w:hAnsi="Arial" w:cs="Arial"/>
        </w:rPr>
      </w:pPr>
    </w:p>
    <w:p w:rsidR="00E11A8F" w:rsidRPr="006200D5" w:rsidRDefault="00E11A8F" w:rsidP="005F126A">
      <w:pPr>
        <w:ind w:firstLine="709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O processo tramita exclusivamente em formato digital, constam dos autos eletrônicos.</w:t>
      </w:r>
    </w:p>
    <w:p w:rsidR="00E11A8F" w:rsidRPr="006200D5" w:rsidRDefault="00E11A8F" w:rsidP="005F126A">
      <w:pPr>
        <w:ind w:firstLine="709"/>
        <w:jc w:val="both"/>
        <w:rPr>
          <w:rFonts w:ascii="Arial" w:eastAsia="Arial" w:hAnsi="Arial" w:cs="Arial"/>
        </w:rPr>
      </w:pPr>
    </w:p>
    <w:p w:rsidR="00E11A8F" w:rsidRPr="006200D5" w:rsidRDefault="00E11A8F" w:rsidP="005F126A">
      <w:pPr>
        <w:ind w:firstLine="709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 xml:space="preserve">Ressalte-se por oportuno que os </w:t>
      </w:r>
      <w:proofErr w:type="gramStart"/>
      <w:r w:rsidRPr="006200D5">
        <w:rPr>
          <w:rFonts w:ascii="Arial" w:eastAsia="Arial" w:hAnsi="Arial" w:cs="Arial"/>
        </w:rPr>
        <w:t>Edis</w:t>
      </w:r>
      <w:proofErr w:type="gramEnd"/>
      <w:r w:rsidRPr="006200D5">
        <w:rPr>
          <w:rFonts w:ascii="Arial" w:eastAsia="Arial" w:hAnsi="Arial" w:cs="Arial"/>
        </w:rPr>
        <w:t xml:space="preserve"> desta Colenda</w:t>
      </w:r>
      <w:r w:rsidR="006200D5">
        <w:rPr>
          <w:rFonts w:ascii="Arial" w:eastAsia="Arial" w:hAnsi="Arial" w:cs="Arial"/>
        </w:rPr>
        <w:t xml:space="preserve"> Mesa Diretora da</w:t>
      </w:r>
      <w:r w:rsidRPr="006200D5">
        <w:rPr>
          <w:rFonts w:ascii="Arial" w:eastAsia="Arial" w:hAnsi="Arial" w:cs="Arial"/>
        </w:rPr>
        <w:t xml:space="preserve"> Câmara de Vereadores subscrevem o referido Projeto de Lei a ser encaminhado à deliberação Plenária.</w:t>
      </w:r>
    </w:p>
    <w:p w:rsidR="00E11A8F" w:rsidRPr="006200D5" w:rsidRDefault="00E11A8F" w:rsidP="00940803">
      <w:pPr>
        <w:ind w:left="720" w:firstLine="1134"/>
        <w:jc w:val="both"/>
        <w:rPr>
          <w:rFonts w:ascii="Arial" w:eastAsia="Arial" w:hAnsi="Arial" w:cs="Arial"/>
        </w:rPr>
      </w:pPr>
    </w:p>
    <w:p w:rsidR="00E11A8F" w:rsidRPr="006200D5" w:rsidRDefault="00E11A8F" w:rsidP="005F126A">
      <w:pPr>
        <w:ind w:firstLine="709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Breve é o relatório.</w:t>
      </w:r>
    </w:p>
    <w:p w:rsidR="00E11A8F" w:rsidRPr="006200D5" w:rsidRDefault="00E11A8F" w:rsidP="00E11A8F">
      <w:pPr>
        <w:spacing w:line="360" w:lineRule="auto"/>
        <w:jc w:val="both"/>
        <w:rPr>
          <w:rFonts w:ascii="Arial" w:eastAsia="Arial" w:hAnsi="Arial" w:cs="Arial"/>
          <w:sz w:val="28"/>
        </w:rPr>
      </w:pPr>
    </w:p>
    <w:p w:rsidR="00BB14B2" w:rsidRPr="006200D5" w:rsidRDefault="00D816F4" w:rsidP="00E11A8F">
      <w:pPr>
        <w:jc w:val="center"/>
        <w:rPr>
          <w:rFonts w:ascii="Arial" w:eastAsia="Arial" w:hAnsi="Arial" w:cs="Arial"/>
          <w:b/>
          <w:sz w:val="28"/>
        </w:rPr>
      </w:pPr>
      <w:r w:rsidRPr="006200D5">
        <w:rPr>
          <w:rFonts w:ascii="Arial" w:eastAsia="Arial" w:hAnsi="Arial" w:cs="Arial"/>
          <w:b/>
          <w:sz w:val="28"/>
        </w:rPr>
        <w:t>PARECER</w:t>
      </w:r>
    </w:p>
    <w:p w:rsidR="00DD0CA0" w:rsidRPr="00DD0CA0" w:rsidRDefault="00DD0CA0" w:rsidP="00DD0CA0">
      <w:pPr>
        <w:pStyle w:val="NormalWeb"/>
        <w:shd w:val="clear" w:color="auto" w:fill="FFFFFF"/>
        <w:spacing w:line="422" w:lineRule="atLeast"/>
        <w:ind w:firstLine="600"/>
        <w:jc w:val="both"/>
        <w:rPr>
          <w:rFonts w:ascii="Arial" w:hAnsi="Arial" w:cs="Arial"/>
          <w:color w:val="000000"/>
        </w:rPr>
      </w:pPr>
      <w:r w:rsidRPr="00DD0CA0">
        <w:rPr>
          <w:rFonts w:ascii="Arial" w:hAnsi="Arial" w:cs="Arial"/>
          <w:color w:val="000000"/>
        </w:rPr>
        <w:t xml:space="preserve">A propositura tem como escopo atualizar </w:t>
      </w:r>
      <w:proofErr w:type="gramStart"/>
      <w:r w:rsidRPr="00DD0CA0">
        <w:rPr>
          <w:rFonts w:ascii="Arial" w:hAnsi="Arial" w:cs="Arial"/>
          <w:color w:val="000000"/>
        </w:rPr>
        <w:t>os valores referente à concessão do benefício de cesta básica (</w:t>
      </w:r>
      <w:r w:rsidRPr="00DD0CA0">
        <w:rPr>
          <w:rStyle w:val="nfase"/>
          <w:rFonts w:ascii="Arial" w:hAnsi="Arial" w:cs="Arial"/>
          <w:color w:val="000000"/>
        </w:rPr>
        <w:t>in natura</w:t>
      </w:r>
      <w:r w:rsidRPr="00DD0CA0">
        <w:rPr>
          <w:rFonts w:ascii="Arial" w:hAnsi="Arial" w:cs="Arial"/>
          <w:color w:val="000000"/>
        </w:rPr>
        <w:t>) aos servidores do quadro efetivo da Câmara de Vereadores</w:t>
      </w:r>
      <w:proofErr w:type="gramEnd"/>
      <w:r w:rsidRPr="00DD0CA0">
        <w:rPr>
          <w:rFonts w:ascii="Arial" w:hAnsi="Arial" w:cs="Arial"/>
          <w:color w:val="000000"/>
        </w:rPr>
        <w:t>.</w:t>
      </w:r>
    </w:p>
    <w:p w:rsidR="00DD0CA0" w:rsidRPr="00DD0CA0" w:rsidRDefault="00DD0CA0" w:rsidP="00DD0CA0">
      <w:pPr>
        <w:pStyle w:val="NormalWeb"/>
        <w:shd w:val="clear" w:color="auto" w:fill="FFFFFF"/>
        <w:spacing w:line="422" w:lineRule="atLeast"/>
        <w:ind w:firstLine="600"/>
        <w:jc w:val="both"/>
        <w:rPr>
          <w:rFonts w:ascii="Arial" w:hAnsi="Arial" w:cs="Arial"/>
          <w:color w:val="000000"/>
        </w:rPr>
      </w:pPr>
      <w:r w:rsidRPr="00DD0CA0">
        <w:rPr>
          <w:rFonts w:ascii="Arial" w:hAnsi="Arial" w:cs="Arial"/>
          <w:color w:val="000000"/>
        </w:rPr>
        <w:t xml:space="preserve">O valor proposto para balizar a concessão considera o parâmetro correspondente ao nível </w:t>
      </w:r>
      <w:proofErr w:type="gramStart"/>
      <w:r w:rsidRPr="00DD0CA0">
        <w:rPr>
          <w:rFonts w:ascii="Arial" w:hAnsi="Arial" w:cs="Arial"/>
          <w:color w:val="000000"/>
        </w:rPr>
        <w:t>3</w:t>
      </w:r>
      <w:proofErr w:type="gramEnd"/>
      <w:r w:rsidRPr="00DD0CA0">
        <w:rPr>
          <w:rFonts w:ascii="Arial" w:hAnsi="Arial" w:cs="Arial"/>
          <w:color w:val="000000"/>
        </w:rPr>
        <w:t xml:space="preserve"> (última classe) do padrão remuneratório mais baixo do Poder Legislativo, em conformidade com seus valores atualmente vigentes, ficando estabelecida também a sua revisão geral anual de modo a possibilitar a continuidade da aplicação da lei, preservando assim o benefício aos servidores de menor remuneração.</w:t>
      </w:r>
    </w:p>
    <w:p w:rsidR="00DD0CA0" w:rsidRDefault="00DD0CA0" w:rsidP="00DD0CA0">
      <w:pPr>
        <w:pStyle w:val="NormalWeb"/>
        <w:shd w:val="clear" w:color="auto" w:fill="FFFFFF"/>
        <w:spacing w:line="422" w:lineRule="atLeast"/>
        <w:ind w:firstLine="600"/>
        <w:jc w:val="both"/>
        <w:rPr>
          <w:rFonts w:ascii="Arial" w:hAnsi="Arial" w:cs="Arial"/>
          <w:color w:val="000000"/>
        </w:rPr>
      </w:pPr>
      <w:r w:rsidRPr="00DD0CA0">
        <w:rPr>
          <w:rFonts w:ascii="Arial" w:hAnsi="Arial" w:cs="Arial"/>
          <w:color w:val="000000"/>
        </w:rPr>
        <w:lastRenderedPageBreak/>
        <w:t>No aspecto orçamentário, registramos que há autorização específica Lei Municipal Nº 4.251/2022, que dispõe sobre as diretrizes orçamentárias para o exercício financeiro de 2023, nos seguintes termos:</w:t>
      </w:r>
    </w:p>
    <w:p w:rsidR="00DD0CA0" w:rsidRPr="00DD0CA0" w:rsidRDefault="00DD0CA0" w:rsidP="00DD0CA0">
      <w:pPr>
        <w:pStyle w:val="NormalWeb"/>
        <w:shd w:val="clear" w:color="auto" w:fill="FFFFFF"/>
        <w:spacing w:line="422" w:lineRule="atLeast"/>
        <w:ind w:firstLine="600"/>
        <w:jc w:val="both"/>
        <w:rPr>
          <w:rFonts w:ascii="Arial" w:hAnsi="Arial" w:cs="Arial"/>
          <w:color w:val="000000"/>
        </w:rPr>
      </w:pPr>
    </w:p>
    <w:p w:rsidR="00DD0CA0" w:rsidRPr="00DD0CA0" w:rsidRDefault="00DD0CA0" w:rsidP="00DD0CA0">
      <w:pPr>
        <w:pStyle w:val="NormalWeb"/>
        <w:shd w:val="clear" w:color="auto" w:fill="FFFFFF"/>
        <w:spacing w:line="422" w:lineRule="atLeast"/>
        <w:ind w:firstLine="600"/>
        <w:jc w:val="both"/>
        <w:rPr>
          <w:rFonts w:ascii="Arial" w:hAnsi="Arial" w:cs="Arial"/>
          <w:color w:val="000000"/>
        </w:rPr>
      </w:pPr>
      <w:r w:rsidRPr="00DD0CA0">
        <w:rPr>
          <w:rStyle w:val="Forte"/>
          <w:rFonts w:ascii="Arial" w:hAnsi="Arial" w:cs="Arial"/>
          <w:color w:val="000000"/>
        </w:rPr>
        <w:t>Art. 30</w:t>
      </w:r>
      <w:r w:rsidRPr="00DD0CA0">
        <w:rPr>
          <w:rFonts w:ascii="Arial" w:hAnsi="Arial" w:cs="Arial"/>
          <w:color w:val="000000"/>
        </w:rPr>
        <w:t xml:space="preserve">. O aumento da despesa com pessoal, em decorrência de quaisquer das medidas relacionadas no artigo 169, § 1º, da Constituição Federal, desde que observada </w:t>
      </w:r>
      <w:proofErr w:type="gramStart"/>
      <w:r w:rsidRPr="00DD0CA0">
        <w:rPr>
          <w:rFonts w:ascii="Arial" w:hAnsi="Arial" w:cs="Arial"/>
          <w:color w:val="000000"/>
        </w:rPr>
        <w:t>a</w:t>
      </w:r>
      <w:proofErr w:type="gramEnd"/>
      <w:r w:rsidRPr="00DD0CA0">
        <w:rPr>
          <w:rFonts w:ascii="Arial" w:hAnsi="Arial" w:cs="Arial"/>
          <w:color w:val="000000"/>
        </w:rPr>
        <w:t xml:space="preserve"> legislação vigente, respeitados os limites previstos nos artigos 20 e 22, parágrafo único, da LC nº 101/2000, e cumpridas as exigências previstas nos artigos 16 e 17 do referido diploma legal.</w:t>
      </w:r>
    </w:p>
    <w:p w:rsidR="008F3C40" w:rsidRDefault="008F3C40" w:rsidP="00DD0CA0">
      <w:pPr>
        <w:pStyle w:val="NormalWeb"/>
        <w:shd w:val="clear" w:color="auto" w:fill="FFFFFF"/>
        <w:spacing w:line="422" w:lineRule="atLeast"/>
        <w:ind w:firstLine="600"/>
        <w:jc w:val="both"/>
        <w:rPr>
          <w:rFonts w:ascii="Arial" w:hAnsi="Arial" w:cs="Arial"/>
          <w:color w:val="000000"/>
        </w:rPr>
      </w:pPr>
      <w:r w:rsidRPr="00DD0CA0">
        <w:rPr>
          <w:rFonts w:ascii="Arial" w:hAnsi="Arial" w:cs="Arial"/>
          <w:color w:val="000000"/>
        </w:rPr>
        <w:t>No aspecto orçamentário, registramos que há autorização específica Lei Municipal Nº 4.251/2022, que dispõe sobre as diretrizes orçamentárias para o exercício financeiro de 2023.</w:t>
      </w:r>
    </w:p>
    <w:p w:rsidR="00DD0CA0" w:rsidRPr="00DD0CA0" w:rsidRDefault="00DD0CA0" w:rsidP="00DD0CA0">
      <w:pPr>
        <w:pStyle w:val="NormalWeb"/>
        <w:shd w:val="clear" w:color="auto" w:fill="FFFFFF"/>
        <w:spacing w:line="422" w:lineRule="atLeast"/>
        <w:ind w:firstLine="600"/>
        <w:jc w:val="both"/>
        <w:rPr>
          <w:rFonts w:ascii="Arial" w:hAnsi="Arial" w:cs="Arial"/>
          <w:color w:val="000000"/>
        </w:rPr>
      </w:pPr>
    </w:p>
    <w:p w:rsidR="005F126A" w:rsidRPr="00DD0CA0" w:rsidRDefault="005F126A" w:rsidP="00DD0CA0">
      <w:pPr>
        <w:spacing w:line="360" w:lineRule="auto"/>
        <w:ind w:firstLine="720"/>
        <w:jc w:val="both"/>
        <w:rPr>
          <w:rFonts w:ascii="Arial" w:hAnsi="Arial" w:cs="Arial"/>
          <w:color w:val="000000"/>
          <w:shd w:val="clear" w:color="auto" w:fill="FFFFFF"/>
        </w:rPr>
      </w:pPr>
      <w:r w:rsidRPr="00DD0CA0">
        <w:rPr>
          <w:rFonts w:ascii="Arial" w:hAnsi="Arial" w:cs="Arial"/>
          <w:color w:val="000000"/>
          <w:shd w:val="clear" w:color="auto" w:fill="FFFFFF"/>
        </w:rPr>
        <w:t xml:space="preserve">Os estudos de estimativa de impacto orçamentário-financeiro demonstrando compatibilidade com os requisitos acima elencados foram elaborados pela Divisão Financeira da Câmara de Vereadores e a declaração de adequação </w:t>
      </w:r>
      <w:proofErr w:type="gramStart"/>
      <w:r w:rsidRPr="00DD0CA0">
        <w:rPr>
          <w:rFonts w:ascii="Arial" w:hAnsi="Arial" w:cs="Arial"/>
          <w:color w:val="000000"/>
          <w:shd w:val="clear" w:color="auto" w:fill="FFFFFF"/>
        </w:rPr>
        <w:t>orçamentária/financeira</w:t>
      </w:r>
      <w:proofErr w:type="gramEnd"/>
      <w:r w:rsidRPr="00DD0CA0">
        <w:rPr>
          <w:rFonts w:ascii="Arial" w:hAnsi="Arial" w:cs="Arial"/>
          <w:color w:val="000000"/>
          <w:shd w:val="clear" w:color="auto" w:fill="FFFFFF"/>
        </w:rPr>
        <w:t xml:space="preserve"> seguem anexos aos autos, bem como a indicação da dotação orçamentária suficiente para comportar as despesas oriundas do presente projeto de lei.</w:t>
      </w:r>
    </w:p>
    <w:p w:rsidR="00AC690D" w:rsidRPr="006200D5" w:rsidRDefault="005F126A" w:rsidP="003A2F1E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 xml:space="preserve"> </w:t>
      </w:r>
    </w:p>
    <w:p w:rsidR="003A2F1E" w:rsidRPr="006200D5" w:rsidRDefault="003A2F1E" w:rsidP="00AC690D">
      <w:pPr>
        <w:spacing w:line="360" w:lineRule="auto"/>
        <w:ind w:firstLine="700"/>
        <w:jc w:val="both"/>
        <w:rPr>
          <w:rFonts w:ascii="Arial" w:eastAsia="Arial" w:hAnsi="Arial" w:cs="Arial"/>
          <w:i/>
          <w:iCs/>
        </w:rPr>
      </w:pPr>
      <w:r w:rsidRPr="006200D5">
        <w:rPr>
          <w:rFonts w:ascii="Arial" w:eastAsia="Arial" w:hAnsi="Arial" w:cs="Arial"/>
        </w:rPr>
        <w:t xml:space="preserve">Ademais, no que tange à dita proposição apresentada pela Mesa Diretora, esta Procuradoria expõe e ressalta o art. 127, §2º do Regimento Interno desta Casa, o qual: </w:t>
      </w:r>
      <w:proofErr w:type="gramStart"/>
      <w:r w:rsidRPr="006200D5">
        <w:rPr>
          <w:rFonts w:ascii="Arial" w:eastAsia="Arial" w:hAnsi="Arial" w:cs="Arial"/>
          <w:i/>
          <w:iCs/>
        </w:rPr>
        <w:t>“os projetos originários, elaborados pela Mesa ou por Comissão Permanente ou Especial em assuntos de sua Competência, dispensarão parecer para sua apreciação pelo Plenário.</w:t>
      </w:r>
      <w:proofErr w:type="gramEnd"/>
    </w:p>
    <w:p w:rsidR="00AC690D" w:rsidRPr="006200D5" w:rsidRDefault="00AC690D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3A2F1E" w:rsidRPr="006200D5" w:rsidRDefault="003A2F1E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Diante disso, verificamos que, os projetos originários da Mesa Diretora dispensam pareceres das comissões, sendo então remetidos diretamente para apreciação do Plenário.</w:t>
      </w:r>
    </w:p>
    <w:p w:rsidR="00DD0CA0" w:rsidRDefault="00DD0CA0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DD0CA0" w:rsidRDefault="00DD0CA0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DD0CA0" w:rsidRDefault="00DD0CA0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3A2F1E" w:rsidRPr="006200D5" w:rsidRDefault="003A2F1E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Com as anotações de estilo, opin</w:t>
      </w:r>
      <w:r w:rsidR="005F126A" w:rsidRPr="006200D5">
        <w:rPr>
          <w:rFonts w:ascii="Arial" w:eastAsia="Arial" w:hAnsi="Arial" w:cs="Arial"/>
        </w:rPr>
        <w:t>o</w:t>
      </w:r>
      <w:r w:rsidRPr="006200D5">
        <w:rPr>
          <w:rFonts w:ascii="Arial" w:eastAsia="Arial" w:hAnsi="Arial" w:cs="Arial"/>
        </w:rPr>
        <w:t xml:space="preserve"> no sentido do prosseguimento do processo ao conhecimento do Presidente desta Casa Legislativa para deliberação em Plenário.</w:t>
      </w:r>
    </w:p>
    <w:p w:rsidR="00DD0CA0" w:rsidRDefault="00DD0CA0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3A2F1E" w:rsidRPr="006200D5" w:rsidRDefault="003A2F1E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É o parecer.</w:t>
      </w:r>
    </w:p>
    <w:p w:rsidR="00AC690D" w:rsidRPr="006200D5" w:rsidRDefault="00AC690D" w:rsidP="00AC690D">
      <w:pPr>
        <w:spacing w:line="360" w:lineRule="auto"/>
        <w:jc w:val="center"/>
        <w:rPr>
          <w:rFonts w:ascii="Arial" w:eastAsia="Arial" w:hAnsi="Arial" w:cs="Arial"/>
        </w:rPr>
      </w:pPr>
    </w:p>
    <w:p w:rsidR="003A2F1E" w:rsidRPr="006200D5" w:rsidRDefault="003A2F1E" w:rsidP="00AC690D">
      <w:pPr>
        <w:spacing w:line="360" w:lineRule="auto"/>
        <w:jc w:val="center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 xml:space="preserve">Sapucaia do Sul, </w:t>
      </w:r>
      <w:r w:rsidR="005F126A" w:rsidRPr="006200D5">
        <w:rPr>
          <w:rFonts w:ascii="Arial" w:eastAsia="Arial" w:hAnsi="Arial" w:cs="Arial"/>
        </w:rPr>
        <w:t>26</w:t>
      </w:r>
      <w:r w:rsidRPr="006200D5">
        <w:rPr>
          <w:rFonts w:ascii="Arial" w:eastAsia="Arial" w:hAnsi="Arial" w:cs="Arial"/>
        </w:rPr>
        <w:t xml:space="preserve"> de </w:t>
      </w:r>
      <w:r w:rsidR="005F126A" w:rsidRPr="006200D5">
        <w:rPr>
          <w:rFonts w:ascii="Arial" w:eastAsia="Arial" w:hAnsi="Arial" w:cs="Arial"/>
        </w:rPr>
        <w:t>junho</w:t>
      </w:r>
      <w:r w:rsidR="00D53796" w:rsidRPr="006200D5">
        <w:rPr>
          <w:rFonts w:ascii="Arial" w:eastAsia="Arial" w:hAnsi="Arial" w:cs="Arial"/>
        </w:rPr>
        <w:t xml:space="preserve"> de 2023</w:t>
      </w:r>
      <w:r w:rsidRPr="006200D5">
        <w:rPr>
          <w:rFonts w:ascii="Arial" w:eastAsia="Arial" w:hAnsi="Arial" w:cs="Arial"/>
        </w:rPr>
        <w:t>.</w:t>
      </w:r>
    </w:p>
    <w:p w:rsidR="003A2F1E" w:rsidRPr="006200D5" w:rsidRDefault="003A2F1E" w:rsidP="005F126A">
      <w:pPr>
        <w:spacing w:before="240" w:line="276" w:lineRule="auto"/>
        <w:jc w:val="center"/>
        <w:rPr>
          <w:rFonts w:ascii="Arial" w:eastAsia="Arial" w:hAnsi="Arial" w:cs="Arial"/>
        </w:rPr>
      </w:pPr>
    </w:p>
    <w:p w:rsidR="003A2F1E" w:rsidRPr="006200D5" w:rsidRDefault="003A2F1E" w:rsidP="005F126A">
      <w:pPr>
        <w:jc w:val="center"/>
        <w:rPr>
          <w:rFonts w:ascii="Arial" w:eastAsia="Arial" w:hAnsi="Arial" w:cs="Arial"/>
          <w:b/>
          <w:bCs/>
        </w:rPr>
      </w:pPr>
      <w:r w:rsidRPr="006200D5">
        <w:rPr>
          <w:rFonts w:ascii="Arial" w:eastAsia="Arial" w:hAnsi="Arial" w:cs="Arial"/>
          <w:b/>
          <w:bCs/>
        </w:rPr>
        <w:t>João Roberto da Fonseca Junior</w:t>
      </w:r>
    </w:p>
    <w:p w:rsidR="003A2F1E" w:rsidRPr="006200D5" w:rsidRDefault="003A2F1E" w:rsidP="005F126A">
      <w:pPr>
        <w:jc w:val="center"/>
        <w:rPr>
          <w:rFonts w:ascii="Arial" w:eastAsia="Arial" w:hAnsi="Arial" w:cs="Arial"/>
          <w:b/>
          <w:bCs/>
        </w:rPr>
      </w:pPr>
      <w:r w:rsidRPr="006200D5">
        <w:rPr>
          <w:rFonts w:ascii="Arial" w:eastAsia="Arial" w:hAnsi="Arial" w:cs="Arial"/>
          <w:b/>
          <w:bCs/>
        </w:rPr>
        <w:t>Procurador Chefe</w:t>
      </w:r>
    </w:p>
    <w:p w:rsidR="00BB14B2" w:rsidRPr="006200D5" w:rsidRDefault="003A2F1E" w:rsidP="008F3C40">
      <w:pPr>
        <w:jc w:val="center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  <w:b/>
          <w:bCs/>
        </w:rPr>
        <w:t>OAB/RS 69.257</w:t>
      </w:r>
    </w:p>
    <w:sectPr w:rsidR="00BB14B2" w:rsidRPr="006200D5" w:rsidSect="0015224E">
      <w:headerReference w:type="default" r:id="rId6"/>
      <w:pgSz w:w="11906" w:h="16838"/>
      <w:pgMar w:top="1985" w:right="1133" w:bottom="833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2766" w:rsidRDefault="00BE2766">
      <w:r>
        <w:separator/>
      </w:r>
    </w:p>
  </w:endnote>
  <w:endnote w:type="continuationSeparator" w:id="0">
    <w:p w:rsidR="00BE2766" w:rsidRDefault="00BE27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2766" w:rsidRDefault="00BE2766">
      <w:r>
        <w:separator/>
      </w:r>
    </w:p>
  </w:footnote>
  <w:footnote w:type="continuationSeparator" w:id="0">
    <w:p w:rsidR="00BE2766" w:rsidRDefault="00BE27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4B2" w:rsidRDefault="00D816F4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BB14B2" w:rsidRDefault="00D816F4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:rsidR="00BB14B2" w:rsidRDefault="00D816F4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BB14B2" w:rsidRDefault="00BB14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B14B2"/>
    <w:rsid w:val="00076037"/>
    <w:rsid w:val="0015224E"/>
    <w:rsid w:val="002A4905"/>
    <w:rsid w:val="003A2F1E"/>
    <w:rsid w:val="005F126A"/>
    <w:rsid w:val="006200D5"/>
    <w:rsid w:val="00661DA5"/>
    <w:rsid w:val="006E1F57"/>
    <w:rsid w:val="008F3C40"/>
    <w:rsid w:val="00940803"/>
    <w:rsid w:val="00AC690D"/>
    <w:rsid w:val="00BB14B2"/>
    <w:rsid w:val="00BE2766"/>
    <w:rsid w:val="00D53796"/>
    <w:rsid w:val="00D816F4"/>
    <w:rsid w:val="00DD0CA0"/>
    <w:rsid w:val="00E11A8F"/>
    <w:rsid w:val="00F171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224E"/>
  </w:style>
  <w:style w:type="paragraph" w:styleId="Ttulo1">
    <w:name w:val="heading 1"/>
    <w:basedOn w:val="Normal"/>
    <w:next w:val="Normal"/>
    <w:uiPriority w:val="9"/>
    <w:qFormat/>
    <w:rsid w:val="0015224E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15224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15224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15224E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15224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15224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15224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15224E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15224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8F3C40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8F3C40"/>
    <w:rPr>
      <w:b/>
      <w:bCs/>
    </w:rPr>
  </w:style>
  <w:style w:type="paragraph" w:styleId="Cabealho">
    <w:name w:val="header"/>
    <w:basedOn w:val="Normal"/>
    <w:link w:val="CabealhoChar"/>
    <w:uiPriority w:val="99"/>
    <w:semiHidden/>
    <w:unhideWhenUsed/>
    <w:rsid w:val="00DD0CA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DD0CA0"/>
  </w:style>
  <w:style w:type="paragraph" w:styleId="Rodap">
    <w:name w:val="footer"/>
    <w:basedOn w:val="Normal"/>
    <w:link w:val="RodapChar"/>
    <w:uiPriority w:val="99"/>
    <w:semiHidden/>
    <w:unhideWhenUsed/>
    <w:rsid w:val="00DD0CA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DD0CA0"/>
  </w:style>
  <w:style w:type="character" w:styleId="nfase">
    <w:name w:val="Emphasis"/>
    <w:basedOn w:val="Fontepargpadro"/>
    <w:uiPriority w:val="20"/>
    <w:qFormat/>
    <w:rsid w:val="00DD0CA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0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524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cp:lastPrinted>2023-06-28T12:09:00Z</cp:lastPrinted>
  <dcterms:created xsi:type="dcterms:W3CDTF">2023-06-28T12:14:00Z</dcterms:created>
  <dcterms:modified xsi:type="dcterms:W3CDTF">2023-06-28T12:14:00Z</dcterms:modified>
</cp:coreProperties>
</file>