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A07" w:rsidRPr="00DF2BDA" w:rsidRDefault="003A7A07">
      <w:pPr>
        <w:pStyle w:val="Corpodetexto"/>
        <w:spacing w:before="2"/>
        <w:rPr>
          <w:rFonts w:ascii="Arial" w:hAnsi="Arial" w:cs="Arial"/>
          <w:sz w:val="24"/>
          <w:szCs w:val="24"/>
        </w:rPr>
      </w:pPr>
    </w:p>
    <w:p w:rsidR="003A7A07" w:rsidRPr="00DF2BDA" w:rsidRDefault="00D13D31">
      <w:pPr>
        <w:pStyle w:val="Heading1"/>
        <w:spacing w:before="90"/>
        <w:rPr>
          <w:sz w:val="28"/>
          <w:szCs w:val="24"/>
        </w:rPr>
      </w:pPr>
      <w:r w:rsidRPr="00DF2BDA">
        <w:rPr>
          <w:sz w:val="28"/>
          <w:szCs w:val="24"/>
        </w:rPr>
        <w:t>Mensagem</w:t>
      </w:r>
      <w:r w:rsidRPr="00DF2BDA">
        <w:rPr>
          <w:spacing w:val="-4"/>
          <w:sz w:val="28"/>
          <w:szCs w:val="24"/>
        </w:rPr>
        <w:t xml:space="preserve"> </w:t>
      </w:r>
      <w:r w:rsidRPr="00DF2BDA">
        <w:rPr>
          <w:sz w:val="28"/>
          <w:szCs w:val="24"/>
        </w:rPr>
        <w:t>nº</w:t>
      </w:r>
      <w:r w:rsidRPr="00DF2BDA">
        <w:rPr>
          <w:spacing w:val="-4"/>
          <w:sz w:val="28"/>
          <w:szCs w:val="24"/>
        </w:rPr>
        <w:t xml:space="preserve"> </w:t>
      </w:r>
      <w:r w:rsidR="00DF2BDA" w:rsidRPr="00DF2BDA">
        <w:rPr>
          <w:sz w:val="28"/>
          <w:szCs w:val="24"/>
        </w:rPr>
        <w:t>040/2023 – PLE 035/2023</w:t>
      </w:r>
    </w:p>
    <w:p w:rsidR="003A7A07" w:rsidRPr="00DF2BDA" w:rsidRDefault="00D13D31">
      <w:pPr>
        <w:ind w:left="101"/>
        <w:rPr>
          <w:rFonts w:ascii="Arial" w:hAnsi="Arial" w:cs="Arial"/>
          <w:b/>
          <w:sz w:val="28"/>
          <w:szCs w:val="24"/>
        </w:rPr>
      </w:pPr>
      <w:r w:rsidRPr="00DF2BDA">
        <w:rPr>
          <w:rFonts w:ascii="Arial" w:hAnsi="Arial" w:cs="Arial"/>
          <w:b/>
          <w:sz w:val="28"/>
          <w:szCs w:val="24"/>
        </w:rPr>
        <w:t>Processo</w:t>
      </w:r>
      <w:r w:rsidRPr="00DF2BDA">
        <w:rPr>
          <w:rFonts w:ascii="Arial" w:hAnsi="Arial" w:cs="Arial"/>
          <w:b/>
          <w:spacing w:val="-5"/>
          <w:sz w:val="28"/>
          <w:szCs w:val="24"/>
        </w:rPr>
        <w:t xml:space="preserve"> </w:t>
      </w:r>
      <w:r w:rsidRPr="00DF2BDA">
        <w:rPr>
          <w:rFonts w:ascii="Arial" w:hAnsi="Arial" w:cs="Arial"/>
          <w:b/>
          <w:sz w:val="28"/>
          <w:szCs w:val="24"/>
        </w:rPr>
        <w:t>nº</w:t>
      </w:r>
      <w:r w:rsidRPr="00DF2BDA">
        <w:rPr>
          <w:rFonts w:ascii="Arial" w:hAnsi="Arial" w:cs="Arial"/>
          <w:b/>
          <w:spacing w:val="-5"/>
          <w:sz w:val="28"/>
          <w:szCs w:val="24"/>
        </w:rPr>
        <w:t xml:space="preserve"> </w:t>
      </w:r>
      <w:r w:rsidR="00DF2BDA" w:rsidRPr="00DF2BDA">
        <w:rPr>
          <w:rFonts w:ascii="Arial" w:hAnsi="Arial" w:cs="Arial"/>
          <w:b/>
          <w:sz w:val="28"/>
          <w:szCs w:val="24"/>
        </w:rPr>
        <w:t>25251</w:t>
      </w:r>
    </w:p>
    <w:p w:rsidR="003A7A07" w:rsidRPr="00DF2BDA" w:rsidRDefault="00D13D31">
      <w:pPr>
        <w:pStyle w:val="Heading1"/>
        <w:ind w:right="2027"/>
        <w:rPr>
          <w:b w:val="0"/>
          <w:sz w:val="28"/>
          <w:szCs w:val="24"/>
        </w:rPr>
      </w:pPr>
      <w:r w:rsidRPr="00DF2BDA">
        <w:rPr>
          <w:sz w:val="28"/>
          <w:szCs w:val="24"/>
        </w:rPr>
        <w:t>Proponente:</w:t>
      </w:r>
      <w:r w:rsidRPr="00DF2BDA">
        <w:rPr>
          <w:spacing w:val="-10"/>
          <w:sz w:val="28"/>
          <w:szCs w:val="24"/>
        </w:rPr>
        <w:t xml:space="preserve"> </w:t>
      </w:r>
      <w:r w:rsidRPr="00DF2BDA">
        <w:rPr>
          <w:sz w:val="28"/>
          <w:szCs w:val="24"/>
        </w:rPr>
        <w:t>Poder</w:t>
      </w:r>
      <w:r w:rsidRPr="00DF2BDA">
        <w:rPr>
          <w:spacing w:val="-10"/>
          <w:sz w:val="28"/>
          <w:szCs w:val="24"/>
        </w:rPr>
        <w:t xml:space="preserve"> </w:t>
      </w:r>
      <w:r w:rsidRPr="00DF2BDA">
        <w:rPr>
          <w:sz w:val="28"/>
          <w:szCs w:val="24"/>
        </w:rPr>
        <w:t>Executivo</w:t>
      </w:r>
      <w:r w:rsidRPr="00DF2BDA">
        <w:rPr>
          <w:spacing w:val="-10"/>
          <w:sz w:val="28"/>
          <w:szCs w:val="24"/>
        </w:rPr>
        <w:t xml:space="preserve"> </w:t>
      </w:r>
      <w:r w:rsidRPr="00DF2BDA">
        <w:rPr>
          <w:sz w:val="28"/>
          <w:szCs w:val="24"/>
        </w:rPr>
        <w:t>Municipal</w:t>
      </w:r>
      <w:r w:rsidRPr="00DF2BDA">
        <w:rPr>
          <w:spacing w:val="-86"/>
          <w:sz w:val="28"/>
          <w:szCs w:val="24"/>
        </w:rPr>
        <w:t xml:space="preserve"> </w:t>
      </w:r>
      <w:r w:rsidRPr="00DF2BDA">
        <w:rPr>
          <w:sz w:val="28"/>
          <w:szCs w:val="24"/>
        </w:rPr>
        <w:t>Regime</w:t>
      </w:r>
      <w:r w:rsidRPr="00DF2BDA">
        <w:rPr>
          <w:spacing w:val="-3"/>
          <w:sz w:val="28"/>
          <w:szCs w:val="24"/>
        </w:rPr>
        <w:t xml:space="preserve"> </w:t>
      </w:r>
      <w:r w:rsidRPr="00DF2BDA">
        <w:rPr>
          <w:sz w:val="28"/>
          <w:szCs w:val="24"/>
        </w:rPr>
        <w:t>de</w:t>
      </w:r>
      <w:r w:rsidRPr="00DF2BDA">
        <w:rPr>
          <w:spacing w:val="-2"/>
          <w:sz w:val="28"/>
          <w:szCs w:val="24"/>
        </w:rPr>
        <w:t xml:space="preserve"> </w:t>
      </w:r>
      <w:r w:rsidRPr="00DF2BDA">
        <w:rPr>
          <w:sz w:val="28"/>
          <w:szCs w:val="24"/>
        </w:rPr>
        <w:t>tramitação:</w:t>
      </w:r>
      <w:r w:rsidRPr="00DF2BDA">
        <w:rPr>
          <w:spacing w:val="-2"/>
          <w:sz w:val="28"/>
          <w:szCs w:val="24"/>
        </w:rPr>
        <w:t xml:space="preserve"> </w:t>
      </w:r>
      <w:r w:rsidRPr="003A18FB">
        <w:rPr>
          <w:sz w:val="28"/>
          <w:szCs w:val="24"/>
        </w:rPr>
        <w:t>Urgente</w:t>
      </w:r>
    </w:p>
    <w:p w:rsidR="003A7A07" w:rsidRPr="00DF2BDA" w:rsidRDefault="00D13D31">
      <w:pPr>
        <w:ind w:left="101"/>
        <w:rPr>
          <w:rFonts w:ascii="Arial" w:hAnsi="Arial" w:cs="Arial"/>
          <w:sz w:val="28"/>
          <w:szCs w:val="24"/>
        </w:rPr>
      </w:pPr>
      <w:r w:rsidRPr="00DF2BDA">
        <w:rPr>
          <w:rFonts w:ascii="Arial" w:hAnsi="Arial" w:cs="Arial"/>
          <w:b/>
          <w:sz w:val="28"/>
          <w:szCs w:val="24"/>
        </w:rPr>
        <w:t>Data</w:t>
      </w:r>
      <w:r w:rsidRPr="00DF2BDA">
        <w:rPr>
          <w:rFonts w:ascii="Arial" w:hAnsi="Arial" w:cs="Arial"/>
          <w:b/>
          <w:spacing w:val="-7"/>
          <w:sz w:val="28"/>
          <w:szCs w:val="24"/>
        </w:rPr>
        <w:t xml:space="preserve"> </w:t>
      </w:r>
      <w:r w:rsidRPr="00DF2BDA">
        <w:rPr>
          <w:rFonts w:ascii="Arial" w:hAnsi="Arial" w:cs="Arial"/>
          <w:b/>
          <w:sz w:val="28"/>
          <w:szCs w:val="24"/>
        </w:rPr>
        <w:t>de</w:t>
      </w:r>
      <w:r w:rsidRPr="00DF2BDA">
        <w:rPr>
          <w:rFonts w:ascii="Arial" w:hAnsi="Arial" w:cs="Arial"/>
          <w:b/>
          <w:spacing w:val="-6"/>
          <w:sz w:val="28"/>
          <w:szCs w:val="24"/>
        </w:rPr>
        <w:t xml:space="preserve"> </w:t>
      </w:r>
      <w:r w:rsidRPr="00DF2BDA">
        <w:rPr>
          <w:rFonts w:ascii="Arial" w:hAnsi="Arial" w:cs="Arial"/>
          <w:b/>
          <w:sz w:val="28"/>
          <w:szCs w:val="24"/>
        </w:rPr>
        <w:t>Conclusão</w:t>
      </w:r>
      <w:r w:rsidRPr="00DF2BDA">
        <w:rPr>
          <w:rFonts w:ascii="Arial" w:hAnsi="Arial" w:cs="Arial"/>
          <w:b/>
          <w:spacing w:val="-6"/>
          <w:sz w:val="28"/>
          <w:szCs w:val="24"/>
        </w:rPr>
        <w:t xml:space="preserve"> </w:t>
      </w:r>
      <w:r w:rsidRPr="00DF2BDA">
        <w:rPr>
          <w:rFonts w:ascii="Arial" w:hAnsi="Arial" w:cs="Arial"/>
          <w:b/>
          <w:sz w:val="28"/>
          <w:szCs w:val="24"/>
        </w:rPr>
        <w:t>à</w:t>
      </w:r>
      <w:r w:rsidRPr="00DF2BDA">
        <w:rPr>
          <w:rFonts w:ascii="Arial" w:hAnsi="Arial" w:cs="Arial"/>
          <w:b/>
          <w:spacing w:val="-7"/>
          <w:sz w:val="28"/>
          <w:szCs w:val="24"/>
        </w:rPr>
        <w:t xml:space="preserve"> </w:t>
      </w:r>
      <w:r w:rsidRPr="00DF2BDA">
        <w:rPr>
          <w:rFonts w:ascii="Arial" w:hAnsi="Arial" w:cs="Arial"/>
          <w:b/>
          <w:sz w:val="28"/>
          <w:szCs w:val="24"/>
        </w:rPr>
        <w:t>Procuradoria:</w:t>
      </w:r>
      <w:r w:rsidRPr="00DF2BDA">
        <w:rPr>
          <w:rFonts w:ascii="Arial" w:hAnsi="Arial" w:cs="Arial"/>
          <w:b/>
          <w:spacing w:val="-6"/>
          <w:sz w:val="28"/>
          <w:szCs w:val="24"/>
        </w:rPr>
        <w:t xml:space="preserve"> </w:t>
      </w:r>
      <w:r w:rsidR="00DF2BDA" w:rsidRPr="00DF2BDA">
        <w:rPr>
          <w:rFonts w:ascii="Arial" w:hAnsi="Arial" w:cs="Arial"/>
          <w:sz w:val="28"/>
          <w:szCs w:val="24"/>
        </w:rPr>
        <w:t>27</w:t>
      </w:r>
      <w:r w:rsidRPr="00DF2BDA">
        <w:rPr>
          <w:rFonts w:ascii="Arial" w:hAnsi="Arial" w:cs="Arial"/>
          <w:sz w:val="28"/>
          <w:szCs w:val="24"/>
        </w:rPr>
        <w:t>/0</w:t>
      </w:r>
      <w:r w:rsidR="00DF2BDA" w:rsidRPr="00DF2BDA">
        <w:rPr>
          <w:rFonts w:ascii="Arial" w:hAnsi="Arial" w:cs="Arial"/>
          <w:sz w:val="28"/>
          <w:szCs w:val="24"/>
        </w:rPr>
        <w:t>6/2023</w:t>
      </w:r>
      <w:r w:rsidR="003A18FB">
        <w:rPr>
          <w:rFonts w:ascii="Arial" w:hAnsi="Arial" w:cs="Arial"/>
          <w:sz w:val="28"/>
          <w:szCs w:val="24"/>
        </w:rPr>
        <w:t>.</w:t>
      </w:r>
    </w:p>
    <w:p w:rsidR="003A7A07" w:rsidRPr="00DF2BDA" w:rsidRDefault="00D13D31" w:rsidP="00DF2BDA">
      <w:pPr>
        <w:pStyle w:val="Heading2"/>
        <w:spacing w:before="322"/>
        <w:jc w:val="center"/>
        <w:rPr>
          <w:szCs w:val="24"/>
        </w:rPr>
      </w:pPr>
      <w:r w:rsidRPr="00DF2BDA">
        <w:rPr>
          <w:szCs w:val="24"/>
        </w:rPr>
        <w:t>RELATÓRIO</w:t>
      </w:r>
    </w:p>
    <w:p w:rsidR="003A7A07" w:rsidRPr="00DF2BDA" w:rsidRDefault="003A7A07">
      <w:pPr>
        <w:pStyle w:val="Corpodetexto"/>
        <w:rPr>
          <w:rFonts w:ascii="Arial" w:hAnsi="Arial" w:cs="Arial"/>
          <w:b/>
          <w:sz w:val="24"/>
          <w:szCs w:val="24"/>
        </w:rPr>
      </w:pPr>
    </w:p>
    <w:p w:rsidR="00DF2BDA" w:rsidRPr="00DF2BDA" w:rsidRDefault="00D13D31">
      <w:pPr>
        <w:ind w:left="101" w:right="107" w:firstLine="720"/>
        <w:jc w:val="both"/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DF2BDA">
        <w:rPr>
          <w:rFonts w:ascii="Arial" w:hAnsi="Arial" w:cs="Arial"/>
          <w:sz w:val="24"/>
          <w:szCs w:val="24"/>
        </w:rPr>
        <w:t>Trata-se de mensagem de origem do Poder Executivo Municipal,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cujo mérito solicita aprovação do Colendo Plenário para Projeto de Lei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que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autoriza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Poder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Executivo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Municipal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="00DF2BDA" w:rsidRPr="00DF2BDA">
        <w:rPr>
          <w:rFonts w:ascii="Arial" w:hAnsi="Arial" w:cs="Arial"/>
          <w:b/>
          <w:i/>
          <w:spacing w:val="1"/>
          <w:sz w:val="24"/>
          <w:szCs w:val="24"/>
        </w:rPr>
        <w:t>“</w:t>
      </w:r>
      <w:r w:rsidR="00DF2BDA" w:rsidRPr="00DF2BDA">
        <w:rPr>
          <w:rFonts w:ascii="Arial" w:hAnsi="Arial" w:cs="Arial"/>
          <w:b/>
          <w:i/>
          <w:sz w:val="24"/>
          <w:szCs w:val="24"/>
          <w:shd w:val="clear" w:color="auto" w:fill="FFFFFF"/>
        </w:rPr>
        <w:t>ALTERA A LEI Nº. 4.184, DE 12 DE ABRIL DE 2022 QUE AUTORIZA A CONTRATAÇÃO TEMPORÁRIA DE EXCEPCIONAL INTERESSE PÚBLICO DE PROFISSIONAIS DE APOIO, PARA ATUAREM JUNTO À SECRETARIA MUNICIPAL DE EDUCAÇÃO”.</w:t>
      </w:r>
    </w:p>
    <w:p w:rsidR="00DF2BDA" w:rsidRPr="00DF2BDA" w:rsidRDefault="00DF2BDA">
      <w:pPr>
        <w:ind w:left="101" w:right="107" w:firstLine="720"/>
        <w:jc w:val="both"/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</w:p>
    <w:p w:rsidR="003A7A07" w:rsidRPr="00DF2BDA" w:rsidRDefault="00D13D31">
      <w:pPr>
        <w:ind w:left="101" w:right="107" w:firstLine="720"/>
        <w:jc w:val="both"/>
        <w:rPr>
          <w:rFonts w:ascii="Arial" w:hAnsi="Arial" w:cs="Arial"/>
          <w:sz w:val="24"/>
          <w:szCs w:val="24"/>
        </w:rPr>
      </w:pPr>
      <w:r w:rsidRPr="00DF2BDA">
        <w:rPr>
          <w:rFonts w:ascii="Arial" w:hAnsi="Arial" w:cs="Arial"/>
          <w:sz w:val="24"/>
          <w:szCs w:val="24"/>
        </w:rPr>
        <w:t xml:space="preserve"> Constam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dos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autos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eletrônicos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os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seguintes</w:t>
      </w:r>
      <w:r w:rsidRPr="00DF2BDA">
        <w:rPr>
          <w:rFonts w:ascii="Arial" w:hAnsi="Arial" w:cs="Arial"/>
          <w:spacing w:val="-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documentos:</w:t>
      </w:r>
    </w:p>
    <w:p w:rsidR="003A7A07" w:rsidRPr="00DF2BDA" w:rsidRDefault="003A7A07">
      <w:pPr>
        <w:pStyle w:val="Corpodetexto"/>
        <w:rPr>
          <w:rFonts w:ascii="Arial" w:hAnsi="Arial" w:cs="Arial"/>
          <w:sz w:val="24"/>
          <w:szCs w:val="24"/>
        </w:rPr>
      </w:pPr>
    </w:p>
    <w:p w:rsidR="003A7A07" w:rsidRPr="00DF2BDA" w:rsidRDefault="00D13D31">
      <w:pPr>
        <w:pStyle w:val="PargrafodaLista"/>
        <w:numPr>
          <w:ilvl w:val="0"/>
          <w:numId w:val="3"/>
        </w:numPr>
        <w:tabs>
          <w:tab w:val="left" w:pos="821"/>
        </w:tabs>
        <w:rPr>
          <w:rFonts w:ascii="Arial" w:hAnsi="Arial" w:cs="Arial"/>
          <w:sz w:val="24"/>
          <w:szCs w:val="24"/>
        </w:rPr>
      </w:pPr>
      <w:r w:rsidRPr="00DF2BDA">
        <w:rPr>
          <w:rFonts w:ascii="Arial" w:hAnsi="Arial" w:cs="Arial"/>
          <w:sz w:val="24"/>
          <w:szCs w:val="24"/>
        </w:rPr>
        <w:t>ID</w:t>
      </w:r>
      <w:r w:rsidRPr="00DF2BDA">
        <w:rPr>
          <w:rFonts w:ascii="Arial" w:hAnsi="Arial" w:cs="Arial"/>
          <w:spacing w:val="-5"/>
          <w:sz w:val="24"/>
          <w:szCs w:val="24"/>
        </w:rPr>
        <w:t xml:space="preserve"> </w:t>
      </w:r>
      <w:r w:rsidR="00DF2BDA" w:rsidRPr="00DF2BDA">
        <w:rPr>
          <w:rFonts w:ascii="Arial" w:hAnsi="Arial" w:cs="Arial"/>
          <w:spacing w:val="-5"/>
          <w:sz w:val="24"/>
          <w:szCs w:val="24"/>
        </w:rPr>
        <w:t>59754</w:t>
      </w:r>
      <w:r w:rsidRPr="00DF2BDA">
        <w:rPr>
          <w:rFonts w:ascii="Arial" w:hAnsi="Arial" w:cs="Arial"/>
          <w:spacing w:val="-4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(pdf,</w:t>
      </w:r>
      <w:r w:rsidRPr="00DF2BDA">
        <w:rPr>
          <w:rFonts w:ascii="Arial" w:hAnsi="Arial" w:cs="Arial"/>
          <w:spacing w:val="-4"/>
          <w:sz w:val="24"/>
          <w:szCs w:val="24"/>
        </w:rPr>
        <w:t xml:space="preserve"> </w:t>
      </w:r>
      <w:r w:rsidR="00DF2BDA" w:rsidRPr="00DF2BDA">
        <w:rPr>
          <w:rFonts w:ascii="Arial" w:hAnsi="Arial" w:cs="Arial"/>
          <w:sz w:val="24"/>
          <w:szCs w:val="24"/>
        </w:rPr>
        <w:t>2</w:t>
      </w:r>
      <w:r w:rsidRPr="00DF2BDA">
        <w:rPr>
          <w:rFonts w:ascii="Arial" w:hAnsi="Arial" w:cs="Arial"/>
          <w:spacing w:val="-5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páginas);</w:t>
      </w:r>
    </w:p>
    <w:p w:rsidR="003A7A07" w:rsidRPr="00DF2BDA" w:rsidRDefault="00D13D31">
      <w:pPr>
        <w:pStyle w:val="PargrafodaLista"/>
        <w:numPr>
          <w:ilvl w:val="0"/>
          <w:numId w:val="3"/>
        </w:numPr>
        <w:tabs>
          <w:tab w:val="left" w:pos="821"/>
        </w:tabs>
        <w:rPr>
          <w:rFonts w:ascii="Arial" w:hAnsi="Arial" w:cs="Arial"/>
          <w:sz w:val="24"/>
          <w:szCs w:val="24"/>
        </w:rPr>
      </w:pPr>
      <w:r w:rsidRPr="00DF2BDA">
        <w:rPr>
          <w:rFonts w:ascii="Arial" w:hAnsi="Arial" w:cs="Arial"/>
          <w:sz w:val="24"/>
          <w:szCs w:val="24"/>
        </w:rPr>
        <w:t>ID</w:t>
      </w:r>
      <w:r w:rsidRPr="00DF2BDA">
        <w:rPr>
          <w:rFonts w:ascii="Arial" w:hAnsi="Arial" w:cs="Arial"/>
          <w:spacing w:val="-10"/>
          <w:sz w:val="24"/>
          <w:szCs w:val="24"/>
        </w:rPr>
        <w:t xml:space="preserve"> </w:t>
      </w:r>
      <w:r w:rsidR="00DF2BDA" w:rsidRPr="00DF2BDA">
        <w:rPr>
          <w:rFonts w:ascii="Arial" w:hAnsi="Arial" w:cs="Arial"/>
          <w:spacing w:val="-10"/>
          <w:sz w:val="24"/>
          <w:szCs w:val="24"/>
        </w:rPr>
        <w:t>59777</w:t>
      </w:r>
      <w:r w:rsidRPr="00DF2BDA">
        <w:rPr>
          <w:rFonts w:ascii="Arial" w:hAnsi="Arial" w:cs="Arial"/>
          <w:spacing w:val="-10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(página</w:t>
      </w:r>
      <w:r w:rsidRPr="00DF2BDA">
        <w:rPr>
          <w:rFonts w:ascii="Arial" w:hAnsi="Arial" w:cs="Arial"/>
          <w:spacing w:val="-10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única).</w:t>
      </w:r>
    </w:p>
    <w:p w:rsidR="00DF2BDA" w:rsidRPr="00DF2BDA" w:rsidRDefault="00DF2BDA" w:rsidP="00DF2BDA">
      <w:pPr>
        <w:tabs>
          <w:tab w:val="left" w:pos="821"/>
        </w:tabs>
        <w:rPr>
          <w:rFonts w:ascii="Arial" w:hAnsi="Arial" w:cs="Arial"/>
          <w:sz w:val="24"/>
          <w:szCs w:val="24"/>
        </w:rPr>
      </w:pPr>
    </w:p>
    <w:p w:rsidR="00DF2BDA" w:rsidRPr="00DF2BDA" w:rsidRDefault="00DF2BDA" w:rsidP="00DF2BDA">
      <w:pPr>
        <w:tabs>
          <w:tab w:val="left" w:pos="821"/>
        </w:tabs>
        <w:ind w:firstLine="993"/>
        <w:rPr>
          <w:rFonts w:ascii="Arial" w:hAnsi="Arial" w:cs="Arial"/>
          <w:sz w:val="24"/>
          <w:szCs w:val="24"/>
        </w:rPr>
      </w:pPr>
      <w:r w:rsidRPr="00DF2BDA">
        <w:rPr>
          <w:rFonts w:ascii="Arial" w:hAnsi="Arial" w:cs="Arial"/>
          <w:sz w:val="24"/>
          <w:szCs w:val="24"/>
        </w:rPr>
        <w:t>Breve é o relatório.</w:t>
      </w:r>
    </w:p>
    <w:p w:rsidR="003A7A07" w:rsidRPr="00DF2BDA" w:rsidRDefault="003A7A07">
      <w:pPr>
        <w:pStyle w:val="Corpodetexto"/>
        <w:rPr>
          <w:rFonts w:ascii="Arial" w:hAnsi="Arial" w:cs="Arial"/>
          <w:sz w:val="24"/>
          <w:szCs w:val="24"/>
        </w:rPr>
      </w:pPr>
    </w:p>
    <w:p w:rsidR="003A7A07" w:rsidRPr="00DF2BDA" w:rsidRDefault="00D13D31" w:rsidP="00DF2BDA">
      <w:pPr>
        <w:pStyle w:val="Heading2"/>
        <w:jc w:val="center"/>
        <w:rPr>
          <w:szCs w:val="24"/>
        </w:rPr>
      </w:pPr>
      <w:r w:rsidRPr="00DF2BDA">
        <w:rPr>
          <w:szCs w:val="24"/>
        </w:rPr>
        <w:t>PARECER</w:t>
      </w:r>
    </w:p>
    <w:p w:rsidR="003A7A07" w:rsidRPr="00DF2BDA" w:rsidRDefault="003A7A07">
      <w:pPr>
        <w:pStyle w:val="Corpodetexto"/>
        <w:rPr>
          <w:rFonts w:ascii="Arial" w:hAnsi="Arial" w:cs="Arial"/>
          <w:b/>
          <w:sz w:val="24"/>
          <w:szCs w:val="24"/>
        </w:rPr>
      </w:pPr>
    </w:p>
    <w:p w:rsidR="003A7A07" w:rsidRDefault="00D13D31">
      <w:pPr>
        <w:pStyle w:val="Corpodetexto"/>
        <w:spacing w:line="360" w:lineRule="auto"/>
        <w:ind w:left="101" w:right="112" w:firstLine="720"/>
        <w:jc w:val="both"/>
        <w:rPr>
          <w:rFonts w:ascii="Arial" w:hAnsi="Arial" w:cs="Arial"/>
          <w:sz w:val="24"/>
          <w:szCs w:val="24"/>
        </w:rPr>
      </w:pPr>
      <w:r w:rsidRPr="00DF2BDA">
        <w:rPr>
          <w:rFonts w:ascii="Arial" w:hAnsi="Arial" w:cs="Arial"/>
          <w:sz w:val="24"/>
          <w:szCs w:val="24"/>
        </w:rPr>
        <w:t>A proposição enquadra-se no escopo próprio de atuação do Poder</w:t>
      </w:r>
      <w:r w:rsidRPr="00DF2BDA">
        <w:rPr>
          <w:rFonts w:ascii="Arial" w:hAnsi="Arial" w:cs="Arial"/>
          <w:spacing w:val="-75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Executivo enqu</w:t>
      </w:r>
      <w:r w:rsidRPr="00DF2BDA">
        <w:rPr>
          <w:rFonts w:ascii="Arial" w:hAnsi="Arial" w:cs="Arial"/>
          <w:sz w:val="24"/>
          <w:szCs w:val="24"/>
        </w:rPr>
        <w:t>anto responsável pela direção superior da administração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municipal:</w:t>
      </w:r>
    </w:p>
    <w:p w:rsidR="00DF2BDA" w:rsidRPr="00DF2BDA" w:rsidRDefault="00DF2BDA">
      <w:pPr>
        <w:pStyle w:val="Corpodetexto"/>
        <w:spacing w:line="360" w:lineRule="auto"/>
        <w:ind w:left="101" w:right="112" w:firstLine="720"/>
        <w:jc w:val="both"/>
        <w:rPr>
          <w:rFonts w:ascii="Arial" w:hAnsi="Arial" w:cs="Arial"/>
          <w:sz w:val="24"/>
          <w:szCs w:val="24"/>
        </w:rPr>
      </w:pPr>
    </w:p>
    <w:p w:rsidR="003A7A07" w:rsidRPr="00DF2BDA" w:rsidRDefault="00D13D31">
      <w:pPr>
        <w:pStyle w:val="Corpodetexto"/>
        <w:ind w:left="2261" w:right="106"/>
        <w:jc w:val="both"/>
        <w:rPr>
          <w:rFonts w:ascii="Arial" w:hAnsi="Arial" w:cs="Arial"/>
          <w:sz w:val="24"/>
          <w:szCs w:val="24"/>
        </w:rPr>
      </w:pPr>
      <w:r w:rsidRPr="00DF2BDA">
        <w:rPr>
          <w:rFonts w:ascii="Arial" w:hAnsi="Arial" w:cs="Arial"/>
          <w:sz w:val="24"/>
          <w:szCs w:val="24"/>
        </w:rPr>
        <w:t>“Leis de iniciativa exclusiva do prefeito são aquelas em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que só a ele cabe o envio do projeto à Câmara. Nessa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categoria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estão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as que disponham sobre a criação,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estruturação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atribuição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das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secretarias,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órgãos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entidades da Administração Pública Municipal”. (Hely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Lopes Meirelles, in “Direito Municipal Brasileiro”, 17ª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edição,</w:t>
      </w:r>
      <w:r w:rsidRPr="00DF2BDA">
        <w:rPr>
          <w:rFonts w:ascii="Arial" w:hAnsi="Arial" w:cs="Arial"/>
          <w:spacing w:val="-3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Malheiros</w:t>
      </w:r>
      <w:r w:rsidRPr="00DF2BDA">
        <w:rPr>
          <w:rFonts w:ascii="Arial" w:hAnsi="Arial" w:cs="Arial"/>
          <w:spacing w:val="-3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Editores,</w:t>
      </w:r>
      <w:r w:rsidRPr="00DF2BDA">
        <w:rPr>
          <w:rFonts w:ascii="Arial" w:hAnsi="Arial" w:cs="Arial"/>
          <w:spacing w:val="-3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2014,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p.760-761).</w:t>
      </w:r>
    </w:p>
    <w:p w:rsidR="003A7A07" w:rsidRPr="00DF2BDA" w:rsidRDefault="003A7A07">
      <w:pPr>
        <w:pStyle w:val="Corpodetexto"/>
        <w:rPr>
          <w:rFonts w:ascii="Arial" w:hAnsi="Arial" w:cs="Arial"/>
          <w:sz w:val="24"/>
          <w:szCs w:val="24"/>
        </w:rPr>
      </w:pPr>
    </w:p>
    <w:p w:rsidR="003A7A07" w:rsidRPr="00DF2BDA" w:rsidRDefault="00D13D31">
      <w:pPr>
        <w:pStyle w:val="Corpodetexto"/>
        <w:spacing w:line="360" w:lineRule="auto"/>
        <w:ind w:left="101" w:firstLine="720"/>
        <w:rPr>
          <w:rFonts w:ascii="Arial" w:hAnsi="Arial" w:cs="Arial"/>
          <w:sz w:val="24"/>
          <w:szCs w:val="24"/>
        </w:rPr>
      </w:pPr>
      <w:r w:rsidRPr="00DF2BDA">
        <w:rPr>
          <w:rFonts w:ascii="Arial" w:hAnsi="Arial" w:cs="Arial"/>
          <w:sz w:val="24"/>
          <w:szCs w:val="24"/>
        </w:rPr>
        <w:t>Em</w:t>
      </w:r>
      <w:r w:rsidRPr="00DF2BDA">
        <w:rPr>
          <w:rFonts w:ascii="Arial" w:hAnsi="Arial" w:cs="Arial"/>
          <w:spacing w:val="9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nossa</w:t>
      </w:r>
      <w:r w:rsidRPr="00DF2BDA">
        <w:rPr>
          <w:rFonts w:ascii="Arial" w:hAnsi="Arial" w:cs="Arial"/>
          <w:spacing w:val="9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Lei</w:t>
      </w:r>
      <w:r w:rsidRPr="00DF2BDA">
        <w:rPr>
          <w:rFonts w:ascii="Arial" w:hAnsi="Arial" w:cs="Arial"/>
          <w:spacing w:val="9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Orgânica</w:t>
      </w:r>
      <w:r w:rsidRPr="00DF2BDA">
        <w:rPr>
          <w:rFonts w:ascii="Arial" w:hAnsi="Arial" w:cs="Arial"/>
          <w:spacing w:val="9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Municipal,</w:t>
      </w:r>
      <w:r w:rsidRPr="00DF2BDA">
        <w:rPr>
          <w:rFonts w:ascii="Arial" w:hAnsi="Arial" w:cs="Arial"/>
          <w:spacing w:val="9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</w:t>
      </w:r>
      <w:r w:rsidRPr="00DF2BDA">
        <w:rPr>
          <w:rFonts w:ascii="Arial" w:hAnsi="Arial" w:cs="Arial"/>
          <w:spacing w:val="9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questão</w:t>
      </w:r>
      <w:r w:rsidRPr="00DF2BDA">
        <w:rPr>
          <w:rFonts w:ascii="Arial" w:hAnsi="Arial" w:cs="Arial"/>
          <w:spacing w:val="9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da</w:t>
      </w:r>
      <w:r w:rsidRPr="00DF2BDA">
        <w:rPr>
          <w:rFonts w:ascii="Arial" w:hAnsi="Arial" w:cs="Arial"/>
          <w:spacing w:val="9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iniciativa</w:t>
      </w:r>
      <w:r w:rsidRPr="00DF2BDA">
        <w:rPr>
          <w:rFonts w:ascii="Arial" w:hAnsi="Arial" w:cs="Arial"/>
          <w:spacing w:val="9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privativa</w:t>
      </w:r>
      <w:r w:rsidRPr="00DF2BDA">
        <w:rPr>
          <w:rFonts w:ascii="Arial" w:hAnsi="Arial" w:cs="Arial"/>
          <w:spacing w:val="-74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do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Chefe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</w:t>
      </w:r>
      <w:r w:rsidRPr="00DF2BDA">
        <w:rPr>
          <w:rFonts w:ascii="Arial" w:hAnsi="Arial" w:cs="Arial"/>
          <w:sz w:val="24"/>
          <w:szCs w:val="24"/>
        </w:rPr>
        <w:t>o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Executivo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é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abordada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da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seguinte</w:t>
      </w:r>
      <w:r w:rsidRPr="00DF2BDA">
        <w:rPr>
          <w:rFonts w:ascii="Arial" w:hAnsi="Arial" w:cs="Arial"/>
          <w:spacing w:val="-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forma:</w:t>
      </w:r>
    </w:p>
    <w:p w:rsidR="003A7A07" w:rsidRPr="00DF2BDA" w:rsidRDefault="003A7A07">
      <w:pPr>
        <w:pStyle w:val="Corpodetexto"/>
        <w:rPr>
          <w:rFonts w:ascii="Arial" w:hAnsi="Arial" w:cs="Arial"/>
          <w:sz w:val="24"/>
          <w:szCs w:val="24"/>
        </w:rPr>
      </w:pPr>
    </w:p>
    <w:p w:rsidR="003A7A07" w:rsidRPr="00DF2BDA" w:rsidRDefault="00D13D31">
      <w:pPr>
        <w:pStyle w:val="Corpodetexto"/>
        <w:ind w:left="2261" w:right="118"/>
        <w:jc w:val="both"/>
        <w:rPr>
          <w:rFonts w:ascii="Arial" w:hAnsi="Arial" w:cs="Arial"/>
          <w:sz w:val="24"/>
          <w:szCs w:val="24"/>
        </w:rPr>
      </w:pPr>
      <w:r w:rsidRPr="00DF2BDA">
        <w:rPr>
          <w:rFonts w:ascii="Arial" w:hAnsi="Arial" w:cs="Arial"/>
          <w:sz w:val="24"/>
          <w:szCs w:val="24"/>
        </w:rPr>
        <w:t>Art.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55.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Compete,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privativamente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Prefeito,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iniciativa</w:t>
      </w:r>
      <w:r w:rsidRPr="00DF2BDA">
        <w:rPr>
          <w:rFonts w:ascii="Arial" w:hAnsi="Arial" w:cs="Arial"/>
          <w:spacing w:val="-3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de</w:t>
      </w:r>
      <w:r w:rsidRPr="00DF2BDA">
        <w:rPr>
          <w:rFonts w:ascii="Arial" w:hAnsi="Arial" w:cs="Arial"/>
          <w:spacing w:val="-3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projetos</w:t>
      </w:r>
      <w:r w:rsidRPr="00DF2BDA">
        <w:rPr>
          <w:rFonts w:ascii="Arial" w:hAnsi="Arial" w:cs="Arial"/>
          <w:spacing w:val="-3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de</w:t>
      </w:r>
      <w:r w:rsidRPr="00DF2BDA">
        <w:rPr>
          <w:rFonts w:ascii="Arial" w:hAnsi="Arial" w:cs="Arial"/>
          <w:spacing w:val="-3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lei</w:t>
      </w:r>
      <w:r w:rsidRPr="00DF2BDA">
        <w:rPr>
          <w:rFonts w:ascii="Arial" w:hAnsi="Arial" w:cs="Arial"/>
          <w:spacing w:val="-3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que</w:t>
      </w:r>
      <w:r w:rsidRPr="00DF2BDA">
        <w:rPr>
          <w:rFonts w:ascii="Arial" w:hAnsi="Arial" w:cs="Arial"/>
          <w:spacing w:val="-3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disponham</w:t>
      </w:r>
      <w:r w:rsidRPr="00DF2BDA">
        <w:rPr>
          <w:rFonts w:ascii="Arial" w:hAnsi="Arial" w:cs="Arial"/>
          <w:spacing w:val="-3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sobre:</w:t>
      </w:r>
    </w:p>
    <w:p w:rsidR="003A7A07" w:rsidRPr="00DF2BDA" w:rsidRDefault="003A7A07">
      <w:pPr>
        <w:pStyle w:val="Corpodetexto"/>
        <w:spacing w:before="1"/>
        <w:rPr>
          <w:rFonts w:ascii="Arial" w:hAnsi="Arial" w:cs="Arial"/>
          <w:sz w:val="24"/>
          <w:szCs w:val="24"/>
        </w:rPr>
      </w:pPr>
    </w:p>
    <w:p w:rsidR="003A7A07" w:rsidRPr="00DF2BDA" w:rsidRDefault="00D13D31">
      <w:pPr>
        <w:spacing w:before="85" w:line="230" w:lineRule="auto"/>
        <w:ind w:left="2261" w:right="108"/>
        <w:jc w:val="both"/>
        <w:rPr>
          <w:rFonts w:ascii="Arial" w:hAnsi="Arial" w:cs="Arial"/>
          <w:sz w:val="24"/>
          <w:szCs w:val="24"/>
        </w:rPr>
      </w:pPr>
      <w:r w:rsidRPr="00DF2BDA">
        <w:rPr>
          <w:rFonts w:ascii="Arial" w:hAnsi="Arial" w:cs="Arial"/>
          <w:sz w:val="24"/>
          <w:szCs w:val="24"/>
        </w:rPr>
        <w:t>I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MS PGothic" w:hAnsi="MS PGothic" w:cs="Arial"/>
          <w:sz w:val="24"/>
          <w:szCs w:val="24"/>
        </w:rPr>
        <w:t>‐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criação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de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cargos,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funções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ou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empregos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públicos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na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administração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direta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e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indireta</w:t>
      </w:r>
      <w:r w:rsidRPr="00DF2BDA">
        <w:rPr>
          <w:rFonts w:ascii="Arial" w:hAnsi="Arial" w:cs="Arial"/>
          <w:b/>
          <w:spacing w:val="77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do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Poder Executivo, ou aumento de sua remuneração;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 xml:space="preserve">II </w:t>
      </w:r>
      <w:r w:rsidRPr="00DF2BDA">
        <w:rPr>
          <w:rFonts w:ascii="MS PGothic" w:hAnsi="MS PGothic" w:cs="Arial"/>
          <w:sz w:val="24"/>
          <w:szCs w:val="24"/>
        </w:rPr>
        <w:t>‐</w:t>
      </w:r>
      <w:r w:rsidRPr="00DF2BDA">
        <w:rPr>
          <w:rFonts w:ascii="Arial" w:hAnsi="Arial" w:cs="Arial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servidores públicos do Poder Executivo, seu regime</w:t>
      </w:r>
      <w:r w:rsidRPr="00DF2BDA">
        <w:rPr>
          <w:rFonts w:ascii="Arial" w:hAnsi="Arial" w:cs="Arial"/>
          <w:spacing w:val="-75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jurídico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provimento</w:t>
      </w:r>
      <w:r w:rsidRPr="00DF2BDA">
        <w:rPr>
          <w:rFonts w:ascii="Arial" w:hAnsi="Arial" w:cs="Arial"/>
          <w:spacing w:val="-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de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cargos;</w:t>
      </w:r>
    </w:p>
    <w:p w:rsidR="003A7A07" w:rsidRPr="00DF2BDA" w:rsidRDefault="00D13D31">
      <w:pPr>
        <w:pStyle w:val="PargrafodaLista"/>
        <w:numPr>
          <w:ilvl w:val="0"/>
          <w:numId w:val="2"/>
        </w:numPr>
        <w:tabs>
          <w:tab w:val="left" w:pos="2587"/>
        </w:tabs>
        <w:spacing w:line="232" w:lineRule="auto"/>
        <w:ind w:right="107" w:firstLine="0"/>
        <w:jc w:val="both"/>
        <w:rPr>
          <w:rFonts w:ascii="Arial" w:hAnsi="Arial" w:cs="Arial"/>
          <w:sz w:val="24"/>
          <w:szCs w:val="24"/>
        </w:rPr>
      </w:pPr>
      <w:r w:rsidRPr="00DF2BDA">
        <w:rPr>
          <w:rFonts w:ascii="MS PGothic" w:hAnsi="MS PGothic" w:cs="Arial"/>
          <w:sz w:val="24"/>
          <w:szCs w:val="24"/>
        </w:rPr>
        <w:t>‐</w:t>
      </w:r>
      <w:r w:rsidRPr="00DF2BDA">
        <w:rPr>
          <w:rFonts w:ascii="Arial" w:hAnsi="Arial" w:cs="Arial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criação, estruturação e atribuições das Secretarias</w:t>
      </w:r>
      <w:r w:rsidRPr="00DF2BDA">
        <w:rPr>
          <w:rFonts w:ascii="Arial" w:hAnsi="Arial" w:cs="Arial"/>
          <w:spacing w:val="-75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Municipais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órgãos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Administração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Pública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Municipal;</w:t>
      </w:r>
    </w:p>
    <w:p w:rsidR="003A7A07" w:rsidRPr="00DF2BDA" w:rsidRDefault="00D13D31">
      <w:pPr>
        <w:pStyle w:val="Heading2"/>
        <w:numPr>
          <w:ilvl w:val="0"/>
          <w:numId w:val="2"/>
        </w:numPr>
        <w:tabs>
          <w:tab w:val="left" w:pos="2724"/>
        </w:tabs>
        <w:spacing w:line="225" w:lineRule="auto"/>
        <w:ind w:right="109" w:firstLine="0"/>
        <w:jc w:val="both"/>
        <w:rPr>
          <w:sz w:val="24"/>
          <w:szCs w:val="24"/>
        </w:rPr>
      </w:pPr>
      <w:r w:rsidRPr="00DF2BDA">
        <w:rPr>
          <w:rFonts w:ascii="MS PGothic" w:hAnsi="MS PGothic"/>
          <w:b w:val="0"/>
          <w:sz w:val="24"/>
          <w:szCs w:val="24"/>
        </w:rPr>
        <w:t>‐</w:t>
      </w:r>
      <w:r w:rsidRPr="00DF2BDA">
        <w:rPr>
          <w:b w:val="0"/>
          <w:spacing w:val="1"/>
          <w:sz w:val="24"/>
          <w:szCs w:val="24"/>
        </w:rPr>
        <w:t xml:space="preserve"> </w:t>
      </w:r>
      <w:r w:rsidRPr="00DF2BDA">
        <w:rPr>
          <w:sz w:val="24"/>
          <w:szCs w:val="24"/>
        </w:rPr>
        <w:t>proposições</w:t>
      </w:r>
      <w:r w:rsidRPr="00DF2BDA">
        <w:rPr>
          <w:spacing w:val="1"/>
          <w:sz w:val="24"/>
          <w:szCs w:val="24"/>
        </w:rPr>
        <w:t xml:space="preserve"> </w:t>
      </w:r>
      <w:r w:rsidRPr="00DF2BDA">
        <w:rPr>
          <w:sz w:val="24"/>
          <w:szCs w:val="24"/>
        </w:rPr>
        <w:t>que</w:t>
      </w:r>
      <w:r w:rsidRPr="00DF2BDA">
        <w:rPr>
          <w:spacing w:val="1"/>
          <w:sz w:val="24"/>
          <w:szCs w:val="24"/>
        </w:rPr>
        <w:t xml:space="preserve"> </w:t>
      </w:r>
      <w:r w:rsidRPr="00DF2BDA">
        <w:rPr>
          <w:sz w:val="24"/>
          <w:szCs w:val="24"/>
        </w:rPr>
        <w:t>geram</w:t>
      </w:r>
      <w:r w:rsidRPr="00DF2BDA">
        <w:rPr>
          <w:spacing w:val="1"/>
          <w:sz w:val="24"/>
          <w:szCs w:val="24"/>
        </w:rPr>
        <w:t xml:space="preserve"> </w:t>
      </w:r>
      <w:r w:rsidRPr="00DF2BDA">
        <w:rPr>
          <w:sz w:val="24"/>
          <w:szCs w:val="24"/>
        </w:rPr>
        <w:t>despesas</w:t>
      </w:r>
      <w:r w:rsidRPr="00DF2BDA">
        <w:rPr>
          <w:spacing w:val="1"/>
          <w:sz w:val="24"/>
          <w:szCs w:val="24"/>
        </w:rPr>
        <w:t xml:space="preserve"> </w:t>
      </w:r>
      <w:r w:rsidRPr="00DF2BDA">
        <w:rPr>
          <w:sz w:val="24"/>
          <w:szCs w:val="24"/>
        </w:rPr>
        <w:t>ou</w:t>
      </w:r>
      <w:r w:rsidRPr="00DF2BDA">
        <w:rPr>
          <w:spacing w:val="1"/>
          <w:sz w:val="24"/>
          <w:szCs w:val="24"/>
        </w:rPr>
        <w:t xml:space="preserve"> </w:t>
      </w:r>
      <w:r w:rsidRPr="00DF2BDA">
        <w:rPr>
          <w:sz w:val="24"/>
          <w:szCs w:val="24"/>
        </w:rPr>
        <w:t>que</w:t>
      </w:r>
      <w:r w:rsidRPr="00DF2BDA">
        <w:rPr>
          <w:spacing w:val="1"/>
          <w:sz w:val="24"/>
          <w:szCs w:val="24"/>
        </w:rPr>
        <w:t xml:space="preserve"> </w:t>
      </w:r>
      <w:r w:rsidRPr="00DF2BDA">
        <w:rPr>
          <w:sz w:val="24"/>
          <w:szCs w:val="24"/>
        </w:rPr>
        <w:t>comprometam</w:t>
      </w:r>
      <w:r w:rsidRPr="00DF2BDA">
        <w:rPr>
          <w:spacing w:val="-2"/>
          <w:sz w:val="24"/>
          <w:szCs w:val="24"/>
        </w:rPr>
        <w:t xml:space="preserve"> </w:t>
      </w:r>
      <w:r w:rsidRPr="00DF2BDA">
        <w:rPr>
          <w:sz w:val="24"/>
          <w:szCs w:val="24"/>
        </w:rPr>
        <w:t>receitas</w:t>
      </w:r>
      <w:r w:rsidRPr="00DF2BDA">
        <w:rPr>
          <w:spacing w:val="-2"/>
          <w:sz w:val="24"/>
          <w:szCs w:val="24"/>
        </w:rPr>
        <w:t xml:space="preserve"> </w:t>
      </w:r>
      <w:r w:rsidRPr="00DF2BDA">
        <w:rPr>
          <w:sz w:val="24"/>
          <w:szCs w:val="24"/>
        </w:rPr>
        <w:t>do</w:t>
      </w:r>
      <w:r w:rsidRPr="00DF2BDA">
        <w:rPr>
          <w:spacing w:val="-2"/>
          <w:sz w:val="24"/>
          <w:szCs w:val="24"/>
        </w:rPr>
        <w:t xml:space="preserve"> </w:t>
      </w:r>
      <w:r w:rsidRPr="00DF2BDA">
        <w:rPr>
          <w:sz w:val="24"/>
          <w:szCs w:val="24"/>
        </w:rPr>
        <w:t>Município.</w:t>
      </w:r>
    </w:p>
    <w:p w:rsidR="003A7A07" w:rsidRPr="00DF2BDA" w:rsidRDefault="003A7A07">
      <w:pPr>
        <w:pStyle w:val="Corpodetexto"/>
        <w:rPr>
          <w:rFonts w:ascii="Arial" w:hAnsi="Arial" w:cs="Arial"/>
          <w:b/>
          <w:sz w:val="24"/>
          <w:szCs w:val="24"/>
        </w:rPr>
      </w:pPr>
    </w:p>
    <w:p w:rsidR="003A7A07" w:rsidRPr="00DF2BDA" w:rsidRDefault="003A7A07">
      <w:pPr>
        <w:pStyle w:val="Corpodetexto"/>
        <w:spacing w:before="9"/>
        <w:rPr>
          <w:rFonts w:ascii="Arial" w:hAnsi="Arial" w:cs="Arial"/>
          <w:b/>
          <w:sz w:val="24"/>
          <w:szCs w:val="24"/>
        </w:rPr>
      </w:pPr>
    </w:p>
    <w:p w:rsidR="003A7A07" w:rsidRPr="00DF2BDA" w:rsidRDefault="00D13D31">
      <w:pPr>
        <w:pStyle w:val="Corpodetexto"/>
        <w:spacing w:line="360" w:lineRule="auto"/>
        <w:ind w:left="101" w:right="108" w:firstLine="720"/>
        <w:jc w:val="both"/>
        <w:rPr>
          <w:rFonts w:ascii="Arial" w:hAnsi="Arial" w:cs="Arial"/>
          <w:sz w:val="24"/>
          <w:szCs w:val="24"/>
        </w:rPr>
      </w:pPr>
      <w:r w:rsidRPr="00DF2BDA">
        <w:rPr>
          <w:rFonts w:ascii="Arial" w:hAnsi="Arial" w:cs="Arial"/>
          <w:sz w:val="24"/>
          <w:szCs w:val="24"/>
        </w:rPr>
        <w:t>Adentrando ao mérito do projeto em apreço, a matéria tratada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(contratação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temporária)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deve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ser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analisada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à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luz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entendimento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firmado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pelo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STF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no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julgamento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RE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658.026,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em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regime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repercussão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geral).</w:t>
      </w:r>
      <w:r w:rsidRPr="00DF2BDA">
        <w:rPr>
          <w:rFonts w:ascii="Arial" w:hAnsi="Arial" w:cs="Arial"/>
          <w:spacing w:val="-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Citamos:</w:t>
      </w:r>
    </w:p>
    <w:p w:rsidR="003A7A07" w:rsidRPr="00DF2BDA" w:rsidRDefault="003A7A07">
      <w:pPr>
        <w:pStyle w:val="Corpodetexto"/>
        <w:rPr>
          <w:rFonts w:ascii="Arial" w:hAnsi="Arial" w:cs="Arial"/>
          <w:sz w:val="24"/>
          <w:szCs w:val="24"/>
        </w:rPr>
      </w:pPr>
    </w:p>
    <w:p w:rsidR="003A7A07" w:rsidRPr="00DF2BDA" w:rsidRDefault="00D13D31" w:rsidP="00DF2BDA">
      <w:pPr>
        <w:pStyle w:val="Corpodetexto"/>
        <w:ind w:left="2261" w:right="105"/>
        <w:jc w:val="both"/>
        <w:rPr>
          <w:rFonts w:ascii="Arial" w:hAnsi="Arial" w:cs="Arial"/>
          <w:sz w:val="24"/>
          <w:szCs w:val="24"/>
        </w:rPr>
      </w:pPr>
      <w:r w:rsidRPr="00DF2BDA">
        <w:rPr>
          <w:rFonts w:ascii="Arial" w:hAnsi="Arial" w:cs="Arial"/>
          <w:sz w:val="24"/>
          <w:szCs w:val="24"/>
        </w:rPr>
        <w:t>“Recurso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extraordinário.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Repercussão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geral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reconhecida. Ação direta de inconstitucionalidade de lei</w:t>
      </w:r>
      <w:r w:rsidRPr="00DF2BDA">
        <w:rPr>
          <w:rFonts w:ascii="Arial" w:hAnsi="Arial" w:cs="Arial"/>
          <w:spacing w:val="-76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municipal em face de trecho da Constituição do Estado</w:t>
      </w:r>
      <w:r w:rsidRPr="00DF2BDA">
        <w:rPr>
          <w:rFonts w:ascii="Arial" w:hAnsi="Arial" w:cs="Arial"/>
          <w:spacing w:val="-75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Minas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Gerais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que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repete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texto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Constituição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Federal. Recu</w:t>
      </w:r>
      <w:r w:rsidRPr="00DF2BDA">
        <w:rPr>
          <w:rFonts w:ascii="Arial" w:hAnsi="Arial" w:cs="Arial"/>
          <w:sz w:val="24"/>
          <w:szCs w:val="24"/>
        </w:rPr>
        <w:t>rso processado pela Corte Suprema, que</w:t>
      </w:r>
      <w:r w:rsidRPr="00DF2BDA">
        <w:rPr>
          <w:rFonts w:ascii="Arial" w:hAnsi="Arial" w:cs="Arial"/>
          <w:spacing w:val="-75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dele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conheceu.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Contratação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temporária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por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tempo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determinado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para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atendimento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necessidade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temporária de excepcional interesse público. Previsão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em lei municipal de atividades ordinárias e regulares.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Definição</w:t>
      </w:r>
      <w:r w:rsidRPr="00DF2BDA">
        <w:rPr>
          <w:rFonts w:ascii="Arial" w:hAnsi="Arial" w:cs="Arial"/>
          <w:spacing w:val="24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dos</w:t>
      </w:r>
      <w:r w:rsidRPr="00DF2BDA">
        <w:rPr>
          <w:rFonts w:ascii="Arial" w:hAnsi="Arial" w:cs="Arial"/>
          <w:spacing w:val="24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con</w:t>
      </w:r>
      <w:r w:rsidRPr="00DF2BDA">
        <w:rPr>
          <w:rFonts w:ascii="Arial" w:hAnsi="Arial" w:cs="Arial"/>
          <w:sz w:val="24"/>
          <w:szCs w:val="24"/>
        </w:rPr>
        <w:t>teúdos</w:t>
      </w:r>
      <w:r w:rsidRPr="00DF2BDA">
        <w:rPr>
          <w:rFonts w:ascii="Arial" w:hAnsi="Arial" w:cs="Arial"/>
          <w:spacing w:val="24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jurídicos</w:t>
      </w:r>
      <w:r w:rsidRPr="00DF2BDA">
        <w:rPr>
          <w:rFonts w:ascii="Arial" w:hAnsi="Arial" w:cs="Arial"/>
          <w:spacing w:val="25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do</w:t>
      </w:r>
      <w:r w:rsidRPr="00DF2BDA">
        <w:rPr>
          <w:rFonts w:ascii="Arial" w:hAnsi="Arial" w:cs="Arial"/>
          <w:spacing w:val="24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art.</w:t>
      </w:r>
      <w:r w:rsidRPr="00DF2BDA">
        <w:rPr>
          <w:rFonts w:ascii="Arial" w:hAnsi="Arial" w:cs="Arial"/>
          <w:spacing w:val="24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37,</w:t>
      </w:r>
      <w:r w:rsidRPr="00DF2BDA">
        <w:rPr>
          <w:rFonts w:ascii="Arial" w:hAnsi="Arial" w:cs="Arial"/>
          <w:spacing w:val="10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incisos</w:t>
      </w:r>
      <w:r w:rsidRPr="00DF2BDA">
        <w:rPr>
          <w:rFonts w:ascii="Arial" w:hAnsi="Arial" w:cs="Arial"/>
          <w:spacing w:val="10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II</w:t>
      </w:r>
      <w:r w:rsidRPr="00DF2BDA">
        <w:rPr>
          <w:rFonts w:ascii="Arial" w:hAnsi="Arial" w:cs="Arial"/>
          <w:spacing w:val="-75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IX,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Constituição Federal. Descumprimento dos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requisitos</w:t>
      </w:r>
      <w:r w:rsidRPr="00DF2BDA">
        <w:rPr>
          <w:rFonts w:ascii="Arial" w:hAnsi="Arial" w:cs="Arial"/>
          <w:spacing w:val="34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constitucionais.</w:t>
      </w:r>
      <w:r w:rsidRPr="00DF2BDA">
        <w:rPr>
          <w:rFonts w:ascii="Arial" w:hAnsi="Arial" w:cs="Arial"/>
          <w:spacing w:val="34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Recurso</w:t>
      </w:r>
      <w:r w:rsidRPr="00DF2BDA">
        <w:rPr>
          <w:rFonts w:ascii="Arial" w:hAnsi="Arial" w:cs="Arial"/>
          <w:spacing w:val="35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provido.</w:t>
      </w:r>
      <w:r w:rsidRPr="00DF2BDA">
        <w:rPr>
          <w:rFonts w:ascii="Arial" w:hAnsi="Arial" w:cs="Arial"/>
          <w:spacing w:val="20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Declarada</w:t>
      </w:r>
      <w:r w:rsidRPr="00DF2BDA">
        <w:rPr>
          <w:rFonts w:ascii="Arial" w:hAnsi="Arial" w:cs="Arial"/>
          <w:spacing w:val="-76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 inconstitucionalidade da norma municipal. Modulação</w:t>
      </w:r>
      <w:r w:rsidRPr="00DF2BDA">
        <w:rPr>
          <w:rFonts w:ascii="Arial" w:hAnsi="Arial" w:cs="Arial"/>
          <w:spacing w:val="-75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dos efeitos. 1. O assunto corresponde ao Tema nº 612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da Gestão por Temas da Repercussão Geral do portal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do STF na internet e trata, “à luz dos incisos II e IX do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art. 37 da Constituição Federal, [da constitucionalidade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lei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municipal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que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dispõe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sobre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as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hipóteses de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contratação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temporária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servidores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púb</w:t>
      </w:r>
      <w:r w:rsidRPr="00DF2BDA">
        <w:rPr>
          <w:rFonts w:ascii="Arial" w:hAnsi="Arial" w:cs="Arial"/>
          <w:sz w:val="24"/>
          <w:szCs w:val="24"/>
        </w:rPr>
        <w:t>licos”.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2.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Prevalência da regra da obrigatoriedade do concurso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público (art. 37, inciso II, CF). As regras que restringem</w:t>
      </w:r>
      <w:r w:rsidRPr="00DF2BDA">
        <w:rPr>
          <w:rFonts w:ascii="Arial" w:hAnsi="Arial" w:cs="Arial"/>
          <w:spacing w:val="-75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o</w:t>
      </w:r>
      <w:r w:rsidRPr="00DF2BDA">
        <w:rPr>
          <w:rFonts w:ascii="Arial" w:hAnsi="Arial" w:cs="Arial"/>
          <w:spacing w:val="7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cumprimento</w:t>
      </w:r>
      <w:r w:rsidRPr="00DF2BDA">
        <w:rPr>
          <w:rFonts w:ascii="Arial" w:hAnsi="Arial" w:cs="Arial"/>
          <w:spacing w:val="6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desse</w:t>
      </w:r>
      <w:r w:rsidRPr="00DF2BDA">
        <w:rPr>
          <w:rFonts w:ascii="Arial" w:hAnsi="Arial" w:cs="Arial"/>
          <w:spacing w:val="6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dispositivo</w:t>
      </w:r>
      <w:r w:rsidRPr="00DF2BDA">
        <w:rPr>
          <w:rFonts w:ascii="Arial" w:hAnsi="Arial" w:cs="Arial"/>
          <w:spacing w:val="69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estão</w:t>
      </w:r>
      <w:r w:rsidRPr="00DF2BDA">
        <w:rPr>
          <w:rFonts w:ascii="Arial" w:hAnsi="Arial" w:cs="Arial"/>
          <w:spacing w:val="69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previstas</w:t>
      </w:r>
      <w:r w:rsidRPr="00DF2BDA">
        <w:rPr>
          <w:rFonts w:ascii="Arial" w:hAnsi="Arial" w:cs="Arial"/>
          <w:spacing w:val="69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na</w:t>
      </w:r>
    </w:p>
    <w:p w:rsidR="003A7A07" w:rsidRPr="00DF2BDA" w:rsidRDefault="00D13D31">
      <w:pPr>
        <w:pStyle w:val="Corpodetexto"/>
        <w:spacing w:before="91"/>
        <w:ind w:left="2261" w:right="105"/>
        <w:jc w:val="both"/>
        <w:rPr>
          <w:rFonts w:ascii="Arial" w:hAnsi="Arial" w:cs="Arial"/>
          <w:b/>
          <w:sz w:val="24"/>
          <w:szCs w:val="24"/>
        </w:rPr>
      </w:pPr>
      <w:r w:rsidRPr="00DF2BDA">
        <w:rPr>
          <w:rFonts w:ascii="Arial" w:hAnsi="Arial" w:cs="Arial"/>
          <w:sz w:val="24"/>
          <w:szCs w:val="24"/>
        </w:rPr>
        <w:t>Constituição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Federal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devem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ser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interpretadas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restritivamente. 3. O conteúdo jurídico do art. 37, inciso</w:t>
      </w:r>
      <w:r w:rsidRPr="00DF2BDA">
        <w:rPr>
          <w:rFonts w:ascii="Arial" w:hAnsi="Arial" w:cs="Arial"/>
          <w:spacing w:val="-75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IX,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Constituição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Federal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pode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ser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resumido,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ratificando-se, dessa forma, o entendimento da Corte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Suprema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que,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para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que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se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considere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válida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 xml:space="preserve">contratação temporária, é preciso que: </w:t>
      </w:r>
      <w:r w:rsidRPr="00DF2BDA">
        <w:rPr>
          <w:rFonts w:ascii="Arial" w:hAnsi="Arial" w:cs="Arial"/>
          <w:b/>
          <w:sz w:val="24"/>
          <w:szCs w:val="24"/>
        </w:rPr>
        <w:t>a) os casos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excepcionais</w:t>
      </w:r>
      <w:r w:rsidRPr="00DF2BDA">
        <w:rPr>
          <w:rFonts w:ascii="Arial" w:hAnsi="Arial" w:cs="Arial"/>
          <w:b/>
          <w:spacing w:val="77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estejam previstos em lei; b) o prazo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de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contratação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seja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predeterminado;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c)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a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necessidade seja temporária; d) o interesse público</w:t>
      </w:r>
      <w:r w:rsidRPr="00DF2BDA">
        <w:rPr>
          <w:rFonts w:ascii="Arial" w:hAnsi="Arial" w:cs="Arial"/>
          <w:b/>
          <w:spacing w:val="-75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seja excepcional; e) a necessidade de contratação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seja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indispensável,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sendo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vedada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a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contratação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para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os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serviços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ordinários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permanentes</w:t>
      </w:r>
      <w:r w:rsidRPr="00DF2BDA">
        <w:rPr>
          <w:rFonts w:ascii="Arial" w:hAnsi="Arial" w:cs="Arial"/>
          <w:b/>
          <w:spacing w:val="78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do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Estado,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e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que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devam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estar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sob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o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espectro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das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contingências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normais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da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Administração.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4.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É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inconstitucional a lei municipal em comento, eis que 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norma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não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respeitou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Constituição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Federal.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imposição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constitucional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ob</w:t>
      </w:r>
      <w:r w:rsidRPr="00DF2BDA">
        <w:rPr>
          <w:rFonts w:ascii="Arial" w:hAnsi="Arial" w:cs="Arial"/>
          <w:sz w:val="24"/>
          <w:szCs w:val="24"/>
        </w:rPr>
        <w:t>rigatoriedade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concurso público é peremptória e tem como objetivo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resguardar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cumprimento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de</w:t>
      </w:r>
      <w:r w:rsidRPr="00DF2BDA">
        <w:rPr>
          <w:rFonts w:ascii="Arial" w:hAnsi="Arial" w:cs="Arial"/>
          <w:spacing w:val="78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princípios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constitucionais, dentre eles, os da impessoalidade, da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igualdade e da eficiência. Deve-se, como em outras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hipóteses de reconhecimento da existência do vício da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inconstitucionalidade, proceder à correção da norma, 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fim de atender ao que dispõe a Constituição Federal. 5.</w:t>
      </w:r>
      <w:r w:rsidRPr="00DF2BDA">
        <w:rPr>
          <w:rFonts w:ascii="Arial" w:hAnsi="Arial" w:cs="Arial"/>
          <w:spacing w:val="-75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Há que se garantir a instituição do que os franceses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denominam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La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culture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gestion,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cultura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gestão (terminologia atualmente ampliada para ‘cultura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de gestão estratégica’) que consiste na interiorização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de</w:t>
      </w:r>
      <w:r w:rsidRPr="00DF2BDA">
        <w:rPr>
          <w:rFonts w:ascii="Arial" w:hAnsi="Arial" w:cs="Arial"/>
          <w:spacing w:val="40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um</w:t>
      </w:r>
      <w:r w:rsidRPr="00DF2BDA">
        <w:rPr>
          <w:rFonts w:ascii="Arial" w:hAnsi="Arial" w:cs="Arial"/>
          <w:spacing w:val="4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vetor</w:t>
      </w:r>
      <w:r w:rsidRPr="00DF2BDA">
        <w:rPr>
          <w:rFonts w:ascii="Arial" w:hAnsi="Arial" w:cs="Arial"/>
          <w:spacing w:val="4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do</w:t>
      </w:r>
      <w:r w:rsidRPr="00DF2BDA">
        <w:rPr>
          <w:rFonts w:ascii="Arial" w:hAnsi="Arial" w:cs="Arial"/>
          <w:spacing w:val="4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progresso,</w:t>
      </w:r>
      <w:r w:rsidRPr="00DF2BDA">
        <w:rPr>
          <w:rFonts w:ascii="Arial" w:hAnsi="Arial" w:cs="Arial"/>
          <w:spacing w:val="4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com</w:t>
      </w:r>
      <w:r w:rsidRPr="00DF2BDA">
        <w:rPr>
          <w:rFonts w:ascii="Arial" w:hAnsi="Arial" w:cs="Arial"/>
          <w:spacing w:val="40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uma</w:t>
      </w:r>
      <w:r w:rsidRPr="00DF2BDA">
        <w:rPr>
          <w:rFonts w:ascii="Arial" w:hAnsi="Arial" w:cs="Arial"/>
          <w:spacing w:val="26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apreensão</w:t>
      </w:r>
      <w:r w:rsidRPr="00DF2BDA">
        <w:rPr>
          <w:rFonts w:ascii="Arial" w:hAnsi="Arial" w:cs="Arial"/>
          <w:spacing w:val="25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clara</w:t>
      </w:r>
      <w:r w:rsidRPr="00DF2BDA">
        <w:rPr>
          <w:rFonts w:ascii="Arial" w:hAnsi="Arial" w:cs="Arial"/>
          <w:spacing w:val="-75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do que é normal, ordinário, e na concepção de que os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atos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administração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devem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ter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pretensão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 xml:space="preserve">ampliar as potencialidades </w:t>
      </w:r>
      <w:r w:rsidRPr="00DF2BDA">
        <w:rPr>
          <w:rFonts w:ascii="Arial" w:hAnsi="Arial" w:cs="Arial"/>
          <w:sz w:val="24"/>
          <w:szCs w:val="24"/>
        </w:rPr>
        <w:lastRenderedPageBreak/>
        <w:t>administrativas, visando à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eficácia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à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transformação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positiva.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6.</w:t>
      </w:r>
      <w:r w:rsidRPr="00DF2BDA">
        <w:rPr>
          <w:rFonts w:ascii="Arial" w:hAnsi="Arial" w:cs="Arial"/>
          <w:spacing w:val="78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Dá-se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provimento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recurso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extraordinário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para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fim de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julgar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procedente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ação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declarar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inconstitucionalidade do art. 192, inciso III, da Lei nº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509/1999 do Município de Bertópolis/MG, aplicando-se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à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espécie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efeito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ex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nunc,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fim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garantir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cumprimento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do princípio da segurança jurídica e 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atendimento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excepcional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interesse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social”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(R</w:t>
      </w:r>
      <w:r w:rsidRPr="00DF2BDA">
        <w:rPr>
          <w:rFonts w:ascii="Arial" w:hAnsi="Arial" w:cs="Arial"/>
          <w:sz w:val="24"/>
          <w:szCs w:val="24"/>
        </w:rPr>
        <w:t>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658.026,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Relator: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Min.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DIAS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TOFFOLI,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Julgamento: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09/04/2014).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Grifo</w:t>
      </w:r>
      <w:r w:rsidRPr="00DF2BDA">
        <w:rPr>
          <w:rFonts w:ascii="Arial" w:hAnsi="Arial" w:cs="Arial"/>
          <w:b/>
          <w:spacing w:val="-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nosso.</w:t>
      </w:r>
    </w:p>
    <w:p w:rsidR="003A7A07" w:rsidRPr="00DF2BDA" w:rsidRDefault="003A7A07">
      <w:pPr>
        <w:pStyle w:val="Corpodetexto"/>
        <w:spacing w:before="1"/>
        <w:rPr>
          <w:rFonts w:ascii="Arial" w:hAnsi="Arial" w:cs="Arial"/>
          <w:b/>
          <w:sz w:val="24"/>
          <w:szCs w:val="24"/>
        </w:rPr>
      </w:pPr>
    </w:p>
    <w:p w:rsidR="00DF2BDA" w:rsidRDefault="00DF2BDA">
      <w:pPr>
        <w:pStyle w:val="Corpodetexto"/>
        <w:spacing w:before="91" w:line="360" w:lineRule="auto"/>
        <w:ind w:left="101" w:right="106" w:firstLine="720"/>
        <w:jc w:val="both"/>
        <w:rPr>
          <w:rFonts w:ascii="Arial" w:hAnsi="Arial" w:cs="Arial"/>
          <w:sz w:val="24"/>
          <w:szCs w:val="24"/>
        </w:rPr>
      </w:pPr>
      <w:r w:rsidRPr="00DF2BDA">
        <w:rPr>
          <w:rFonts w:ascii="Arial" w:hAnsi="Arial" w:cs="Arial"/>
          <w:sz w:val="24"/>
          <w:szCs w:val="24"/>
        </w:rPr>
        <w:t>O presente Projeto de Lei visa a alteração do art. 2º da Lei nº  4.184/2022, que regulamenta a contratação temporária de Profissionais de Apoio para aturem junto à Secretaria Municipal de Educação.</w:t>
      </w:r>
    </w:p>
    <w:p w:rsidR="00460050" w:rsidRPr="00DF2BDA" w:rsidRDefault="00460050">
      <w:pPr>
        <w:pStyle w:val="Corpodetexto"/>
        <w:spacing w:before="91" w:line="360" w:lineRule="auto"/>
        <w:ind w:left="101" w:right="106" w:firstLine="720"/>
        <w:jc w:val="both"/>
        <w:rPr>
          <w:rFonts w:ascii="Arial" w:hAnsi="Arial" w:cs="Arial"/>
          <w:sz w:val="24"/>
          <w:szCs w:val="24"/>
        </w:rPr>
      </w:pPr>
    </w:p>
    <w:p w:rsidR="00DF2BDA" w:rsidRPr="00DF2BDA" w:rsidRDefault="00DF2BDA">
      <w:pPr>
        <w:pStyle w:val="Corpodetexto"/>
        <w:spacing w:before="91" w:line="360" w:lineRule="auto"/>
        <w:ind w:left="101" w:right="106" w:firstLine="720"/>
        <w:jc w:val="both"/>
        <w:rPr>
          <w:rFonts w:ascii="Arial" w:hAnsi="Arial" w:cs="Arial"/>
          <w:sz w:val="24"/>
          <w:szCs w:val="24"/>
        </w:rPr>
      </w:pPr>
      <w:r w:rsidRPr="00DF2BDA">
        <w:rPr>
          <w:rFonts w:ascii="Arial" w:hAnsi="Arial" w:cs="Arial"/>
          <w:sz w:val="24"/>
          <w:szCs w:val="24"/>
        </w:rPr>
        <w:t xml:space="preserve">A alteração pretendida busca a adequação do texto da Lei, para não gerar ambigüidade na interpretação quanto ao tempo máximo de duração dos contratos administrativos em caráter temporário, uma vez que conforme a Lei municipal nº. 3.447/2013, </w:t>
      </w:r>
      <w:r w:rsidRPr="00DF2BDA">
        <w:rPr>
          <w:rFonts w:ascii="Arial" w:hAnsi="Arial" w:cs="Arial"/>
          <w:b/>
          <w:sz w:val="24"/>
          <w:szCs w:val="24"/>
          <w:u w:val="single"/>
        </w:rPr>
        <w:t>traz como prazo máximo de duração o período de 2 (dois) anos.</w:t>
      </w:r>
    </w:p>
    <w:p w:rsidR="003A18FB" w:rsidRDefault="003A18FB">
      <w:pPr>
        <w:pStyle w:val="Corpodetexto"/>
        <w:spacing w:before="91" w:line="360" w:lineRule="auto"/>
        <w:ind w:left="101" w:right="106" w:firstLine="720"/>
        <w:jc w:val="both"/>
        <w:rPr>
          <w:rFonts w:ascii="Arial" w:hAnsi="Arial" w:cs="Arial"/>
          <w:sz w:val="24"/>
          <w:szCs w:val="24"/>
        </w:rPr>
      </w:pPr>
    </w:p>
    <w:p w:rsidR="003A7A07" w:rsidRPr="00DF2BDA" w:rsidRDefault="00D13D31">
      <w:pPr>
        <w:pStyle w:val="Corpodetexto"/>
        <w:spacing w:line="360" w:lineRule="auto"/>
        <w:ind w:left="101" w:right="107" w:firstLine="720"/>
        <w:jc w:val="both"/>
        <w:rPr>
          <w:rFonts w:ascii="Arial" w:hAnsi="Arial" w:cs="Arial"/>
          <w:sz w:val="24"/>
          <w:szCs w:val="24"/>
        </w:rPr>
      </w:pPr>
      <w:r w:rsidRPr="00DF2BDA">
        <w:rPr>
          <w:rFonts w:ascii="Arial" w:hAnsi="Arial" w:cs="Arial"/>
          <w:sz w:val="24"/>
          <w:szCs w:val="24"/>
        </w:rPr>
        <w:t xml:space="preserve">Nesse aspecto cumpre lançar competente </w:t>
      </w:r>
      <w:r w:rsidRPr="00DF2BDA">
        <w:rPr>
          <w:rFonts w:ascii="Arial" w:hAnsi="Arial" w:cs="Arial"/>
          <w:b/>
          <w:sz w:val="24"/>
          <w:szCs w:val="24"/>
          <w:u w:val="thick"/>
        </w:rPr>
        <w:t>ressalva</w:t>
      </w:r>
      <w:r w:rsidRPr="00DF2BDA">
        <w:rPr>
          <w:rFonts w:ascii="Arial" w:hAnsi="Arial" w:cs="Arial"/>
          <w:sz w:val="24"/>
          <w:szCs w:val="24"/>
        </w:rPr>
        <w:t>: a efetiva conclusão</w:t>
      </w:r>
      <w:r w:rsidRPr="00DF2BDA">
        <w:rPr>
          <w:rFonts w:ascii="Arial" w:hAnsi="Arial" w:cs="Arial"/>
          <w:spacing w:val="-75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da</w:t>
      </w:r>
      <w:r w:rsidRPr="00DF2BDA">
        <w:rPr>
          <w:rFonts w:ascii="Arial" w:hAnsi="Arial" w:cs="Arial"/>
          <w:spacing w:val="-7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contratação</w:t>
      </w:r>
      <w:r w:rsidRPr="00DF2BDA">
        <w:rPr>
          <w:rFonts w:ascii="Arial" w:hAnsi="Arial" w:cs="Arial"/>
          <w:spacing w:val="-6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dos</w:t>
      </w:r>
      <w:r w:rsidRPr="00DF2BDA">
        <w:rPr>
          <w:rFonts w:ascii="Arial" w:hAnsi="Arial" w:cs="Arial"/>
          <w:spacing w:val="-7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servidores</w:t>
      </w:r>
      <w:r w:rsidRPr="00DF2BDA">
        <w:rPr>
          <w:rFonts w:ascii="Arial" w:hAnsi="Arial" w:cs="Arial"/>
          <w:spacing w:val="-6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estatutários</w:t>
      </w:r>
      <w:r w:rsidRPr="00DF2BDA">
        <w:rPr>
          <w:rFonts w:ascii="Arial" w:hAnsi="Arial" w:cs="Arial"/>
          <w:spacing w:val="-7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para</w:t>
      </w:r>
      <w:r w:rsidRPr="00DF2BDA">
        <w:rPr>
          <w:rFonts w:ascii="Arial" w:hAnsi="Arial" w:cs="Arial"/>
          <w:spacing w:val="-6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as</w:t>
      </w:r>
      <w:r w:rsidRPr="00DF2BDA">
        <w:rPr>
          <w:rFonts w:ascii="Arial" w:hAnsi="Arial" w:cs="Arial"/>
          <w:spacing w:val="-6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funções</w:t>
      </w:r>
      <w:r w:rsidRPr="00DF2BDA">
        <w:rPr>
          <w:rFonts w:ascii="Arial" w:hAnsi="Arial" w:cs="Arial"/>
          <w:spacing w:val="-7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objetivadas</w:t>
      </w:r>
      <w:r w:rsidRPr="00DF2BDA">
        <w:rPr>
          <w:rFonts w:ascii="Arial" w:hAnsi="Arial" w:cs="Arial"/>
          <w:spacing w:val="-6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é</w:t>
      </w:r>
      <w:r w:rsidRPr="00DF2BDA">
        <w:rPr>
          <w:rFonts w:ascii="Arial" w:hAnsi="Arial" w:cs="Arial"/>
          <w:spacing w:val="-76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imperativa</w:t>
      </w:r>
      <w:r w:rsidRPr="00DF2BDA">
        <w:rPr>
          <w:rFonts w:ascii="Arial" w:hAnsi="Arial" w:cs="Arial"/>
          <w:sz w:val="24"/>
          <w:szCs w:val="24"/>
        </w:rPr>
        <w:t>,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não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admite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prorrogação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nenhuma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natureza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posteriormente</w:t>
      </w:r>
      <w:r w:rsidRPr="00DF2BDA">
        <w:rPr>
          <w:rFonts w:ascii="Arial" w:hAnsi="Arial" w:cs="Arial"/>
          <w:spacing w:val="-3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à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máxima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vigência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do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prazo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autorizado.</w:t>
      </w:r>
    </w:p>
    <w:p w:rsidR="003A7A07" w:rsidRPr="00DF2BDA" w:rsidRDefault="003A7A07">
      <w:pPr>
        <w:pStyle w:val="Corpodetexto"/>
        <w:rPr>
          <w:rFonts w:ascii="Arial" w:hAnsi="Arial" w:cs="Arial"/>
          <w:sz w:val="24"/>
          <w:szCs w:val="24"/>
        </w:rPr>
      </w:pPr>
    </w:p>
    <w:p w:rsidR="003A7A07" w:rsidRPr="00DF2BDA" w:rsidRDefault="00D13D31" w:rsidP="00DF2BDA">
      <w:pPr>
        <w:pStyle w:val="Corpodetexto"/>
        <w:spacing w:line="360" w:lineRule="auto"/>
        <w:ind w:left="101" w:right="108" w:firstLine="720"/>
        <w:jc w:val="both"/>
        <w:rPr>
          <w:rFonts w:ascii="Arial" w:hAnsi="Arial" w:cs="Arial"/>
          <w:sz w:val="24"/>
          <w:szCs w:val="24"/>
        </w:rPr>
      </w:pPr>
      <w:r w:rsidRPr="00DF2BDA">
        <w:rPr>
          <w:rFonts w:ascii="Arial" w:hAnsi="Arial" w:cs="Arial"/>
          <w:sz w:val="24"/>
          <w:szCs w:val="24"/>
        </w:rPr>
        <w:t>Po</w:t>
      </w:r>
      <w:r w:rsidRPr="00DF2BDA">
        <w:rPr>
          <w:rFonts w:ascii="Arial" w:hAnsi="Arial" w:cs="Arial"/>
          <w:sz w:val="24"/>
          <w:szCs w:val="24"/>
        </w:rPr>
        <w:t>r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fim,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no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aspecto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fiscal,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="00460050">
        <w:rPr>
          <w:rFonts w:ascii="Arial" w:hAnsi="Arial" w:cs="Arial"/>
          <w:spacing w:val="1"/>
          <w:sz w:val="24"/>
          <w:szCs w:val="24"/>
        </w:rPr>
        <w:t xml:space="preserve">ao que ora se vislumbra, </w:t>
      </w:r>
      <w:r w:rsidR="00460050">
        <w:rPr>
          <w:rFonts w:ascii="Arial" w:hAnsi="Arial" w:cs="Arial"/>
          <w:sz w:val="24"/>
          <w:szCs w:val="24"/>
        </w:rPr>
        <w:t>seria algo a ser analisado pela respectiva comissão</w:t>
      </w:r>
      <w:r w:rsidRPr="00DF2BDA">
        <w:rPr>
          <w:rFonts w:ascii="Arial" w:hAnsi="Arial" w:cs="Arial"/>
          <w:sz w:val="24"/>
          <w:szCs w:val="24"/>
        </w:rPr>
        <w:t>,</w:t>
      </w:r>
      <w:r w:rsidR="00460050">
        <w:rPr>
          <w:rFonts w:ascii="Arial" w:hAnsi="Arial" w:cs="Arial"/>
          <w:spacing w:val="48"/>
          <w:sz w:val="24"/>
          <w:szCs w:val="24"/>
        </w:rPr>
        <w:t xml:space="preserve"> visto que, </w:t>
      </w:r>
      <w:r w:rsidR="00460050">
        <w:rPr>
          <w:rFonts w:ascii="Arial" w:hAnsi="Arial" w:cs="Arial"/>
          <w:sz w:val="24"/>
          <w:szCs w:val="24"/>
        </w:rPr>
        <w:t>tem se tratado em proposições legislativas idênticas a</w:t>
      </w:r>
      <w:r w:rsidRPr="00DF2BDA">
        <w:rPr>
          <w:rFonts w:ascii="Arial" w:hAnsi="Arial" w:cs="Arial"/>
          <w:spacing w:val="33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desnecessidade de estudo de impacto financeiro da medida</w:t>
      </w:r>
      <w:r w:rsidRPr="00DF2BDA">
        <w:rPr>
          <w:rFonts w:ascii="Arial" w:hAnsi="Arial" w:cs="Arial"/>
          <w:sz w:val="24"/>
          <w:szCs w:val="24"/>
        </w:rPr>
        <w:t xml:space="preserve">, posto que a despesa criada por prazo limitado a </w:t>
      </w:r>
      <w:r w:rsidRPr="00DF2BDA">
        <w:rPr>
          <w:rFonts w:ascii="Arial" w:hAnsi="Arial" w:cs="Arial"/>
          <w:b/>
          <w:sz w:val="24"/>
          <w:szCs w:val="24"/>
        </w:rPr>
        <w:t>dois exercícios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i/>
          <w:sz w:val="24"/>
          <w:szCs w:val="24"/>
        </w:rPr>
        <w:t>não</w:t>
      </w:r>
      <w:r w:rsidRPr="00DF2BDA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i/>
          <w:sz w:val="24"/>
          <w:szCs w:val="24"/>
        </w:rPr>
        <w:t>se</w:t>
      </w:r>
      <w:r w:rsidRPr="00DF2BDA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i/>
          <w:sz w:val="24"/>
          <w:szCs w:val="24"/>
        </w:rPr>
        <w:t>enquadra</w:t>
      </w:r>
      <w:r w:rsidRPr="00DF2BDA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i/>
          <w:sz w:val="24"/>
          <w:szCs w:val="24"/>
        </w:rPr>
        <w:t>no</w:t>
      </w:r>
      <w:r w:rsidRPr="00DF2BDA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i/>
          <w:sz w:val="24"/>
          <w:szCs w:val="24"/>
        </w:rPr>
        <w:t>conceito</w:t>
      </w:r>
      <w:r w:rsidRPr="00DF2BDA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i/>
          <w:sz w:val="24"/>
          <w:szCs w:val="24"/>
        </w:rPr>
        <w:t>de</w:t>
      </w:r>
      <w:r w:rsidRPr="00DF2BDA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i/>
          <w:sz w:val="24"/>
          <w:szCs w:val="24"/>
        </w:rPr>
        <w:t>despesa</w:t>
      </w:r>
      <w:r w:rsidRPr="00DF2BDA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i/>
          <w:sz w:val="24"/>
          <w:szCs w:val="24"/>
        </w:rPr>
        <w:t>obrigatória</w:t>
      </w:r>
      <w:r w:rsidRPr="00DF2BDA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i/>
          <w:sz w:val="24"/>
          <w:szCs w:val="24"/>
        </w:rPr>
        <w:t>de</w:t>
      </w:r>
      <w:r w:rsidRPr="00DF2BDA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i/>
          <w:sz w:val="24"/>
          <w:szCs w:val="24"/>
        </w:rPr>
        <w:t>caráter</w:t>
      </w:r>
      <w:r w:rsidRPr="00DF2BDA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i/>
          <w:sz w:val="24"/>
          <w:szCs w:val="24"/>
        </w:rPr>
        <w:t>continuado</w:t>
      </w:r>
      <w:r w:rsidRPr="00DF2BDA">
        <w:rPr>
          <w:rFonts w:ascii="Arial" w:hAnsi="Arial" w:cs="Arial"/>
          <w:i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estabelecido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pela</w:t>
      </w:r>
      <w:r w:rsidRPr="00DF2BDA">
        <w:rPr>
          <w:rFonts w:ascii="Arial" w:hAnsi="Arial" w:cs="Arial"/>
          <w:spacing w:val="-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LC101/2000:</w:t>
      </w:r>
    </w:p>
    <w:p w:rsidR="003A7A07" w:rsidRPr="00DF2BDA" w:rsidRDefault="003A7A07">
      <w:pPr>
        <w:pStyle w:val="Corpodetexto"/>
        <w:rPr>
          <w:rFonts w:ascii="Arial" w:hAnsi="Arial" w:cs="Arial"/>
          <w:sz w:val="24"/>
          <w:szCs w:val="24"/>
        </w:rPr>
      </w:pPr>
    </w:p>
    <w:p w:rsidR="003A7A07" w:rsidRPr="00DF2BDA" w:rsidRDefault="00D13D31">
      <w:pPr>
        <w:ind w:left="2261" w:right="110"/>
        <w:jc w:val="both"/>
        <w:rPr>
          <w:rFonts w:ascii="Arial" w:hAnsi="Arial" w:cs="Arial"/>
          <w:b/>
          <w:sz w:val="24"/>
          <w:szCs w:val="24"/>
        </w:rPr>
      </w:pPr>
      <w:r w:rsidRPr="00DF2BDA">
        <w:rPr>
          <w:rFonts w:ascii="Arial" w:hAnsi="Arial" w:cs="Arial"/>
          <w:sz w:val="24"/>
          <w:szCs w:val="24"/>
        </w:rPr>
        <w:t>Art. 17. Considera-se obrigatória de caráter continuado</w:t>
      </w:r>
      <w:r w:rsidRPr="00DF2BDA">
        <w:rPr>
          <w:rFonts w:ascii="Arial" w:hAnsi="Arial" w:cs="Arial"/>
          <w:spacing w:val="-75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 despesa corrente derivada de lei, medida provisória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ou</w:t>
      </w:r>
      <w:r w:rsidRPr="00DF2BDA">
        <w:rPr>
          <w:rFonts w:ascii="Arial" w:hAnsi="Arial" w:cs="Arial"/>
          <w:spacing w:val="-5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ato</w:t>
      </w:r>
      <w:r w:rsidRPr="00DF2BDA">
        <w:rPr>
          <w:rFonts w:ascii="Arial" w:hAnsi="Arial" w:cs="Arial"/>
          <w:spacing w:val="-5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administrativo</w:t>
      </w:r>
      <w:r w:rsidRPr="00DF2BDA">
        <w:rPr>
          <w:rFonts w:ascii="Arial" w:hAnsi="Arial" w:cs="Arial"/>
          <w:spacing w:val="-5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normativo</w:t>
      </w:r>
      <w:r w:rsidRPr="00DF2BDA">
        <w:rPr>
          <w:rFonts w:ascii="Arial" w:hAnsi="Arial" w:cs="Arial"/>
          <w:spacing w:val="-5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que</w:t>
      </w:r>
      <w:r w:rsidRPr="00DF2BDA">
        <w:rPr>
          <w:rFonts w:ascii="Arial" w:hAnsi="Arial" w:cs="Arial"/>
          <w:spacing w:val="-4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fixem</w:t>
      </w:r>
      <w:r w:rsidRPr="00DF2BDA">
        <w:rPr>
          <w:rFonts w:ascii="Arial" w:hAnsi="Arial" w:cs="Arial"/>
          <w:spacing w:val="-5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para</w:t>
      </w:r>
      <w:r w:rsidRPr="00DF2BDA">
        <w:rPr>
          <w:rFonts w:ascii="Arial" w:hAnsi="Arial" w:cs="Arial"/>
          <w:spacing w:val="-5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o</w:t>
      </w:r>
      <w:r w:rsidRPr="00DF2BDA">
        <w:rPr>
          <w:rFonts w:ascii="Arial" w:hAnsi="Arial" w:cs="Arial"/>
          <w:spacing w:val="-5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ente</w:t>
      </w:r>
      <w:r w:rsidRPr="00DF2BDA">
        <w:rPr>
          <w:rFonts w:ascii="Arial" w:hAnsi="Arial" w:cs="Arial"/>
          <w:spacing w:val="-4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</w:t>
      </w:r>
      <w:r w:rsidRPr="00DF2BDA">
        <w:rPr>
          <w:rFonts w:ascii="Arial" w:hAnsi="Arial" w:cs="Arial"/>
          <w:spacing w:val="-76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obrigação legal de sua execução por um período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superior</w:t>
      </w:r>
      <w:r w:rsidRPr="00DF2BDA">
        <w:rPr>
          <w:rFonts w:ascii="Arial" w:hAnsi="Arial" w:cs="Arial"/>
          <w:b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a</w:t>
      </w:r>
      <w:r w:rsidRPr="00DF2BDA">
        <w:rPr>
          <w:rFonts w:ascii="Arial" w:hAnsi="Arial" w:cs="Arial"/>
          <w:b/>
          <w:spacing w:val="-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dois</w:t>
      </w:r>
      <w:r w:rsidRPr="00DF2BDA">
        <w:rPr>
          <w:rFonts w:ascii="Arial" w:hAnsi="Arial" w:cs="Arial"/>
          <w:b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exercícios.</w:t>
      </w:r>
    </w:p>
    <w:p w:rsidR="003A7A07" w:rsidRDefault="003A7A07">
      <w:pPr>
        <w:pStyle w:val="Corpodetexto"/>
        <w:rPr>
          <w:rFonts w:ascii="Arial" w:hAnsi="Arial" w:cs="Arial"/>
          <w:b/>
          <w:sz w:val="24"/>
          <w:szCs w:val="24"/>
        </w:rPr>
      </w:pPr>
    </w:p>
    <w:p w:rsidR="00460050" w:rsidRDefault="00460050">
      <w:pPr>
        <w:pStyle w:val="Corpodetexto"/>
        <w:rPr>
          <w:rFonts w:ascii="Arial" w:hAnsi="Arial" w:cs="Arial"/>
          <w:b/>
          <w:sz w:val="24"/>
          <w:szCs w:val="24"/>
        </w:rPr>
      </w:pPr>
    </w:p>
    <w:p w:rsidR="00460050" w:rsidRPr="00DF2BDA" w:rsidRDefault="00460050">
      <w:pPr>
        <w:pStyle w:val="Corpodetexto"/>
        <w:rPr>
          <w:rFonts w:ascii="Arial" w:hAnsi="Arial" w:cs="Arial"/>
          <w:b/>
          <w:sz w:val="24"/>
          <w:szCs w:val="24"/>
        </w:rPr>
      </w:pPr>
    </w:p>
    <w:p w:rsidR="003A7A07" w:rsidRPr="00DF2BDA" w:rsidRDefault="00D13D31">
      <w:pPr>
        <w:pStyle w:val="Corpodetexto"/>
        <w:spacing w:line="276" w:lineRule="auto"/>
        <w:ind w:left="101" w:right="108" w:firstLine="705"/>
        <w:jc w:val="both"/>
        <w:rPr>
          <w:rFonts w:ascii="Arial" w:hAnsi="Arial" w:cs="Arial"/>
          <w:sz w:val="24"/>
          <w:szCs w:val="24"/>
        </w:rPr>
      </w:pPr>
      <w:r w:rsidRPr="00DF2BDA">
        <w:rPr>
          <w:rFonts w:ascii="Arial" w:hAnsi="Arial" w:cs="Arial"/>
          <w:sz w:val="24"/>
          <w:szCs w:val="24"/>
        </w:rPr>
        <w:t>Relativamente à tramitação do processo legislativo, a deliberação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pel</w:t>
      </w:r>
      <w:r w:rsidRPr="00DF2BDA">
        <w:rPr>
          <w:rFonts w:ascii="Arial" w:hAnsi="Arial" w:cs="Arial"/>
          <w:sz w:val="24"/>
          <w:szCs w:val="24"/>
        </w:rPr>
        <w:t>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plenário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nobre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Casa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Legislativa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deve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ser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precedida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manifestação</w:t>
      </w:r>
      <w:r w:rsidRPr="00DF2BDA">
        <w:rPr>
          <w:rFonts w:ascii="Arial" w:hAnsi="Arial" w:cs="Arial"/>
          <w:spacing w:val="-3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das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seguintes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comissões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permanentes:</w:t>
      </w:r>
    </w:p>
    <w:p w:rsidR="003A7A07" w:rsidRDefault="003A7A07">
      <w:pPr>
        <w:pStyle w:val="Corpodetexto"/>
        <w:rPr>
          <w:rFonts w:ascii="Arial" w:hAnsi="Arial" w:cs="Arial"/>
          <w:sz w:val="24"/>
          <w:szCs w:val="24"/>
        </w:rPr>
      </w:pPr>
    </w:p>
    <w:p w:rsidR="00460050" w:rsidRPr="00DF2BDA" w:rsidRDefault="00460050">
      <w:pPr>
        <w:pStyle w:val="Corpodetexto"/>
        <w:rPr>
          <w:rFonts w:ascii="Arial" w:hAnsi="Arial" w:cs="Arial"/>
          <w:sz w:val="24"/>
          <w:szCs w:val="24"/>
        </w:rPr>
      </w:pPr>
    </w:p>
    <w:p w:rsidR="003A7A07" w:rsidRPr="00DF2BDA" w:rsidRDefault="003A7A07">
      <w:pPr>
        <w:pStyle w:val="Corpodetexto"/>
        <w:spacing w:before="11"/>
        <w:rPr>
          <w:rFonts w:ascii="Arial" w:hAnsi="Arial" w:cs="Arial"/>
          <w:sz w:val="24"/>
          <w:szCs w:val="24"/>
        </w:rPr>
      </w:pPr>
    </w:p>
    <w:p w:rsidR="003A7A07" w:rsidRPr="00DF2BDA" w:rsidRDefault="00D13D31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line="276" w:lineRule="auto"/>
        <w:ind w:right="113" w:firstLine="0"/>
        <w:rPr>
          <w:rFonts w:ascii="Arial" w:hAnsi="Arial" w:cs="Arial"/>
          <w:sz w:val="24"/>
          <w:szCs w:val="24"/>
        </w:rPr>
      </w:pPr>
      <w:r w:rsidRPr="003A18FB">
        <w:rPr>
          <w:rFonts w:ascii="Arial" w:hAnsi="Arial" w:cs="Arial"/>
          <w:b/>
          <w:sz w:val="24"/>
          <w:szCs w:val="24"/>
        </w:rPr>
        <w:lastRenderedPageBreak/>
        <w:t>LEGISLAÇÃO</w:t>
      </w:r>
      <w:r w:rsidRPr="003A18FB">
        <w:rPr>
          <w:rFonts w:ascii="Arial" w:hAnsi="Arial" w:cs="Arial"/>
          <w:b/>
          <w:spacing w:val="8"/>
          <w:sz w:val="24"/>
          <w:szCs w:val="24"/>
        </w:rPr>
        <w:t xml:space="preserve"> </w:t>
      </w:r>
      <w:r w:rsidRPr="003A18FB">
        <w:rPr>
          <w:rFonts w:ascii="Arial" w:hAnsi="Arial" w:cs="Arial"/>
          <w:b/>
          <w:sz w:val="24"/>
          <w:szCs w:val="24"/>
        </w:rPr>
        <w:t>E</w:t>
      </w:r>
      <w:r w:rsidRPr="003A18FB">
        <w:rPr>
          <w:rFonts w:ascii="Arial" w:hAnsi="Arial" w:cs="Arial"/>
          <w:b/>
          <w:spacing w:val="8"/>
          <w:sz w:val="24"/>
          <w:szCs w:val="24"/>
        </w:rPr>
        <w:t xml:space="preserve"> </w:t>
      </w:r>
      <w:r w:rsidRPr="003A18FB">
        <w:rPr>
          <w:rFonts w:ascii="Arial" w:hAnsi="Arial" w:cs="Arial"/>
          <w:b/>
          <w:sz w:val="24"/>
          <w:szCs w:val="24"/>
        </w:rPr>
        <w:t>JUSTIÇA</w:t>
      </w:r>
      <w:r w:rsidRPr="00DF2BDA">
        <w:rPr>
          <w:rFonts w:ascii="Arial" w:hAnsi="Arial" w:cs="Arial"/>
          <w:sz w:val="24"/>
          <w:szCs w:val="24"/>
        </w:rPr>
        <w:t>,</w:t>
      </w:r>
      <w:r w:rsidRPr="00DF2BDA">
        <w:rPr>
          <w:rFonts w:ascii="Arial" w:hAnsi="Arial" w:cs="Arial"/>
          <w:spacing w:val="8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por</w:t>
      </w:r>
      <w:r w:rsidRPr="00DF2BDA">
        <w:rPr>
          <w:rFonts w:ascii="Arial" w:hAnsi="Arial" w:cs="Arial"/>
          <w:spacing w:val="8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ser</w:t>
      </w:r>
      <w:r w:rsidRPr="00DF2BDA">
        <w:rPr>
          <w:rFonts w:ascii="Arial" w:hAnsi="Arial" w:cs="Arial"/>
          <w:spacing w:val="8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condição</w:t>
      </w:r>
      <w:r w:rsidRPr="00DF2BDA">
        <w:rPr>
          <w:rFonts w:ascii="Arial" w:hAnsi="Arial" w:cs="Arial"/>
          <w:spacing w:val="70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de</w:t>
      </w:r>
      <w:r w:rsidRPr="00DF2BDA">
        <w:rPr>
          <w:rFonts w:ascii="Arial" w:hAnsi="Arial" w:cs="Arial"/>
          <w:spacing w:val="70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tramitação</w:t>
      </w:r>
      <w:r w:rsidRPr="00DF2BDA">
        <w:rPr>
          <w:rFonts w:ascii="Arial" w:hAnsi="Arial" w:cs="Arial"/>
          <w:spacing w:val="7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do</w:t>
      </w:r>
      <w:r w:rsidRPr="00DF2BDA">
        <w:rPr>
          <w:rFonts w:ascii="Arial" w:hAnsi="Arial" w:cs="Arial"/>
          <w:spacing w:val="-75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processo</w:t>
      </w:r>
      <w:r w:rsidRPr="00DF2BDA">
        <w:rPr>
          <w:rFonts w:ascii="Arial" w:hAnsi="Arial" w:cs="Arial"/>
          <w:spacing w:val="-3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legislativo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para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todas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as</w:t>
      </w:r>
      <w:r w:rsidRPr="00DF2BDA">
        <w:rPr>
          <w:rFonts w:ascii="Arial" w:hAnsi="Arial" w:cs="Arial"/>
          <w:spacing w:val="-3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proposições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em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geral:</w:t>
      </w:r>
    </w:p>
    <w:p w:rsidR="003A7A07" w:rsidRPr="00DF2BDA" w:rsidRDefault="003A7A07">
      <w:pPr>
        <w:pStyle w:val="Corpodetexto"/>
        <w:rPr>
          <w:rFonts w:ascii="Arial" w:hAnsi="Arial" w:cs="Arial"/>
          <w:sz w:val="24"/>
          <w:szCs w:val="24"/>
        </w:rPr>
      </w:pPr>
    </w:p>
    <w:p w:rsidR="003A7A07" w:rsidRPr="00DF2BDA" w:rsidRDefault="00D13D31">
      <w:pPr>
        <w:pStyle w:val="Corpodetexto"/>
        <w:spacing w:before="217"/>
        <w:ind w:left="2201" w:right="105"/>
        <w:jc w:val="both"/>
        <w:rPr>
          <w:rFonts w:ascii="Arial" w:hAnsi="Arial" w:cs="Arial"/>
          <w:sz w:val="24"/>
          <w:szCs w:val="24"/>
        </w:rPr>
      </w:pPr>
      <w:r w:rsidRPr="00DF2BDA">
        <w:rPr>
          <w:rFonts w:ascii="Arial" w:hAnsi="Arial" w:cs="Arial"/>
          <w:sz w:val="24"/>
          <w:szCs w:val="24"/>
        </w:rPr>
        <w:t>Art. 76- Compete à Comissão de Legislação e Justiça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manifestar-se sobre todos os assuntos nos aspectos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constitucional,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redacional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legal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e,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quando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já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aprovados pelo Plenário, analisá-los sob os aspectos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lógico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gramatical,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modo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adequar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bom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vernáculo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o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texto</w:t>
      </w:r>
      <w:r w:rsidRPr="00DF2BDA">
        <w:rPr>
          <w:rFonts w:ascii="Arial" w:hAnsi="Arial" w:cs="Arial"/>
          <w:spacing w:val="-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das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proposições.</w:t>
      </w:r>
    </w:p>
    <w:p w:rsidR="003A7A07" w:rsidRPr="00DF2BDA" w:rsidRDefault="00D13D31">
      <w:pPr>
        <w:pStyle w:val="Corpodetexto"/>
        <w:ind w:left="2201" w:right="106"/>
        <w:jc w:val="both"/>
        <w:rPr>
          <w:rFonts w:ascii="Arial" w:hAnsi="Arial" w:cs="Arial"/>
          <w:sz w:val="24"/>
          <w:szCs w:val="24"/>
        </w:rPr>
      </w:pPr>
      <w:r w:rsidRPr="00DF2BDA">
        <w:rPr>
          <w:rFonts w:ascii="Arial" w:hAnsi="Arial" w:cs="Arial"/>
          <w:sz w:val="24"/>
          <w:szCs w:val="24"/>
        </w:rPr>
        <w:t>§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1º-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Salvo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expressa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disposição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em contrário deste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Regimento, é obrigatória a audiência da Comissão de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Legislação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Justiça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em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todos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os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projetos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lei 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determinadas</w:t>
      </w:r>
      <w:r w:rsidRPr="00DF2BDA">
        <w:rPr>
          <w:rFonts w:ascii="Arial" w:hAnsi="Arial" w:cs="Arial"/>
          <w:spacing w:val="-5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matérias</w:t>
      </w:r>
      <w:r w:rsidRPr="00DF2BDA">
        <w:rPr>
          <w:rFonts w:ascii="Arial" w:hAnsi="Arial" w:cs="Arial"/>
          <w:spacing w:val="-4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que</w:t>
      </w:r>
      <w:r w:rsidRPr="00DF2BDA">
        <w:rPr>
          <w:rFonts w:ascii="Arial" w:hAnsi="Arial" w:cs="Arial"/>
          <w:spacing w:val="-5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tramitarem</w:t>
      </w:r>
      <w:r w:rsidRPr="00DF2BDA">
        <w:rPr>
          <w:rFonts w:ascii="Arial" w:hAnsi="Arial" w:cs="Arial"/>
          <w:spacing w:val="-5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pela</w:t>
      </w:r>
      <w:r w:rsidRPr="00DF2BDA">
        <w:rPr>
          <w:rFonts w:ascii="Arial" w:hAnsi="Arial" w:cs="Arial"/>
          <w:spacing w:val="-4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Câmara.</w:t>
      </w:r>
    </w:p>
    <w:p w:rsidR="003A7A07" w:rsidRPr="00DF2BDA" w:rsidRDefault="003A7A07">
      <w:pPr>
        <w:pStyle w:val="Corpodetexto"/>
        <w:rPr>
          <w:rFonts w:ascii="Arial" w:hAnsi="Arial" w:cs="Arial"/>
          <w:sz w:val="24"/>
          <w:szCs w:val="24"/>
        </w:rPr>
      </w:pPr>
    </w:p>
    <w:p w:rsidR="003A7A07" w:rsidRPr="00DF2BDA" w:rsidRDefault="003A7A07">
      <w:pPr>
        <w:pStyle w:val="Corpodetexto"/>
        <w:spacing w:before="8"/>
        <w:rPr>
          <w:rFonts w:ascii="Arial" w:hAnsi="Arial" w:cs="Arial"/>
          <w:sz w:val="24"/>
          <w:szCs w:val="24"/>
        </w:rPr>
      </w:pPr>
    </w:p>
    <w:p w:rsidR="003A7A07" w:rsidRPr="00DF2BDA" w:rsidRDefault="00D13D31" w:rsidP="003A18FB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before="1" w:line="276" w:lineRule="auto"/>
        <w:ind w:right="-218" w:firstLine="0"/>
        <w:rPr>
          <w:rFonts w:ascii="Arial" w:hAnsi="Arial" w:cs="Arial"/>
          <w:sz w:val="24"/>
          <w:szCs w:val="24"/>
        </w:rPr>
      </w:pPr>
      <w:r w:rsidRPr="003A18FB">
        <w:rPr>
          <w:rFonts w:ascii="Arial" w:hAnsi="Arial" w:cs="Arial"/>
          <w:b/>
          <w:sz w:val="24"/>
          <w:szCs w:val="24"/>
        </w:rPr>
        <w:t>FINANÇAS</w:t>
      </w:r>
      <w:r w:rsidRPr="003A18FB">
        <w:rPr>
          <w:rFonts w:ascii="Arial" w:hAnsi="Arial" w:cs="Arial"/>
          <w:b/>
          <w:spacing w:val="22"/>
          <w:sz w:val="24"/>
          <w:szCs w:val="24"/>
        </w:rPr>
        <w:t xml:space="preserve"> </w:t>
      </w:r>
      <w:r w:rsidRPr="003A18FB">
        <w:rPr>
          <w:rFonts w:ascii="Arial" w:hAnsi="Arial" w:cs="Arial"/>
          <w:b/>
          <w:sz w:val="24"/>
          <w:szCs w:val="24"/>
        </w:rPr>
        <w:t>E</w:t>
      </w:r>
      <w:r w:rsidRPr="003A18FB">
        <w:rPr>
          <w:rFonts w:ascii="Arial" w:hAnsi="Arial" w:cs="Arial"/>
          <w:b/>
          <w:spacing w:val="22"/>
          <w:sz w:val="24"/>
          <w:szCs w:val="24"/>
        </w:rPr>
        <w:t xml:space="preserve"> </w:t>
      </w:r>
      <w:r w:rsidRPr="003A18FB">
        <w:rPr>
          <w:rFonts w:ascii="Arial" w:hAnsi="Arial" w:cs="Arial"/>
          <w:b/>
          <w:sz w:val="24"/>
          <w:szCs w:val="24"/>
        </w:rPr>
        <w:t>ORÇA</w:t>
      </w:r>
      <w:r w:rsidRPr="003A18FB">
        <w:rPr>
          <w:rFonts w:ascii="Arial" w:hAnsi="Arial" w:cs="Arial"/>
          <w:b/>
          <w:sz w:val="24"/>
          <w:szCs w:val="24"/>
        </w:rPr>
        <w:t>MENTO</w:t>
      </w:r>
      <w:r w:rsidRPr="00DF2BDA">
        <w:rPr>
          <w:rFonts w:ascii="Arial" w:hAnsi="Arial" w:cs="Arial"/>
          <w:sz w:val="24"/>
          <w:szCs w:val="24"/>
        </w:rPr>
        <w:t>,</w:t>
      </w:r>
      <w:r w:rsidRPr="00DF2BDA">
        <w:rPr>
          <w:rFonts w:ascii="Arial" w:hAnsi="Arial" w:cs="Arial"/>
          <w:spacing w:val="2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por</w:t>
      </w:r>
      <w:r w:rsidRPr="00DF2BDA">
        <w:rPr>
          <w:rFonts w:ascii="Arial" w:hAnsi="Arial" w:cs="Arial"/>
          <w:spacing w:val="8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competência</w:t>
      </w:r>
      <w:r w:rsidRPr="00DF2BDA">
        <w:rPr>
          <w:rFonts w:ascii="Arial" w:hAnsi="Arial" w:cs="Arial"/>
          <w:spacing w:val="8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específica,</w:t>
      </w:r>
      <w:r w:rsidRPr="00DF2BDA">
        <w:rPr>
          <w:rFonts w:ascii="Arial" w:hAnsi="Arial" w:cs="Arial"/>
          <w:spacing w:val="8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eis</w:t>
      </w:r>
      <w:r w:rsidRPr="00DF2BDA">
        <w:rPr>
          <w:rFonts w:ascii="Arial" w:hAnsi="Arial" w:cs="Arial"/>
          <w:spacing w:val="9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que</w:t>
      </w:r>
      <w:r w:rsidRPr="00DF2BDA">
        <w:rPr>
          <w:rFonts w:ascii="Arial" w:hAnsi="Arial" w:cs="Arial"/>
          <w:spacing w:val="-75"/>
          <w:sz w:val="24"/>
          <w:szCs w:val="24"/>
        </w:rPr>
        <w:t xml:space="preserve"> </w:t>
      </w:r>
      <w:r w:rsidR="003A18FB">
        <w:rPr>
          <w:rFonts w:ascii="Arial" w:hAnsi="Arial" w:cs="Arial"/>
          <w:spacing w:val="-3"/>
          <w:sz w:val="24"/>
          <w:szCs w:val="24"/>
        </w:rPr>
        <w:t xml:space="preserve"> p</w:t>
      </w:r>
      <w:r w:rsidRPr="00DF2BDA">
        <w:rPr>
          <w:rFonts w:ascii="Arial" w:hAnsi="Arial" w:cs="Arial"/>
          <w:sz w:val="24"/>
          <w:szCs w:val="24"/>
        </w:rPr>
        <w:t>roposição</w:t>
      </w:r>
      <w:r w:rsidRPr="00DF2BDA">
        <w:rPr>
          <w:rFonts w:ascii="Arial" w:hAnsi="Arial" w:cs="Arial"/>
          <w:spacing w:val="-3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acarreta</w:t>
      </w:r>
      <w:r w:rsidRPr="00DF2BDA">
        <w:rPr>
          <w:rFonts w:ascii="Arial" w:hAnsi="Arial" w:cs="Arial"/>
          <w:spacing w:val="-3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responsabilidades</w:t>
      </w:r>
      <w:r w:rsidRPr="00DF2BDA">
        <w:rPr>
          <w:rFonts w:ascii="Arial" w:hAnsi="Arial" w:cs="Arial"/>
          <w:spacing w:val="-3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ao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erário</w:t>
      </w:r>
      <w:r w:rsidRPr="00DF2BDA">
        <w:rPr>
          <w:rFonts w:ascii="Arial" w:hAnsi="Arial" w:cs="Arial"/>
          <w:spacing w:val="-3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municipal:</w:t>
      </w:r>
    </w:p>
    <w:p w:rsidR="003A7A07" w:rsidRPr="00DF2BDA" w:rsidRDefault="003A7A07">
      <w:pPr>
        <w:pStyle w:val="Corpodetexto"/>
        <w:spacing w:before="1"/>
        <w:rPr>
          <w:rFonts w:ascii="Arial" w:hAnsi="Arial" w:cs="Arial"/>
          <w:sz w:val="24"/>
          <w:szCs w:val="24"/>
        </w:rPr>
      </w:pPr>
    </w:p>
    <w:p w:rsidR="003A7A07" w:rsidRPr="00DF2BDA" w:rsidRDefault="00D13D31">
      <w:pPr>
        <w:pStyle w:val="Corpodetexto"/>
        <w:spacing w:before="91"/>
        <w:ind w:left="2201" w:right="110"/>
        <w:jc w:val="both"/>
        <w:rPr>
          <w:rFonts w:ascii="Arial" w:hAnsi="Arial" w:cs="Arial"/>
          <w:sz w:val="24"/>
          <w:szCs w:val="24"/>
        </w:rPr>
      </w:pPr>
      <w:r w:rsidRPr="00DF2BDA">
        <w:rPr>
          <w:rFonts w:ascii="Arial" w:hAnsi="Arial" w:cs="Arial"/>
          <w:sz w:val="24"/>
          <w:szCs w:val="24"/>
        </w:rPr>
        <w:t>Art.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77-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Compete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à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Comissão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Finanças</w:t>
      </w:r>
      <w:r w:rsidRPr="00DF2BDA">
        <w:rPr>
          <w:rFonts w:ascii="Arial" w:hAnsi="Arial" w:cs="Arial"/>
          <w:spacing w:val="78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Orçamento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opinar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obrigatoriamente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sobre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todas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as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matérias de caráter financeiro, e especialmente quando</w:t>
      </w:r>
      <w:r w:rsidRPr="00DF2BDA">
        <w:rPr>
          <w:rFonts w:ascii="Arial" w:hAnsi="Arial" w:cs="Arial"/>
          <w:spacing w:val="-75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for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o</w:t>
      </w:r>
      <w:r w:rsidRPr="00DF2BDA">
        <w:rPr>
          <w:rFonts w:ascii="Arial" w:hAnsi="Arial" w:cs="Arial"/>
          <w:spacing w:val="-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caso</w:t>
      </w:r>
      <w:r w:rsidRPr="00DF2BDA">
        <w:rPr>
          <w:rFonts w:ascii="Arial" w:hAnsi="Arial" w:cs="Arial"/>
          <w:spacing w:val="-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de:</w:t>
      </w:r>
    </w:p>
    <w:p w:rsidR="003A7A07" w:rsidRPr="00DF2BDA" w:rsidRDefault="00D13D31">
      <w:pPr>
        <w:pStyle w:val="Corpodetexto"/>
        <w:ind w:left="2201"/>
        <w:rPr>
          <w:rFonts w:ascii="Arial" w:hAnsi="Arial" w:cs="Arial"/>
          <w:sz w:val="24"/>
          <w:szCs w:val="24"/>
        </w:rPr>
      </w:pPr>
      <w:r w:rsidRPr="00DF2BDA">
        <w:rPr>
          <w:rFonts w:ascii="Arial" w:hAnsi="Arial" w:cs="Arial"/>
          <w:sz w:val="24"/>
          <w:szCs w:val="24"/>
        </w:rPr>
        <w:t>(...)</w:t>
      </w:r>
    </w:p>
    <w:p w:rsidR="003A7A07" w:rsidRPr="00DF2BDA" w:rsidRDefault="00D13D31">
      <w:pPr>
        <w:pStyle w:val="Corpodetexto"/>
        <w:ind w:left="2201" w:right="106"/>
        <w:jc w:val="both"/>
        <w:rPr>
          <w:rFonts w:ascii="Arial" w:hAnsi="Arial" w:cs="Arial"/>
          <w:sz w:val="24"/>
          <w:szCs w:val="24"/>
        </w:rPr>
      </w:pPr>
      <w:r w:rsidRPr="00DF2BDA">
        <w:rPr>
          <w:rFonts w:ascii="Arial" w:hAnsi="Arial" w:cs="Arial"/>
          <w:sz w:val="24"/>
          <w:szCs w:val="24"/>
        </w:rPr>
        <w:t>IV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-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proposições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referentes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matérias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tributárias;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abertura de créditos; empréstimos públicos e as que,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direta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ou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indiretamente,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alterem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a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despesa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ou</w:t>
      </w:r>
      <w:r w:rsidRPr="00DF2BDA">
        <w:rPr>
          <w:rFonts w:ascii="Arial" w:hAnsi="Arial" w:cs="Arial"/>
          <w:spacing w:val="77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receita do Município, acarretem responsabilidades ao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Erário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Municipal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ou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interessem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crédito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Patrimônio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Público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Municipal;</w:t>
      </w:r>
    </w:p>
    <w:p w:rsidR="003A7A07" w:rsidRPr="00DF2BDA" w:rsidRDefault="003A7A07">
      <w:pPr>
        <w:pStyle w:val="Corpodetexto"/>
        <w:rPr>
          <w:rFonts w:ascii="Arial" w:hAnsi="Arial" w:cs="Arial"/>
          <w:sz w:val="24"/>
          <w:szCs w:val="24"/>
        </w:rPr>
      </w:pPr>
    </w:p>
    <w:p w:rsidR="003A7A07" w:rsidRPr="00DF2BDA" w:rsidRDefault="003A7A07">
      <w:pPr>
        <w:pStyle w:val="Corpodetexto"/>
        <w:rPr>
          <w:rFonts w:ascii="Arial" w:hAnsi="Arial" w:cs="Arial"/>
          <w:sz w:val="24"/>
          <w:szCs w:val="24"/>
        </w:rPr>
      </w:pPr>
    </w:p>
    <w:p w:rsidR="003A7A07" w:rsidRPr="00DF2BDA" w:rsidRDefault="00D13D31">
      <w:pPr>
        <w:pStyle w:val="PargrafodaLista"/>
        <w:numPr>
          <w:ilvl w:val="0"/>
          <w:numId w:val="1"/>
        </w:numPr>
        <w:tabs>
          <w:tab w:val="left" w:pos="561"/>
          <w:tab w:val="left" w:pos="562"/>
          <w:tab w:val="left" w:pos="2453"/>
          <w:tab w:val="left" w:pos="3038"/>
          <w:tab w:val="left" w:pos="3733"/>
          <w:tab w:val="left" w:pos="4241"/>
          <w:tab w:val="left" w:pos="6056"/>
          <w:tab w:val="left" w:pos="7747"/>
        </w:tabs>
        <w:ind w:right="115" w:firstLine="0"/>
        <w:rPr>
          <w:rFonts w:ascii="Arial" w:hAnsi="Arial" w:cs="Arial"/>
          <w:sz w:val="24"/>
          <w:szCs w:val="24"/>
        </w:rPr>
      </w:pPr>
      <w:r w:rsidRPr="003A18FB">
        <w:rPr>
          <w:rFonts w:ascii="Arial" w:hAnsi="Arial" w:cs="Arial"/>
          <w:b/>
          <w:sz w:val="24"/>
          <w:szCs w:val="24"/>
        </w:rPr>
        <w:t>EDUCAÇÃO,</w:t>
      </w:r>
      <w:r w:rsidRPr="00DF2BDA">
        <w:rPr>
          <w:rFonts w:ascii="Arial" w:hAnsi="Arial" w:cs="Arial"/>
          <w:sz w:val="24"/>
          <w:szCs w:val="24"/>
        </w:rPr>
        <w:tab/>
        <w:t>eis</w:t>
      </w:r>
      <w:r w:rsidRPr="00DF2BDA">
        <w:rPr>
          <w:rFonts w:ascii="Arial" w:hAnsi="Arial" w:cs="Arial"/>
          <w:sz w:val="24"/>
          <w:szCs w:val="24"/>
        </w:rPr>
        <w:tab/>
        <w:t>que</w:t>
      </w:r>
      <w:r w:rsidRPr="00DF2BDA">
        <w:rPr>
          <w:rFonts w:ascii="Arial" w:hAnsi="Arial" w:cs="Arial"/>
          <w:sz w:val="24"/>
          <w:szCs w:val="24"/>
        </w:rPr>
        <w:tab/>
        <w:t>as</w:t>
      </w:r>
      <w:r w:rsidRPr="00DF2BDA">
        <w:rPr>
          <w:rFonts w:ascii="Arial" w:hAnsi="Arial" w:cs="Arial"/>
          <w:sz w:val="24"/>
          <w:szCs w:val="24"/>
        </w:rPr>
        <w:tab/>
        <w:t>contratações</w:t>
      </w:r>
      <w:r w:rsidRPr="00DF2BDA">
        <w:rPr>
          <w:rFonts w:ascii="Arial" w:hAnsi="Arial" w:cs="Arial"/>
          <w:sz w:val="24"/>
          <w:szCs w:val="24"/>
        </w:rPr>
        <w:tab/>
        <w:t>temporárias</w:t>
      </w:r>
      <w:r w:rsidRPr="00DF2BDA">
        <w:rPr>
          <w:rFonts w:ascii="Arial" w:hAnsi="Arial" w:cs="Arial"/>
          <w:sz w:val="24"/>
          <w:szCs w:val="24"/>
        </w:rPr>
        <w:tab/>
      </w:r>
      <w:r w:rsidRPr="00DF2BDA">
        <w:rPr>
          <w:rFonts w:ascii="Arial" w:hAnsi="Arial" w:cs="Arial"/>
          <w:spacing w:val="-1"/>
          <w:sz w:val="24"/>
          <w:szCs w:val="24"/>
        </w:rPr>
        <w:t>objetivadas</w:t>
      </w:r>
      <w:r w:rsidRPr="00DF2BDA">
        <w:rPr>
          <w:rFonts w:ascii="Arial" w:hAnsi="Arial" w:cs="Arial"/>
          <w:spacing w:val="-75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destinam-se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à</w:t>
      </w:r>
      <w:r w:rsidRPr="00DF2BDA">
        <w:rPr>
          <w:rFonts w:ascii="Arial" w:hAnsi="Arial" w:cs="Arial"/>
          <w:spacing w:val="-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Rede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de</w:t>
      </w:r>
      <w:r w:rsidRPr="00DF2BDA">
        <w:rPr>
          <w:rFonts w:ascii="Arial" w:hAnsi="Arial" w:cs="Arial"/>
          <w:spacing w:val="-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Ensino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Municipal:</w:t>
      </w:r>
    </w:p>
    <w:p w:rsidR="003A7A07" w:rsidRPr="00DF2BDA" w:rsidRDefault="003A7A07">
      <w:pPr>
        <w:pStyle w:val="Corpodetexto"/>
        <w:rPr>
          <w:rFonts w:ascii="Arial" w:hAnsi="Arial" w:cs="Arial"/>
          <w:sz w:val="24"/>
          <w:szCs w:val="24"/>
        </w:rPr>
      </w:pPr>
    </w:p>
    <w:p w:rsidR="003A7A07" w:rsidRPr="00DF2BDA" w:rsidRDefault="00D13D31">
      <w:pPr>
        <w:pStyle w:val="Corpodetexto"/>
        <w:ind w:left="2201" w:right="114"/>
        <w:jc w:val="both"/>
        <w:rPr>
          <w:rFonts w:ascii="Arial" w:hAnsi="Arial" w:cs="Arial"/>
          <w:sz w:val="24"/>
          <w:szCs w:val="24"/>
        </w:rPr>
      </w:pPr>
      <w:r w:rsidRPr="00DF2BDA">
        <w:rPr>
          <w:rFonts w:ascii="Arial" w:hAnsi="Arial" w:cs="Arial"/>
          <w:sz w:val="24"/>
          <w:szCs w:val="24"/>
        </w:rPr>
        <w:t>Art. 79- O assuntos relativos à Educação , Saúde 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Ação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Social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Meio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Ambiente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são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atribuídos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às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Comissões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relacionadas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neste</w:t>
      </w:r>
      <w:r w:rsidRPr="00DF2BDA">
        <w:rPr>
          <w:rFonts w:ascii="Arial" w:hAnsi="Arial" w:cs="Arial"/>
          <w:spacing w:val="-17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Artigo:</w:t>
      </w:r>
    </w:p>
    <w:p w:rsidR="003A7A07" w:rsidRPr="00DF2BDA" w:rsidRDefault="00D13D31">
      <w:pPr>
        <w:pStyle w:val="Corpodetexto"/>
        <w:ind w:left="2201"/>
        <w:rPr>
          <w:rFonts w:ascii="Arial" w:hAnsi="Arial" w:cs="Arial"/>
          <w:sz w:val="24"/>
          <w:szCs w:val="24"/>
        </w:rPr>
      </w:pPr>
      <w:r w:rsidRPr="00DF2BDA">
        <w:rPr>
          <w:rFonts w:ascii="Arial" w:hAnsi="Arial" w:cs="Arial"/>
          <w:sz w:val="24"/>
          <w:szCs w:val="24"/>
        </w:rPr>
        <w:t>(...)</w:t>
      </w:r>
    </w:p>
    <w:p w:rsidR="003A7A07" w:rsidRPr="00DF2BDA" w:rsidRDefault="00D13D31">
      <w:pPr>
        <w:ind w:left="2201" w:right="107"/>
        <w:jc w:val="both"/>
        <w:rPr>
          <w:rFonts w:ascii="Arial" w:hAnsi="Arial" w:cs="Arial"/>
          <w:sz w:val="24"/>
          <w:szCs w:val="24"/>
        </w:rPr>
      </w:pPr>
      <w:r w:rsidRPr="00DF2BDA">
        <w:rPr>
          <w:rFonts w:ascii="Arial" w:hAnsi="Arial" w:cs="Arial"/>
          <w:sz w:val="24"/>
          <w:szCs w:val="24"/>
        </w:rPr>
        <w:t>§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1º-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À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Comissão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Educação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Cultura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compete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 xml:space="preserve">manifestar-se em </w:t>
      </w:r>
      <w:r w:rsidRPr="00DF2BDA">
        <w:rPr>
          <w:rFonts w:ascii="Arial" w:hAnsi="Arial" w:cs="Arial"/>
          <w:b/>
          <w:sz w:val="24"/>
          <w:szCs w:val="24"/>
        </w:rPr>
        <w:t>todos os projetos e matérias que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versem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sobre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assuntos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educacionais</w:t>
      </w:r>
      <w:r w:rsidRPr="00DF2BDA">
        <w:rPr>
          <w:rFonts w:ascii="Arial" w:hAnsi="Arial" w:cs="Arial"/>
          <w:sz w:val="24"/>
          <w:szCs w:val="24"/>
        </w:rPr>
        <w:t>,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artísticos,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inclusive</w:t>
      </w:r>
      <w:r w:rsidRPr="00DF2BDA">
        <w:rPr>
          <w:rFonts w:ascii="Arial" w:hAnsi="Arial" w:cs="Arial"/>
          <w:spacing w:val="-3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patrimônio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histórico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</w:t>
      </w:r>
      <w:r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turístico;</w:t>
      </w:r>
    </w:p>
    <w:p w:rsidR="003A7A07" w:rsidRPr="00DF2BDA" w:rsidRDefault="003A7A07">
      <w:pPr>
        <w:pStyle w:val="Corpodetexto"/>
        <w:rPr>
          <w:rFonts w:ascii="Arial" w:hAnsi="Arial" w:cs="Arial"/>
          <w:sz w:val="24"/>
          <w:szCs w:val="24"/>
        </w:rPr>
      </w:pPr>
    </w:p>
    <w:p w:rsidR="003A7A07" w:rsidRDefault="003A7A07">
      <w:pPr>
        <w:pStyle w:val="Corpodetexto"/>
        <w:spacing w:before="2"/>
        <w:rPr>
          <w:rFonts w:ascii="Arial" w:hAnsi="Arial" w:cs="Arial"/>
          <w:sz w:val="24"/>
          <w:szCs w:val="24"/>
        </w:rPr>
      </w:pPr>
    </w:p>
    <w:p w:rsidR="00460050" w:rsidRPr="00DF2BDA" w:rsidRDefault="00460050">
      <w:pPr>
        <w:pStyle w:val="Corpodetexto"/>
        <w:spacing w:before="2"/>
        <w:rPr>
          <w:rFonts w:ascii="Arial" w:hAnsi="Arial" w:cs="Arial"/>
          <w:sz w:val="24"/>
          <w:szCs w:val="24"/>
        </w:rPr>
      </w:pPr>
    </w:p>
    <w:p w:rsidR="003A7A07" w:rsidRPr="00DF2BDA" w:rsidRDefault="00D13D31" w:rsidP="00DF2BDA">
      <w:pPr>
        <w:pStyle w:val="Heading2"/>
        <w:spacing w:before="1"/>
        <w:jc w:val="center"/>
        <w:rPr>
          <w:sz w:val="24"/>
          <w:szCs w:val="24"/>
        </w:rPr>
      </w:pPr>
      <w:r w:rsidRPr="00DF2BDA">
        <w:rPr>
          <w:sz w:val="24"/>
          <w:szCs w:val="24"/>
        </w:rPr>
        <w:t>CONSIDERAÇÕES</w:t>
      </w:r>
      <w:r w:rsidRPr="00DF2BDA">
        <w:rPr>
          <w:spacing w:val="-9"/>
          <w:sz w:val="24"/>
          <w:szCs w:val="24"/>
        </w:rPr>
        <w:t xml:space="preserve"> </w:t>
      </w:r>
      <w:r w:rsidRPr="00DF2BDA">
        <w:rPr>
          <w:sz w:val="24"/>
          <w:szCs w:val="24"/>
        </w:rPr>
        <w:t>FINAIS</w:t>
      </w:r>
    </w:p>
    <w:p w:rsidR="003A7A07" w:rsidRPr="00DF2BDA" w:rsidRDefault="003A7A07">
      <w:pPr>
        <w:pStyle w:val="Corpodetexto"/>
        <w:spacing w:before="11"/>
        <w:rPr>
          <w:rFonts w:ascii="Arial" w:hAnsi="Arial" w:cs="Arial"/>
          <w:b/>
          <w:sz w:val="24"/>
          <w:szCs w:val="24"/>
        </w:rPr>
      </w:pPr>
    </w:p>
    <w:p w:rsidR="00DF2BDA" w:rsidRPr="00DF2BDA" w:rsidRDefault="00D13D31">
      <w:pPr>
        <w:spacing w:line="360" w:lineRule="auto"/>
        <w:ind w:left="101" w:right="105" w:firstLine="720"/>
        <w:jc w:val="both"/>
        <w:rPr>
          <w:rFonts w:ascii="Arial" w:hAnsi="Arial" w:cs="Arial"/>
          <w:spacing w:val="1"/>
          <w:sz w:val="24"/>
          <w:szCs w:val="24"/>
        </w:rPr>
      </w:pPr>
      <w:r w:rsidRPr="00DF2BDA">
        <w:rPr>
          <w:rFonts w:ascii="Arial" w:hAnsi="Arial" w:cs="Arial"/>
          <w:sz w:val="24"/>
          <w:szCs w:val="24"/>
        </w:rPr>
        <w:t>Em conformidade com os fundamentos normativos apresentados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 xml:space="preserve">acima, encaminhamos o expediente ao prosseguimento </w:t>
      </w:r>
      <w:r w:rsidRPr="00DF2BDA">
        <w:rPr>
          <w:rFonts w:ascii="Arial" w:hAnsi="Arial" w:cs="Arial"/>
          <w:b/>
          <w:sz w:val="24"/>
          <w:szCs w:val="24"/>
        </w:rPr>
        <w:t>opinando pela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viabilidade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da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tramitação,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b/>
          <w:sz w:val="24"/>
          <w:szCs w:val="24"/>
        </w:rPr>
        <w:t>com</w:t>
      </w:r>
      <w:r w:rsidRPr="00DF2BDA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="00460050">
        <w:rPr>
          <w:rFonts w:ascii="Arial" w:hAnsi="Arial" w:cs="Arial"/>
          <w:b/>
          <w:spacing w:val="1"/>
          <w:sz w:val="24"/>
          <w:szCs w:val="24"/>
        </w:rPr>
        <w:t>as mesmas ressalvas já dispostas no expediente orginário</w:t>
      </w:r>
      <w:r w:rsidRPr="00DF2BDA">
        <w:rPr>
          <w:rFonts w:ascii="Arial" w:hAnsi="Arial" w:cs="Arial"/>
          <w:sz w:val="24"/>
          <w:szCs w:val="24"/>
        </w:rPr>
        <w:t>,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cuja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inobservância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poderá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eventualmente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gerar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responsabilidade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gestor.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</w:p>
    <w:p w:rsidR="00DF2BDA" w:rsidRPr="00DF2BDA" w:rsidRDefault="00DF2BDA">
      <w:pPr>
        <w:spacing w:line="360" w:lineRule="auto"/>
        <w:ind w:left="101" w:right="105" w:firstLine="720"/>
        <w:jc w:val="both"/>
        <w:rPr>
          <w:rFonts w:ascii="Arial" w:hAnsi="Arial" w:cs="Arial"/>
          <w:spacing w:val="1"/>
          <w:sz w:val="24"/>
          <w:szCs w:val="24"/>
        </w:rPr>
      </w:pPr>
    </w:p>
    <w:p w:rsidR="00DF2BDA" w:rsidRPr="00DF2BDA" w:rsidRDefault="00D13D31">
      <w:pPr>
        <w:spacing w:line="360" w:lineRule="auto"/>
        <w:ind w:left="101" w:right="105" w:firstLine="720"/>
        <w:jc w:val="both"/>
        <w:rPr>
          <w:rFonts w:ascii="Arial" w:hAnsi="Arial" w:cs="Arial"/>
          <w:spacing w:val="70"/>
          <w:sz w:val="24"/>
          <w:szCs w:val="24"/>
        </w:rPr>
      </w:pPr>
      <w:r w:rsidRPr="00DF2BDA">
        <w:rPr>
          <w:rFonts w:ascii="Arial" w:hAnsi="Arial" w:cs="Arial"/>
          <w:sz w:val="24"/>
          <w:szCs w:val="24"/>
        </w:rPr>
        <w:lastRenderedPageBreak/>
        <w:t>Como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costume, destacamos que o presente parecer tem natureza opinativa e</w:t>
      </w:r>
      <w:r w:rsidRPr="00DF2BDA">
        <w:rPr>
          <w:rFonts w:ascii="Arial" w:hAnsi="Arial" w:cs="Arial"/>
          <w:spacing w:val="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não</w:t>
      </w:r>
      <w:r w:rsidRPr="00DF2BDA">
        <w:rPr>
          <w:rFonts w:ascii="Arial" w:hAnsi="Arial" w:cs="Arial"/>
          <w:spacing w:val="6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vincula</w:t>
      </w:r>
      <w:r w:rsidRPr="00DF2BDA">
        <w:rPr>
          <w:rFonts w:ascii="Arial" w:hAnsi="Arial" w:cs="Arial"/>
          <w:spacing w:val="6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a</w:t>
      </w:r>
      <w:r w:rsidRPr="00DF2BDA">
        <w:rPr>
          <w:rFonts w:ascii="Arial" w:hAnsi="Arial" w:cs="Arial"/>
          <w:spacing w:val="69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decisão</w:t>
      </w:r>
      <w:r w:rsidRPr="00DF2BDA">
        <w:rPr>
          <w:rFonts w:ascii="Arial" w:hAnsi="Arial" w:cs="Arial"/>
          <w:spacing w:val="69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das</w:t>
      </w:r>
      <w:r w:rsidRPr="00DF2BDA">
        <w:rPr>
          <w:rFonts w:ascii="Arial" w:hAnsi="Arial" w:cs="Arial"/>
          <w:spacing w:val="69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comissões.</w:t>
      </w:r>
      <w:r w:rsidRPr="00DF2BDA">
        <w:rPr>
          <w:rFonts w:ascii="Arial" w:hAnsi="Arial" w:cs="Arial"/>
          <w:spacing w:val="70"/>
          <w:sz w:val="24"/>
          <w:szCs w:val="24"/>
        </w:rPr>
        <w:t xml:space="preserve"> </w:t>
      </w:r>
    </w:p>
    <w:p w:rsidR="00DF2BDA" w:rsidRPr="00DF2BDA" w:rsidRDefault="00DF2BDA">
      <w:pPr>
        <w:spacing w:line="360" w:lineRule="auto"/>
        <w:ind w:left="101" w:right="105" w:firstLine="720"/>
        <w:jc w:val="both"/>
        <w:rPr>
          <w:rFonts w:ascii="Arial" w:hAnsi="Arial" w:cs="Arial"/>
          <w:spacing w:val="70"/>
          <w:sz w:val="24"/>
          <w:szCs w:val="24"/>
        </w:rPr>
      </w:pPr>
    </w:p>
    <w:p w:rsidR="003A7A07" w:rsidRPr="00DF2BDA" w:rsidRDefault="00DF2BDA" w:rsidP="00DF2BDA">
      <w:pPr>
        <w:spacing w:line="360" w:lineRule="auto"/>
        <w:ind w:left="101" w:right="105" w:firstLine="720"/>
        <w:jc w:val="both"/>
        <w:rPr>
          <w:rFonts w:ascii="Arial" w:hAnsi="Arial" w:cs="Arial"/>
          <w:sz w:val="24"/>
          <w:szCs w:val="24"/>
        </w:rPr>
      </w:pPr>
      <w:r w:rsidRPr="00DF2BDA">
        <w:rPr>
          <w:rFonts w:ascii="Arial" w:hAnsi="Arial" w:cs="Arial"/>
          <w:sz w:val="24"/>
          <w:szCs w:val="24"/>
        </w:rPr>
        <w:t>Encaminho</w:t>
      </w:r>
      <w:r w:rsidR="00D13D31" w:rsidRPr="00DF2BDA">
        <w:rPr>
          <w:rFonts w:ascii="Arial" w:hAnsi="Arial" w:cs="Arial"/>
          <w:spacing w:val="16"/>
          <w:sz w:val="24"/>
          <w:szCs w:val="24"/>
        </w:rPr>
        <w:t xml:space="preserve"> </w:t>
      </w:r>
      <w:r w:rsidR="00D13D31" w:rsidRPr="00DF2BDA">
        <w:rPr>
          <w:rFonts w:ascii="Arial" w:hAnsi="Arial" w:cs="Arial"/>
          <w:sz w:val="24"/>
          <w:szCs w:val="24"/>
        </w:rPr>
        <w:t>os</w:t>
      </w:r>
      <w:r w:rsidR="00D13D31" w:rsidRPr="00DF2BDA">
        <w:rPr>
          <w:rFonts w:ascii="Arial" w:hAnsi="Arial" w:cs="Arial"/>
          <w:spacing w:val="16"/>
          <w:sz w:val="24"/>
          <w:szCs w:val="24"/>
        </w:rPr>
        <w:t xml:space="preserve"> </w:t>
      </w:r>
      <w:r w:rsidR="00D13D31" w:rsidRPr="00DF2BDA">
        <w:rPr>
          <w:rFonts w:ascii="Arial" w:hAnsi="Arial" w:cs="Arial"/>
          <w:sz w:val="24"/>
          <w:szCs w:val="24"/>
        </w:rPr>
        <w:t>autos</w:t>
      </w:r>
      <w:r w:rsidR="00D13D31" w:rsidRPr="00DF2BDA">
        <w:rPr>
          <w:rFonts w:ascii="Arial" w:hAnsi="Arial" w:cs="Arial"/>
          <w:spacing w:val="16"/>
          <w:sz w:val="24"/>
          <w:szCs w:val="24"/>
        </w:rPr>
        <w:t xml:space="preserve"> </w:t>
      </w:r>
      <w:r w:rsidR="00D13D31" w:rsidRPr="00DF2BDA">
        <w:rPr>
          <w:rFonts w:ascii="Arial" w:hAnsi="Arial" w:cs="Arial"/>
          <w:sz w:val="24"/>
          <w:szCs w:val="24"/>
        </w:rPr>
        <w:t>à</w:t>
      </w:r>
      <w:r w:rsidR="00D13D31" w:rsidRPr="00DF2BDA">
        <w:rPr>
          <w:rFonts w:ascii="Arial" w:hAnsi="Arial" w:cs="Arial"/>
          <w:spacing w:val="17"/>
          <w:sz w:val="24"/>
          <w:szCs w:val="24"/>
        </w:rPr>
        <w:t xml:space="preserve"> </w:t>
      </w:r>
      <w:r w:rsidR="00D13D31" w:rsidRPr="00DF2BDA">
        <w:rPr>
          <w:rFonts w:ascii="Arial" w:hAnsi="Arial" w:cs="Arial"/>
          <w:sz w:val="24"/>
          <w:szCs w:val="24"/>
        </w:rPr>
        <w:t>DIRETORIA</w:t>
      </w:r>
      <w:r w:rsidR="00D13D31" w:rsidRPr="00DF2BDA">
        <w:rPr>
          <w:rFonts w:ascii="Arial" w:hAnsi="Arial" w:cs="Arial"/>
          <w:spacing w:val="3"/>
          <w:sz w:val="24"/>
          <w:szCs w:val="24"/>
        </w:rPr>
        <w:t xml:space="preserve"> </w:t>
      </w:r>
      <w:r w:rsidR="00D13D31" w:rsidRPr="00DF2BDA">
        <w:rPr>
          <w:rFonts w:ascii="Arial" w:hAnsi="Arial" w:cs="Arial"/>
          <w:sz w:val="24"/>
          <w:szCs w:val="24"/>
        </w:rPr>
        <w:t>LEGISLATIVA</w:t>
      </w:r>
      <w:r w:rsidR="00D13D31" w:rsidRPr="00DF2BDA">
        <w:rPr>
          <w:rFonts w:ascii="Arial" w:hAnsi="Arial" w:cs="Arial"/>
          <w:spacing w:val="3"/>
          <w:sz w:val="24"/>
          <w:szCs w:val="24"/>
        </w:rPr>
        <w:t xml:space="preserve"> </w:t>
      </w:r>
      <w:r w:rsidR="00D13D31" w:rsidRPr="00DF2BDA">
        <w:rPr>
          <w:rFonts w:ascii="Arial" w:hAnsi="Arial" w:cs="Arial"/>
          <w:sz w:val="24"/>
          <w:szCs w:val="24"/>
        </w:rPr>
        <w:t>para</w:t>
      </w:r>
      <w:r w:rsidR="00D13D31" w:rsidRPr="00DF2BDA">
        <w:rPr>
          <w:rFonts w:ascii="Arial" w:hAnsi="Arial" w:cs="Arial"/>
          <w:spacing w:val="-75"/>
          <w:sz w:val="24"/>
          <w:szCs w:val="24"/>
        </w:rPr>
        <w:t xml:space="preserve"> </w:t>
      </w:r>
      <w:r w:rsidR="00D13D31" w:rsidRPr="00DF2BDA">
        <w:rPr>
          <w:rFonts w:ascii="Arial" w:hAnsi="Arial" w:cs="Arial"/>
          <w:sz w:val="24"/>
          <w:szCs w:val="24"/>
        </w:rPr>
        <w:t>as</w:t>
      </w:r>
      <w:r w:rsidR="00D13D31" w:rsidRPr="00DF2BDA">
        <w:rPr>
          <w:rFonts w:ascii="Arial" w:hAnsi="Arial" w:cs="Arial"/>
          <w:spacing w:val="-2"/>
          <w:sz w:val="24"/>
          <w:szCs w:val="24"/>
        </w:rPr>
        <w:t xml:space="preserve"> </w:t>
      </w:r>
      <w:r w:rsidR="00D13D31" w:rsidRPr="00DF2BDA">
        <w:rPr>
          <w:rFonts w:ascii="Arial" w:hAnsi="Arial" w:cs="Arial"/>
          <w:sz w:val="24"/>
          <w:szCs w:val="24"/>
        </w:rPr>
        <w:t>devidas</w:t>
      </w:r>
      <w:r w:rsidR="00D13D31" w:rsidRPr="00DF2BDA">
        <w:rPr>
          <w:rFonts w:ascii="Arial" w:hAnsi="Arial" w:cs="Arial"/>
          <w:spacing w:val="-1"/>
          <w:sz w:val="24"/>
          <w:szCs w:val="24"/>
        </w:rPr>
        <w:t xml:space="preserve"> </w:t>
      </w:r>
      <w:r w:rsidR="00D13D31" w:rsidRPr="00DF2BDA">
        <w:rPr>
          <w:rFonts w:ascii="Arial" w:hAnsi="Arial" w:cs="Arial"/>
          <w:sz w:val="24"/>
          <w:szCs w:val="24"/>
        </w:rPr>
        <w:t>diligências.</w:t>
      </w:r>
    </w:p>
    <w:p w:rsidR="003A7A07" w:rsidRPr="00DF2BDA" w:rsidRDefault="003A7A07" w:rsidP="00DF2BDA">
      <w:pPr>
        <w:pStyle w:val="Corpodetexto"/>
        <w:jc w:val="center"/>
        <w:rPr>
          <w:rFonts w:ascii="Arial" w:hAnsi="Arial" w:cs="Arial"/>
          <w:sz w:val="24"/>
          <w:szCs w:val="24"/>
        </w:rPr>
      </w:pPr>
    </w:p>
    <w:p w:rsidR="003A7A07" w:rsidRPr="00DF2BDA" w:rsidRDefault="00D13D31" w:rsidP="00DF2BDA">
      <w:pPr>
        <w:pStyle w:val="Corpodetexto"/>
        <w:ind w:right="105"/>
        <w:jc w:val="center"/>
        <w:rPr>
          <w:rFonts w:ascii="Arial" w:hAnsi="Arial" w:cs="Arial"/>
          <w:sz w:val="24"/>
          <w:szCs w:val="24"/>
        </w:rPr>
      </w:pPr>
      <w:r w:rsidRPr="00DF2BDA">
        <w:rPr>
          <w:rFonts w:ascii="Arial" w:hAnsi="Arial" w:cs="Arial"/>
          <w:sz w:val="24"/>
          <w:szCs w:val="24"/>
        </w:rPr>
        <w:t>Parecer</w:t>
      </w:r>
      <w:r w:rsidRPr="00DF2BDA">
        <w:rPr>
          <w:rFonts w:ascii="Arial" w:hAnsi="Arial" w:cs="Arial"/>
          <w:spacing w:val="-5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exarado</w:t>
      </w:r>
      <w:r w:rsidRPr="00DF2BDA">
        <w:rPr>
          <w:rFonts w:ascii="Arial" w:hAnsi="Arial" w:cs="Arial"/>
          <w:spacing w:val="-4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em</w:t>
      </w:r>
      <w:r w:rsidRPr="00DF2BDA">
        <w:rPr>
          <w:rFonts w:ascii="Arial" w:hAnsi="Arial" w:cs="Arial"/>
          <w:spacing w:val="-5"/>
          <w:sz w:val="24"/>
          <w:szCs w:val="24"/>
        </w:rPr>
        <w:t xml:space="preserve"> </w:t>
      </w:r>
      <w:r w:rsidR="00DF2BDA" w:rsidRPr="00DF2BDA">
        <w:rPr>
          <w:rFonts w:ascii="Arial" w:hAnsi="Arial" w:cs="Arial"/>
          <w:spacing w:val="-5"/>
          <w:sz w:val="24"/>
          <w:szCs w:val="24"/>
        </w:rPr>
        <w:t xml:space="preserve">27 </w:t>
      </w:r>
      <w:r w:rsidRPr="00DF2BDA">
        <w:rPr>
          <w:rFonts w:ascii="Arial" w:hAnsi="Arial" w:cs="Arial"/>
          <w:sz w:val="24"/>
          <w:szCs w:val="24"/>
        </w:rPr>
        <w:t>de</w:t>
      </w:r>
      <w:r w:rsidRPr="00DF2BDA">
        <w:rPr>
          <w:rFonts w:ascii="Arial" w:hAnsi="Arial" w:cs="Arial"/>
          <w:spacing w:val="-5"/>
          <w:sz w:val="24"/>
          <w:szCs w:val="24"/>
        </w:rPr>
        <w:t xml:space="preserve"> </w:t>
      </w:r>
      <w:r w:rsidR="00DF2BDA" w:rsidRPr="00DF2BDA">
        <w:rPr>
          <w:rFonts w:ascii="Arial" w:hAnsi="Arial" w:cs="Arial"/>
          <w:spacing w:val="-5"/>
          <w:sz w:val="24"/>
          <w:szCs w:val="24"/>
        </w:rPr>
        <w:t>junh</w:t>
      </w:r>
      <w:r w:rsidRPr="00DF2BDA">
        <w:rPr>
          <w:rFonts w:ascii="Arial" w:hAnsi="Arial" w:cs="Arial"/>
          <w:sz w:val="24"/>
          <w:szCs w:val="24"/>
        </w:rPr>
        <w:t>o</w:t>
      </w:r>
      <w:r w:rsidRPr="00DF2BDA">
        <w:rPr>
          <w:rFonts w:ascii="Arial" w:hAnsi="Arial" w:cs="Arial"/>
          <w:spacing w:val="-4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de</w:t>
      </w:r>
      <w:r w:rsidRPr="00DF2BDA">
        <w:rPr>
          <w:rFonts w:ascii="Arial" w:hAnsi="Arial" w:cs="Arial"/>
          <w:spacing w:val="-4"/>
          <w:sz w:val="24"/>
          <w:szCs w:val="24"/>
        </w:rPr>
        <w:t xml:space="preserve"> </w:t>
      </w:r>
      <w:r w:rsidR="00DF2BDA" w:rsidRPr="00DF2BDA">
        <w:rPr>
          <w:rFonts w:ascii="Arial" w:hAnsi="Arial" w:cs="Arial"/>
          <w:sz w:val="24"/>
          <w:szCs w:val="24"/>
        </w:rPr>
        <w:t>2023.</w:t>
      </w:r>
    </w:p>
    <w:p w:rsidR="003A7A07" w:rsidRPr="00DF2BDA" w:rsidRDefault="003A7A07" w:rsidP="00DF2BDA">
      <w:pPr>
        <w:pStyle w:val="Corpodetexto"/>
        <w:jc w:val="center"/>
        <w:rPr>
          <w:rFonts w:ascii="Arial" w:hAnsi="Arial" w:cs="Arial"/>
          <w:sz w:val="24"/>
          <w:szCs w:val="24"/>
        </w:rPr>
      </w:pPr>
    </w:p>
    <w:p w:rsidR="003A7A07" w:rsidRPr="00DF2BDA" w:rsidRDefault="003A7A07" w:rsidP="00DF2BDA">
      <w:pPr>
        <w:pStyle w:val="Corpodetexto"/>
        <w:jc w:val="center"/>
        <w:rPr>
          <w:rFonts w:ascii="Arial" w:hAnsi="Arial" w:cs="Arial"/>
          <w:sz w:val="24"/>
          <w:szCs w:val="24"/>
        </w:rPr>
      </w:pPr>
    </w:p>
    <w:p w:rsidR="003A7A07" w:rsidRPr="00DF2BDA" w:rsidRDefault="00D13D31" w:rsidP="00DF2BDA">
      <w:pPr>
        <w:pStyle w:val="Heading2"/>
        <w:ind w:left="0" w:right="105"/>
        <w:jc w:val="center"/>
        <w:rPr>
          <w:sz w:val="24"/>
          <w:szCs w:val="24"/>
        </w:rPr>
      </w:pPr>
      <w:r w:rsidRPr="00DF2BDA">
        <w:rPr>
          <w:sz w:val="24"/>
          <w:szCs w:val="24"/>
        </w:rPr>
        <w:t>João</w:t>
      </w:r>
      <w:r w:rsidRPr="00DF2BDA">
        <w:rPr>
          <w:spacing w:val="-7"/>
          <w:sz w:val="24"/>
          <w:szCs w:val="24"/>
        </w:rPr>
        <w:t xml:space="preserve"> </w:t>
      </w:r>
      <w:r w:rsidRPr="00DF2BDA">
        <w:rPr>
          <w:sz w:val="24"/>
          <w:szCs w:val="24"/>
        </w:rPr>
        <w:t>Roberto</w:t>
      </w:r>
      <w:r w:rsidRPr="00DF2BDA">
        <w:rPr>
          <w:spacing w:val="-6"/>
          <w:sz w:val="24"/>
          <w:szCs w:val="24"/>
        </w:rPr>
        <w:t xml:space="preserve"> </w:t>
      </w:r>
      <w:r w:rsidRPr="00DF2BDA">
        <w:rPr>
          <w:sz w:val="24"/>
          <w:szCs w:val="24"/>
        </w:rPr>
        <w:t>da</w:t>
      </w:r>
      <w:r w:rsidRPr="00DF2BDA">
        <w:rPr>
          <w:spacing w:val="-6"/>
          <w:sz w:val="24"/>
          <w:szCs w:val="24"/>
        </w:rPr>
        <w:t xml:space="preserve"> </w:t>
      </w:r>
      <w:r w:rsidRPr="00DF2BDA">
        <w:rPr>
          <w:sz w:val="24"/>
          <w:szCs w:val="24"/>
        </w:rPr>
        <w:t>Fonseca</w:t>
      </w:r>
      <w:r w:rsidRPr="00DF2BDA">
        <w:rPr>
          <w:spacing w:val="-6"/>
          <w:sz w:val="24"/>
          <w:szCs w:val="24"/>
        </w:rPr>
        <w:t xml:space="preserve"> </w:t>
      </w:r>
      <w:r w:rsidRPr="00DF2BDA">
        <w:rPr>
          <w:sz w:val="24"/>
          <w:szCs w:val="24"/>
        </w:rPr>
        <w:t>Junior</w:t>
      </w:r>
    </w:p>
    <w:p w:rsidR="00DF2BDA" w:rsidRPr="00DF2BDA" w:rsidRDefault="00D13D31" w:rsidP="00DF2BDA">
      <w:pPr>
        <w:pStyle w:val="Corpodetexto"/>
        <w:ind w:right="105"/>
        <w:jc w:val="center"/>
        <w:rPr>
          <w:rFonts w:ascii="Arial" w:hAnsi="Arial" w:cs="Arial"/>
          <w:spacing w:val="-75"/>
          <w:sz w:val="24"/>
          <w:szCs w:val="24"/>
        </w:rPr>
      </w:pPr>
      <w:r w:rsidRPr="00DF2BDA">
        <w:rPr>
          <w:rFonts w:ascii="Arial" w:hAnsi="Arial" w:cs="Arial"/>
          <w:sz w:val="24"/>
          <w:szCs w:val="24"/>
        </w:rPr>
        <w:t>Procurador</w:t>
      </w:r>
      <w:r w:rsidRPr="00DF2BDA">
        <w:rPr>
          <w:rFonts w:ascii="Arial" w:hAnsi="Arial" w:cs="Arial"/>
          <w:spacing w:val="-12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Chefe</w:t>
      </w:r>
      <w:r w:rsidRPr="00DF2BDA">
        <w:rPr>
          <w:rFonts w:ascii="Arial" w:hAnsi="Arial" w:cs="Arial"/>
          <w:spacing w:val="-75"/>
          <w:sz w:val="24"/>
          <w:szCs w:val="24"/>
        </w:rPr>
        <w:t xml:space="preserve"> </w:t>
      </w:r>
    </w:p>
    <w:p w:rsidR="003A7A07" w:rsidRPr="00DF2BDA" w:rsidRDefault="00D13D31" w:rsidP="00DF2BDA">
      <w:pPr>
        <w:pStyle w:val="Corpodetexto"/>
        <w:ind w:right="105"/>
        <w:jc w:val="center"/>
        <w:rPr>
          <w:rFonts w:ascii="Arial" w:hAnsi="Arial" w:cs="Arial"/>
          <w:sz w:val="24"/>
          <w:szCs w:val="24"/>
        </w:rPr>
      </w:pPr>
      <w:r w:rsidRPr="00DF2BDA">
        <w:rPr>
          <w:rFonts w:ascii="Arial" w:hAnsi="Arial" w:cs="Arial"/>
          <w:sz w:val="24"/>
          <w:szCs w:val="24"/>
        </w:rPr>
        <w:t>OAB/RS</w:t>
      </w:r>
      <w:r w:rsidRPr="00DF2BDA">
        <w:rPr>
          <w:rFonts w:ascii="Arial" w:hAnsi="Arial" w:cs="Arial"/>
          <w:spacing w:val="-11"/>
          <w:sz w:val="24"/>
          <w:szCs w:val="24"/>
        </w:rPr>
        <w:t xml:space="preserve"> </w:t>
      </w:r>
      <w:r w:rsidRPr="00DF2BDA">
        <w:rPr>
          <w:rFonts w:ascii="Arial" w:hAnsi="Arial" w:cs="Arial"/>
          <w:sz w:val="24"/>
          <w:szCs w:val="24"/>
        </w:rPr>
        <w:t>69.257</w:t>
      </w:r>
    </w:p>
    <w:sectPr w:rsidR="003A7A07" w:rsidRPr="00DF2BDA" w:rsidSect="003A7A07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3D31" w:rsidRDefault="00D13D31" w:rsidP="003A7A07">
      <w:r>
        <w:separator/>
      </w:r>
    </w:p>
  </w:endnote>
  <w:endnote w:type="continuationSeparator" w:id="0">
    <w:p w:rsidR="00D13D31" w:rsidRDefault="00D13D31" w:rsidP="003A7A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3D31" w:rsidRDefault="00D13D31" w:rsidP="003A7A07">
      <w:r>
        <w:separator/>
      </w:r>
    </w:p>
  </w:footnote>
  <w:footnote w:type="continuationSeparator" w:id="0">
    <w:p w:rsidR="00D13D31" w:rsidRDefault="00D13D31" w:rsidP="003A7A0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7A07" w:rsidRDefault="00D13D31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A7A07" w:rsidRPr="003A7A0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2.95pt;height:40.65pt;z-index:-251658240;mso-position-horizontal-relative:page;mso-position-vertical-relative:page" filled="f" stroked="f">
          <v:textbox inset="0,0,0,0">
            <w:txbxContent>
              <w:p w:rsidR="003A7A07" w:rsidRDefault="00D13D31">
                <w:pPr>
                  <w:spacing w:before="11"/>
                  <w:ind w:left="14" w:right="18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3A7A07" w:rsidRDefault="00D13D31">
                <w:pPr>
                  <w:ind w:left="19" w:right="18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DE48CE"/>
    <w:multiLevelType w:val="hybridMultilevel"/>
    <w:tmpl w:val="937ED312"/>
    <w:lvl w:ilvl="0" w:tplc="059813F8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74BE26BE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AE86C8D4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04D4A1D2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742C5CCA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42029E00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DFE637CC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D730C754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73505CE4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>
    <w:nsid w:val="2A5A7FEA"/>
    <w:multiLevelType w:val="hybridMultilevel"/>
    <w:tmpl w:val="2590876A"/>
    <w:lvl w:ilvl="0" w:tplc="4F8ADBAC">
      <w:start w:val="3"/>
      <w:numFmt w:val="upperRoman"/>
      <w:lvlText w:val="%1"/>
      <w:lvlJc w:val="left"/>
      <w:pPr>
        <w:ind w:left="2261" w:hanging="326"/>
        <w:jc w:val="left"/>
      </w:pPr>
      <w:rPr>
        <w:rFonts w:hint="default"/>
        <w:spacing w:val="-1"/>
        <w:w w:val="100"/>
        <w:lang w:val="pt-PT" w:eastAsia="en-US" w:bidi="ar-SA"/>
      </w:rPr>
    </w:lvl>
    <w:lvl w:ilvl="1" w:tplc="E5D82E2A">
      <w:numFmt w:val="bullet"/>
      <w:lvlText w:val="•"/>
      <w:lvlJc w:val="left"/>
      <w:pPr>
        <w:ind w:left="2962" w:hanging="326"/>
      </w:pPr>
      <w:rPr>
        <w:rFonts w:hint="default"/>
        <w:lang w:val="pt-PT" w:eastAsia="en-US" w:bidi="ar-SA"/>
      </w:rPr>
    </w:lvl>
    <w:lvl w:ilvl="2" w:tplc="812044A2">
      <w:numFmt w:val="bullet"/>
      <w:lvlText w:val="•"/>
      <w:lvlJc w:val="left"/>
      <w:pPr>
        <w:ind w:left="3664" w:hanging="326"/>
      </w:pPr>
      <w:rPr>
        <w:rFonts w:hint="default"/>
        <w:lang w:val="pt-PT" w:eastAsia="en-US" w:bidi="ar-SA"/>
      </w:rPr>
    </w:lvl>
    <w:lvl w:ilvl="3" w:tplc="7B90D3AA">
      <w:numFmt w:val="bullet"/>
      <w:lvlText w:val="•"/>
      <w:lvlJc w:val="left"/>
      <w:pPr>
        <w:ind w:left="4366" w:hanging="326"/>
      </w:pPr>
      <w:rPr>
        <w:rFonts w:hint="default"/>
        <w:lang w:val="pt-PT" w:eastAsia="en-US" w:bidi="ar-SA"/>
      </w:rPr>
    </w:lvl>
    <w:lvl w:ilvl="4" w:tplc="CFDCB2F2">
      <w:numFmt w:val="bullet"/>
      <w:lvlText w:val="•"/>
      <w:lvlJc w:val="left"/>
      <w:pPr>
        <w:ind w:left="5068" w:hanging="326"/>
      </w:pPr>
      <w:rPr>
        <w:rFonts w:hint="default"/>
        <w:lang w:val="pt-PT" w:eastAsia="en-US" w:bidi="ar-SA"/>
      </w:rPr>
    </w:lvl>
    <w:lvl w:ilvl="5" w:tplc="9B44F0BE">
      <w:numFmt w:val="bullet"/>
      <w:lvlText w:val="•"/>
      <w:lvlJc w:val="left"/>
      <w:pPr>
        <w:ind w:left="5770" w:hanging="326"/>
      </w:pPr>
      <w:rPr>
        <w:rFonts w:hint="default"/>
        <w:lang w:val="pt-PT" w:eastAsia="en-US" w:bidi="ar-SA"/>
      </w:rPr>
    </w:lvl>
    <w:lvl w:ilvl="6" w:tplc="4DF05346">
      <w:numFmt w:val="bullet"/>
      <w:lvlText w:val="•"/>
      <w:lvlJc w:val="left"/>
      <w:pPr>
        <w:ind w:left="6472" w:hanging="326"/>
      </w:pPr>
      <w:rPr>
        <w:rFonts w:hint="default"/>
        <w:lang w:val="pt-PT" w:eastAsia="en-US" w:bidi="ar-SA"/>
      </w:rPr>
    </w:lvl>
    <w:lvl w:ilvl="7" w:tplc="074E8A56">
      <w:numFmt w:val="bullet"/>
      <w:lvlText w:val="•"/>
      <w:lvlJc w:val="left"/>
      <w:pPr>
        <w:ind w:left="7174" w:hanging="326"/>
      </w:pPr>
      <w:rPr>
        <w:rFonts w:hint="default"/>
        <w:lang w:val="pt-PT" w:eastAsia="en-US" w:bidi="ar-SA"/>
      </w:rPr>
    </w:lvl>
    <w:lvl w:ilvl="8" w:tplc="87F2C97C">
      <w:numFmt w:val="bullet"/>
      <w:lvlText w:val="•"/>
      <w:lvlJc w:val="left"/>
      <w:pPr>
        <w:ind w:left="7876" w:hanging="326"/>
      </w:pPr>
      <w:rPr>
        <w:rFonts w:hint="default"/>
        <w:lang w:val="pt-PT" w:eastAsia="en-US" w:bidi="ar-SA"/>
      </w:rPr>
    </w:lvl>
  </w:abstractNum>
  <w:abstractNum w:abstractNumId="2">
    <w:nsid w:val="6A325596"/>
    <w:multiLevelType w:val="hybridMultilevel"/>
    <w:tmpl w:val="4CE672A8"/>
    <w:lvl w:ilvl="0" w:tplc="0D1C4990">
      <w:start w:val="1"/>
      <w:numFmt w:val="lowerLetter"/>
      <w:lvlText w:val="%1)"/>
      <w:lvlJc w:val="left"/>
      <w:pPr>
        <w:ind w:left="101" w:hanging="720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9E7ECAAA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8D6E301C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245AD496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191C97BC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7F823868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363AD7A6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875C5510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DF8EC774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3A7A07"/>
    <w:rsid w:val="003A18FB"/>
    <w:rsid w:val="003A7A07"/>
    <w:rsid w:val="00460050"/>
    <w:rsid w:val="00D13D31"/>
    <w:rsid w:val="00DF2B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A7A07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A7A0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3A7A07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3A7A07"/>
    <w:pPr>
      <w:ind w:left="101"/>
      <w:outlineLvl w:val="1"/>
    </w:pPr>
    <w:rPr>
      <w:rFonts w:ascii="Arial" w:eastAsia="Arial" w:hAnsi="Arial" w:cs="Arial"/>
      <w:b/>
      <w:bCs/>
      <w:sz w:val="32"/>
      <w:szCs w:val="32"/>
    </w:rPr>
  </w:style>
  <w:style w:type="paragraph" w:customStyle="1" w:styleId="Heading2">
    <w:name w:val="Heading 2"/>
    <w:basedOn w:val="Normal"/>
    <w:uiPriority w:val="1"/>
    <w:qFormat/>
    <w:rsid w:val="003A7A07"/>
    <w:pPr>
      <w:ind w:left="101"/>
      <w:outlineLvl w:val="2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3A7A07"/>
    <w:pPr>
      <w:ind w:left="101"/>
    </w:pPr>
  </w:style>
  <w:style w:type="paragraph" w:customStyle="1" w:styleId="TableParagraph">
    <w:name w:val="Table Paragraph"/>
    <w:basedOn w:val="Normal"/>
    <w:uiPriority w:val="1"/>
    <w:qFormat/>
    <w:rsid w:val="003A7A07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1418</Words>
  <Characters>7660</Characters>
  <Application>Microsoft Office Word</Application>
  <DocSecurity>0</DocSecurity>
  <Lines>63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MSG064 Parecer Jurídico</vt:lpstr>
    </vt:vector>
  </TitlesOfParts>
  <Company/>
  <LinksUpToDate>false</LinksUpToDate>
  <CharactersWithSpaces>9060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MSG064 Parecer Jurídico</dc:title>
  <dc:creator>Joao Roberto da Fonseca Junior</dc:creator>
  <cp:lastModifiedBy>Joao Roberto da Fonseca Junior</cp:lastModifiedBy>
  <cp:revision>2</cp:revision>
  <dcterms:created xsi:type="dcterms:W3CDTF">2023-06-28T14:25:00Z</dcterms:created>
  <dcterms:modified xsi:type="dcterms:W3CDTF">2023-06-28T14:25:00Z</dcterms:modified>
</cp:coreProperties>
</file>