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bin" ContentType="application/vnd.openxmlformats-officedocument.oleObject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41BE5" w:rsidRPr="00941BE5" w:rsidRDefault="005E26AF" w:rsidP="00941BE5">
      <w:pPr>
        <w:spacing w:line="360" w:lineRule="auto"/>
        <w:rPr>
          <w:rFonts w:ascii="Arial" w:hAnsi="Arial" w:cs="Arial"/>
          <w:b/>
        </w:rPr>
      </w:pPr>
      <w:r w:rsidRPr="00941BE5">
        <w:rPr>
          <w:rFonts w:ascii="Arial" w:hAnsi="Arial" w:cs="Arial"/>
          <w:b/>
        </w:rPr>
        <w:t>Processo nº:</w:t>
      </w:r>
      <w:r w:rsidR="00941BE5" w:rsidRPr="00941BE5">
        <w:rPr>
          <w:rFonts w:ascii="Arial" w:hAnsi="Arial" w:cs="Arial"/>
          <w:b/>
        </w:rPr>
        <w:t xml:space="preserve"> 26111</w:t>
      </w:r>
      <w:r w:rsidRPr="00941BE5">
        <w:rPr>
          <w:rFonts w:ascii="Arial" w:hAnsi="Arial" w:cs="Arial"/>
          <w:b/>
        </w:rPr>
        <w:t xml:space="preserve"> </w:t>
      </w:r>
    </w:p>
    <w:p w:rsidR="00941BE5" w:rsidRPr="00941BE5" w:rsidRDefault="00941BE5" w:rsidP="00941BE5">
      <w:pPr>
        <w:spacing w:line="360" w:lineRule="auto"/>
        <w:rPr>
          <w:rFonts w:ascii="Arial" w:hAnsi="Arial" w:cs="Arial"/>
          <w:b/>
        </w:rPr>
      </w:pPr>
      <w:r w:rsidRPr="00941BE5">
        <w:rPr>
          <w:rFonts w:ascii="Arial" w:hAnsi="Arial" w:cs="Arial"/>
          <w:b/>
        </w:rPr>
        <w:t>PLL 055/2023</w:t>
      </w:r>
    </w:p>
    <w:p w:rsidR="005E26AF" w:rsidRPr="00941BE5" w:rsidRDefault="005E26AF" w:rsidP="00941BE5">
      <w:pPr>
        <w:spacing w:line="360" w:lineRule="auto"/>
        <w:rPr>
          <w:rFonts w:ascii="Arial" w:hAnsi="Arial" w:cs="Arial"/>
          <w:b/>
        </w:rPr>
      </w:pPr>
      <w:r w:rsidRPr="00941BE5">
        <w:rPr>
          <w:rFonts w:ascii="Arial" w:hAnsi="Arial" w:cs="Arial"/>
          <w:b/>
        </w:rPr>
        <w:t xml:space="preserve">Requerente: </w:t>
      </w:r>
      <w:r w:rsidR="009C3407" w:rsidRPr="00941BE5">
        <w:rPr>
          <w:rFonts w:ascii="Arial" w:hAnsi="Arial" w:cs="Arial"/>
          <w:b/>
        </w:rPr>
        <w:t xml:space="preserve">Vereador </w:t>
      </w:r>
      <w:r w:rsidR="00941BE5" w:rsidRPr="00941BE5">
        <w:rPr>
          <w:rFonts w:ascii="Arial" w:hAnsi="Arial" w:cs="Arial"/>
          <w:b/>
        </w:rPr>
        <w:t>José Carlos Dutra dos Santos (Caco)</w:t>
      </w:r>
    </w:p>
    <w:p w:rsidR="005E26AF" w:rsidRPr="00941BE5" w:rsidRDefault="005E26AF" w:rsidP="00941BE5">
      <w:pPr>
        <w:spacing w:line="360" w:lineRule="auto"/>
        <w:rPr>
          <w:rFonts w:ascii="Arial" w:hAnsi="Arial" w:cs="Arial"/>
          <w:b/>
        </w:rPr>
      </w:pPr>
      <w:r w:rsidRPr="00941BE5">
        <w:rPr>
          <w:rFonts w:ascii="Arial" w:hAnsi="Arial" w:cs="Arial"/>
          <w:b/>
        </w:rPr>
        <w:t xml:space="preserve">Assunto: </w:t>
      </w:r>
      <w:r w:rsidR="009C3407" w:rsidRPr="00941BE5">
        <w:rPr>
          <w:rFonts w:ascii="Arial" w:hAnsi="Arial" w:cs="Arial"/>
          <w:b/>
        </w:rPr>
        <w:t xml:space="preserve">Denominação de </w:t>
      </w:r>
      <w:r w:rsidR="00941BE5" w:rsidRPr="00941BE5">
        <w:rPr>
          <w:rFonts w:ascii="Arial" w:hAnsi="Arial" w:cs="Arial"/>
          <w:b/>
        </w:rPr>
        <w:t>Rua</w:t>
      </w:r>
    </w:p>
    <w:p w:rsidR="008A1164" w:rsidRPr="00941BE5" w:rsidRDefault="008A1164" w:rsidP="008A1164">
      <w:pPr>
        <w:rPr>
          <w:rFonts w:ascii="Arial" w:hAnsi="Arial" w:cs="Arial"/>
        </w:rPr>
      </w:pPr>
    </w:p>
    <w:p w:rsidR="00AA7F6C" w:rsidRPr="00941BE5" w:rsidRDefault="00AA7F6C" w:rsidP="009C3407">
      <w:pPr>
        <w:jc w:val="center"/>
        <w:rPr>
          <w:rFonts w:ascii="Arial" w:hAnsi="Arial" w:cs="Arial"/>
        </w:rPr>
      </w:pPr>
    </w:p>
    <w:p w:rsidR="00AA7F6C" w:rsidRPr="00941BE5" w:rsidRDefault="00AA7F6C" w:rsidP="009C3407">
      <w:pPr>
        <w:jc w:val="center"/>
        <w:rPr>
          <w:rFonts w:ascii="Arial" w:hAnsi="Arial" w:cs="Arial"/>
        </w:rPr>
      </w:pPr>
      <w:r w:rsidRPr="00941BE5">
        <w:rPr>
          <w:rFonts w:ascii="Arial" w:hAnsi="Arial" w:cs="Arial"/>
          <w:b/>
          <w:bCs/>
        </w:rPr>
        <w:t>RELATÓRIO</w:t>
      </w:r>
    </w:p>
    <w:p w:rsidR="005E26AF" w:rsidRPr="00941BE5" w:rsidRDefault="005E26AF" w:rsidP="00AA7F6C">
      <w:pPr>
        <w:rPr>
          <w:rFonts w:ascii="Arial" w:hAnsi="Arial" w:cs="Arial"/>
        </w:rPr>
      </w:pPr>
    </w:p>
    <w:p w:rsidR="005E26AF" w:rsidRPr="00941BE5" w:rsidRDefault="005E26AF" w:rsidP="00941BE5">
      <w:pPr>
        <w:spacing w:line="360" w:lineRule="auto"/>
        <w:jc w:val="both"/>
        <w:rPr>
          <w:rFonts w:ascii="Arial" w:hAnsi="Arial" w:cs="Arial"/>
          <w:b/>
          <w:i/>
        </w:rPr>
      </w:pPr>
      <w:r w:rsidRPr="00941BE5">
        <w:rPr>
          <w:rFonts w:ascii="Arial" w:hAnsi="Arial" w:cs="Arial"/>
        </w:rPr>
        <w:tab/>
        <w:t>Trata-se de proposição legislativa de autoria d</w:t>
      </w:r>
      <w:r w:rsidR="009C3407" w:rsidRPr="00941BE5">
        <w:rPr>
          <w:rFonts w:ascii="Arial" w:hAnsi="Arial" w:cs="Arial"/>
        </w:rPr>
        <w:t>o</w:t>
      </w:r>
      <w:r w:rsidRPr="00941BE5">
        <w:rPr>
          <w:rFonts w:ascii="Arial" w:hAnsi="Arial" w:cs="Arial"/>
        </w:rPr>
        <w:t xml:space="preserve"> vereador</w:t>
      </w:r>
      <w:r w:rsidR="009C3407" w:rsidRPr="00941BE5">
        <w:rPr>
          <w:rFonts w:ascii="Arial" w:hAnsi="Arial" w:cs="Arial"/>
        </w:rPr>
        <w:t xml:space="preserve"> </w:t>
      </w:r>
      <w:r w:rsidR="00941BE5" w:rsidRPr="00941BE5">
        <w:rPr>
          <w:rFonts w:ascii="Arial" w:hAnsi="Arial" w:cs="Arial"/>
        </w:rPr>
        <w:t>José Carlos Dutra dos Santos (Caco) - MDB</w:t>
      </w:r>
      <w:r w:rsidR="009C3407" w:rsidRPr="00941BE5">
        <w:rPr>
          <w:rFonts w:ascii="Arial" w:hAnsi="Arial" w:cs="Arial"/>
        </w:rPr>
        <w:t>,</w:t>
      </w:r>
      <w:r w:rsidRPr="00941BE5">
        <w:rPr>
          <w:rFonts w:ascii="Arial" w:hAnsi="Arial" w:cs="Arial"/>
        </w:rPr>
        <w:t xml:space="preserve"> com assento nesta nobre Casa Legislativa, cujo mérito</w:t>
      </w:r>
      <w:r w:rsidR="00941BE5" w:rsidRPr="00941BE5">
        <w:rPr>
          <w:rFonts w:ascii="Arial" w:hAnsi="Arial" w:cs="Arial"/>
        </w:rPr>
        <w:t>:</w:t>
      </w:r>
      <w:r w:rsidRPr="00941BE5">
        <w:rPr>
          <w:rFonts w:ascii="Arial" w:hAnsi="Arial" w:cs="Arial"/>
        </w:rPr>
        <w:t xml:space="preserve"> </w:t>
      </w:r>
      <w:r w:rsidR="00941BE5" w:rsidRPr="00941BE5">
        <w:rPr>
          <w:rFonts w:ascii="Arial" w:hAnsi="Arial" w:cs="Arial"/>
          <w:b/>
          <w:i/>
        </w:rPr>
        <w:t xml:space="preserve">“Denomina de Rua </w:t>
      </w:r>
      <w:proofErr w:type="spellStart"/>
      <w:r w:rsidR="00941BE5" w:rsidRPr="00941BE5">
        <w:rPr>
          <w:rFonts w:ascii="Arial" w:hAnsi="Arial" w:cs="Arial"/>
          <w:b/>
          <w:i/>
        </w:rPr>
        <w:t>Protazio</w:t>
      </w:r>
      <w:proofErr w:type="spellEnd"/>
      <w:r w:rsidR="00941BE5" w:rsidRPr="00941BE5">
        <w:rPr>
          <w:rFonts w:ascii="Arial" w:hAnsi="Arial" w:cs="Arial"/>
          <w:b/>
          <w:i/>
        </w:rPr>
        <w:t xml:space="preserve"> Rodrigues de Freitas a via principal ainda sem nome. Situada no Loteamento Recanto do </w:t>
      </w:r>
      <w:proofErr w:type="spellStart"/>
      <w:r w:rsidR="00941BE5" w:rsidRPr="00941BE5">
        <w:rPr>
          <w:rFonts w:ascii="Arial" w:hAnsi="Arial" w:cs="Arial"/>
          <w:b/>
          <w:i/>
        </w:rPr>
        <w:t>Vale-Besser</w:t>
      </w:r>
      <w:proofErr w:type="spellEnd"/>
      <w:r w:rsidR="00941BE5" w:rsidRPr="00941BE5">
        <w:rPr>
          <w:rFonts w:ascii="Arial" w:hAnsi="Arial" w:cs="Arial"/>
          <w:b/>
          <w:i/>
        </w:rPr>
        <w:t>, bairro Vargas, Sapucaia do Sul.</w:t>
      </w:r>
      <w:proofErr w:type="gramStart"/>
      <w:r w:rsidR="00941BE5" w:rsidRPr="00941BE5">
        <w:rPr>
          <w:rFonts w:ascii="Arial" w:hAnsi="Arial" w:cs="Arial"/>
          <w:b/>
          <w:i/>
        </w:rPr>
        <w:t>”</w:t>
      </w:r>
      <w:proofErr w:type="gramEnd"/>
    </w:p>
    <w:p w:rsidR="00941BE5" w:rsidRDefault="00941BE5" w:rsidP="005E26AF">
      <w:pPr>
        <w:jc w:val="both"/>
        <w:rPr>
          <w:rFonts w:ascii="Arial" w:hAnsi="Arial" w:cs="Arial"/>
          <w:b/>
          <w:i/>
          <w:sz w:val="28"/>
          <w:szCs w:val="26"/>
        </w:rPr>
      </w:pPr>
    </w:p>
    <w:p w:rsidR="00941BE5" w:rsidRPr="00941BE5" w:rsidRDefault="00941BE5" w:rsidP="00941BE5">
      <w:pPr>
        <w:pStyle w:val="NormalWeb"/>
        <w:shd w:val="clear" w:color="auto" w:fill="FFFFFF"/>
        <w:spacing w:line="422" w:lineRule="atLeast"/>
        <w:ind w:left="2268"/>
        <w:jc w:val="both"/>
        <w:rPr>
          <w:rFonts w:ascii="Arial" w:hAnsi="Arial" w:cs="Arial"/>
          <w:i/>
          <w:color w:val="000000"/>
          <w:sz w:val="20"/>
          <w:szCs w:val="26"/>
        </w:rPr>
      </w:pPr>
      <w:r w:rsidRPr="00941BE5">
        <w:rPr>
          <w:rFonts w:ascii="Arial" w:hAnsi="Arial" w:cs="Arial"/>
          <w:i/>
          <w:color w:val="000000"/>
          <w:szCs w:val="36"/>
        </w:rPr>
        <w:t>O presente </w:t>
      </w:r>
      <w:r w:rsidRPr="00941BE5">
        <w:rPr>
          <w:rFonts w:ascii="Arial" w:hAnsi="Arial" w:cs="Arial"/>
          <w:b/>
          <w:bCs/>
          <w:i/>
          <w:color w:val="000000"/>
          <w:szCs w:val="36"/>
        </w:rPr>
        <w:t>PROJETO DE LEI,</w:t>
      </w:r>
      <w:r w:rsidRPr="00941BE5">
        <w:rPr>
          <w:rFonts w:ascii="Arial" w:hAnsi="Arial" w:cs="Arial"/>
          <w:i/>
          <w:color w:val="000000"/>
          <w:szCs w:val="36"/>
        </w:rPr>
        <w:t> tem o intuito de homenagear um cidadão nascido em 30 de janeiro de 1919, em São Seba</w:t>
      </w:r>
      <w:r w:rsidRPr="00941BE5">
        <w:rPr>
          <w:rFonts w:ascii="Arial" w:hAnsi="Arial" w:cs="Arial"/>
          <w:i/>
          <w:color w:val="000000"/>
          <w:szCs w:val="36"/>
        </w:rPr>
        <w:t>s</w:t>
      </w:r>
      <w:r w:rsidRPr="00941BE5">
        <w:rPr>
          <w:rFonts w:ascii="Arial" w:hAnsi="Arial" w:cs="Arial"/>
          <w:i/>
          <w:color w:val="000000"/>
          <w:szCs w:val="36"/>
        </w:rPr>
        <w:t>tião do Caí, RS, fixou residência com a esposa e os três filhos, em Sapucaia do Sul, no ano de 1956, nesta época com apr</w:t>
      </w:r>
      <w:r w:rsidRPr="00941BE5">
        <w:rPr>
          <w:rFonts w:ascii="Arial" w:hAnsi="Arial" w:cs="Arial"/>
          <w:i/>
          <w:color w:val="000000"/>
          <w:szCs w:val="36"/>
        </w:rPr>
        <w:t>o</w:t>
      </w:r>
      <w:r w:rsidRPr="00941BE5">
        <w:rPr>
          <w:rFonts w:ascii="Arial" w:hAnsi="Arial" w:cs="Arial"/>
          <w:i/>
          <w:color w:val="000000"/>
          <w:szCs w:val="36"/>
        </w:rPr>
        <w:t xml:space="preserve">ximadamente </w:t>
      </w:r>
      <w:proofErr w:type="gramStart"/>
      <w:r w:rsidRPr="00941BE5">
        <w:rPr>
          <w:rFonts w:ascii="Arial" w:hAnsi="Arial" w:cs="Arial"/>
          <w:i/>
          <w:color w:val="000000"/>
          <w:szCs w:val="36"/>
        </w:rPr>
        <w:t>4</w:t>
      </w:r>
      <w:proofErr w:type="gramEnd"/>
      <w:r w:rsidRPr="00941BE5">
        <w:rPr>
          <w:rFonts w:ascii="Arial" w:hAnsi="Arial" w:cs="Arial"/>
          <w:i/>
          <w:color w:val="000000"/>
          <w:szCs w:val="36"/>
        </w:rPr>
        <w:t xml:space="preserve"> mil hab</w:t>
      </w:r>
      <w:r w:rsidRPr="00941BE5">
        <w:rPr>
          <w:rFonts w:ascii="Arial" w:hAnsi="Arial" w:cs="Arial"/>
          <w:i/>
          <w:color w:val="000000"/>
          <w:szCs w:val="36"/>
        </w:rPr>
        <w:t>i</w:t>
      </w:r>
      <w:r w:rsidRPr="00941BE5">
        <w:rPr>
          <w:rFonts w:ascii="Arial" w:hAnsi="Arial" w:cs="Arial"/>
          <w:i/>
          <w:color w:val="000000"/>
          <w:szCs w:val="36"/>
        </w:rPr>
        <w:t>tantes.</w:t>
      </w:r>
    </w:p>
    <w:p w:rsidR="00941BE5" w:rsidRPr="00941BE5" w:rsidRDefault="00941BE5" w:rsidP="00941BE5">
      <w:pPr>
        <w:pStyle w:val="NormalWeb"/>
        <w:shd w:val="clear" w:color="auto" w:fill="FFFFFF"/>
        <w:spacing w:line="422" w:lineRule="atLeast"/>
        <w:ind w:left="2268"/>
        <w:jc w:val="both"/>
        <w:rPr>
          <w:rFonts w:ascii="Arial" w:hAnsi="Arial" w:cs="Arial"/>
          <w:i/>
          <w:color w:val="000000"/>
          <w:sz w:val="20"/>
          <w:szCs w:val="26"/>
        </w:rPr>
      </w:pPr>
      <w:r w:rsidRPr="00941BE5">
        <w:rPr>
          <w:rFonts w:ascii="Arial" w:hAnsi="Arial" w:cs="Arial"/>
          <w:i/>
          <w:color w:val="000000"/>
          <w:szCs w:val="36"/>
        </w:rPr>
        <w:t>Sempre teve orgulho de morar em Sapucaia do Sul e sempre prestou serviço para a comunidade, lutando pela emancipação da cidade, em 1945 prestou serviço como funcionário público no Departamento Autônomo de Estrada e Rodagem (DAER), trabalhou na manutenção da Faixa do Horto Florestal, na divisa de São Leopoldo e Sapucaia do Sul. Também participou da construção da nova sede do Clube Sete de Setembro, apoia</w:t>
      </w:r>
      <w:r w:rsidRPr="00941BE5">
        <w:rPr>
          <w:rFonts w:ascii="Arial" w:hAnsi="Arial" w:cs="Arial"/>
          <w:i/>
          <w:color w:val="000000"/>
          <w:szCs w:val="36"/>
        </w:rPr>
        <w:t>n</w:t>
      </w:r>
      <w:r w:rsidRPr="00941BE5">
        <w:rPr>
          <w:rFonts w:ascii="Arial" w:hAnsi="Arial" w:cs="Arial"/>
          <w:i/>
          <w:color w:val="000000"/>
          <w:szCs w:val="36"/>
        </w:rPr>
        <w:t>do as reuniões realizadas, fez parte da diretoria do Clube Sete de Setembro, como diretor do Patrimônio do Clube, sendo s</w:t>
      </w:r>
      <w:r w:rsidRPr="00941BE5">
        <w:rPr>
          <w:rFonts w:ascii="Arial" w:hAnsi="Arial" w:cs="Arial"/>
          <w:i/>
          <w:color w:val="000000"/>
          <w:szCs w:val="36"/>
        </w:rPr>
        <w:t>ó</w:t>
      </w:r>
      <w:r w:rsidRPr="00941BE5">
        <w:rPr>
          <w:rFonts w:ascii="Arial" w:hAnsi="Arial" w:cs="Arial"/>
          <w:i/>
          <w:color w:val="000000"/>
          <w:szCs w:val="36"/>
        </w:rPr>
        <w:t>cio propriet</w:t>
      </w:r>
      <w:r w:rsidRPr="00941BE5">
        <w:rPr>
          <w:rFonts w:ascii="Arial" w:hAnsi="Arial" w:cs="Arial"/>
          <w:i/>
          <w:color w:val="000000"/>
          <w:szCs w:val="36"/>
        </w:rPr>
        <w:t>á</w:t>
      </w:r>
      <w:r w:rsidRPr="00941BE5">
        <w:rPr>
          <w:rFonts w:ascii="Arial" w:hAnsi="Arial" w:cs="Arial"/>
          <w:i/>
          <w:color w:val="000000"/>
          <w:szCs w:val="36"/>
        </w:rPr>
        <w:t>rio.</w:t>
      </w:r>
    </w:p>
    <w:p w:rsidR="00941BE5" w:rsidRPr="00941BE5" w:rsidRDefault="00941BE5" w:rsidP="00941BE5">
      <w:pPr>
        <w:pStyle w:val="NormalWeb"/>
        <w:shd w:val="clear" w:color="auto" w:fill="FFFFFF"/>
        <w:spacing w:line="422" w:lineRule="atLeast"/>
        <w:ind w:left="2268"/>
        <w:jc w:val="both"/>
        <w:rPr>
          <w:rFonts w:ascii="Arial" w:hAnsi="Arial" w:cs="Arial"/>
          <w:i/>
          <w:color w:val="000000"/>
          <w:sz w:val="20"/>
          <w:szCs w:val="26"/>
        </w:rPr>
      </w:pPr>
      <w:r w:rsidRPr="00941BE5">
        <w:rPr>
          <w:rFonts w:ascii="Arial" w:hAnsi="Arial" w:cs="Arial"/>
          <w:i/>
          <w:color w:val="000000"/>
          <w:szCs w:val="36"/>
        </w:rPr>
        <w:t xml:space="preserve">Com muita dificuldade e com o apoio da esposa, conseguiu formar os filhos que estudaram até o segundo grau na cidade de Sapucaia do Sul, em colégios públicos, sendo seu filho </w:t>
      </w:r>
      <w:proofErr w:type="spellStart"/>
      <w:r w:rsidRPr="00941BE5">
        <w:rPr>
          <w:rFonts w:ascii="Arial" w:hAnsi="Arial" w:cs="Arial"/>
          <w:i/>
          <w:color w:val="000000"/>
          <w:szCs w:val="36"/>
        </w:rPr>
        <w:t>A</w:t>
      </w:r>
      <w:r w:rsidRPr="00941BE5">
        <w:rPr>
          <w:rFonts w:ascii="Arial" w:hAnsi="Arial" w:cs="Arial"/>
          <w:i/>
          <w:color w:val="000000"/>
          <w:szCs w:val="36"/>
        </w:rPr>
        <w:t>r</w:t>
      </w:r>
      <w:r w:rsidRPr="00941BE5">
        <w:rPr>
          <w:rFonts w:ascii="Arial" w:hAnsi="Arial" w:cs="Arial"/>
          <w:i/>
          <w:color w:val="000000"/>
          <w:szCs w:val="36"/>
        </w:rPr>
        <w:lastRenderedPageBreak/>
        <w:t>lei</w:t>
      </w:r>
      <w:proofErr w:type="spellEnd"/>
      <w:r w:rsidRPr="00941BE5">
        <w:rPr>
          <w:rFonts w:ascii="Arial" w:hAnsi="Arial" w:cs="Arial"/>
          <w:i/>
          <w:color w:val="000000"/>
          <w:szCs w:val="36"/>
        </w:rPr>
        <w:t>, Administrador de Empr</w:t>
      </w:r>
      <w:r w:rsidRPr="00941BE5">
        <w:rPr>
          <w:rFonts w:ascii="Arial" w:hAnsi="Arial" w:cs="Arial"/>
          <w:i/>
          <w:color w:val="000000"/>
          <w:szCs w:val="36"/>
        </w:rPr>
        <w:t>e</w:t>
      </w:r>
      <w:r w:rsidRPr="00941BE5">
        <w:rPr>
          <w:rFonts w:ascii="Arial" w:hAnsi="Arial" w:cs="Arial"/>
          <w:i/>
          <w:color w:val="000000"/>
          <w:szCs w:val="36"/>
        </w:rPr>
        <w:t xml:space="preserve">sa, o filho </w:t>
      </w:r>
      <w:proofErr w:type="spellStart"/>
      <w:r w:rsidRPr="00941BE5">
        <w:rPr>
          <w:rFonts w:ascii="Arial" w:hAnsi="Arial" w:cs="Arial"/>
          <w:i/>
          <w:color w:val="000000"/>
          <w:szCs w:val="36"/>
        </w:rPr>
        <w:t>Reni</w:t>
      </w:r>
      <w:proofErr w:type="spellEnd"/>
      <w:r w:rsidRPr="00941BE5">
        <w:rPr>
          <w:rFonts w:ascii="Arial" w:hAnsi="Arial" w:cs="Arial"/>
          <w:i/>
          <w:color w:val="000000"/>
          <w:szCs w:val="36"/>
        </w:rPr>
        <w:t>, Militar da Reserva e sua filha Solange, advogada, com escritório profissional há 21 anos em Sapucaia do Sul, atuando na área trabalhi</w:t>
      </w:r>
      <w:r w:rsidRPr="00941BE5">
        <w:rPr>
          <w:rFonts w:ascii="Arial" w:hAnsi="Arial" w:cs="Arial"/>
          <w:i/>
          <w:color w:val="000000"/>
          <w:szCs w:val="36"/>
        </w:rPr>
        <w:t>s</w:t>
      </w:r>
      <w:r w:rsidRPr="00941BE5">
        <w:rPr>
          <w:rFonts w:ascii="Arial" w:hAnsi="Arial" w:cs="Arial"/>
          <w:i/>
          <w:color w:val="000000"/>
          <w:szCs w:val="36"/>
        </w:rPr>
        <w:t>ta.</w:t>
      </w:r>
    </w:p>
    <w:p w:rsidR="009C3407" w:rsidRDefault="00941BE5" w:rsidP="009C3407">
      <w:pPr>
        <w:ind w:firstLine="708"/>
        <w:jc w:val="both"/>
        <w:rPr>
          <w:rFonts w:ascii="Arial" w:hAnsi="Arial" w:cs="Arial"/>
        </w:rPr>
      </w:pPr>
      <w:r>
        <w:rPr>
          <w:rFonts w:ascii="Arial" w:hAnsi="Arial" w:cs="Arial"/>
        </w:rPr>
        <w:t>Traz em anexo, a certidão de óbito do homenageado.</w:t>
      </w:r>
    </w:p>
    <w:p w:rsidR="00941BE5" w:rsidRPr="00941BE5" w:rsidRDefault="00941BE5" w:rsidP="009C3407">
      <w:pPr>
        <w:ind w:firstLine="708"/>
        <w:jc w:val="both"/>
        <w:rPr>
          <w:rFonts w:ascii="Arial" w:hAnsi="Arial" w:cs="Arial"/>
        </w:rPr>
      </w:pPr>
    </w:p>
    <w:p w:rsidR="009C3407" w:rsidRPr="00941BE5" w:rsidRDefault="009C3407" w:rsidP="009C3407">
      <w:pPr>
        <w:ind w:firstLine="708"/>
        <w:jc w:val="both"/>
        <w:rPr>
          <w:rFonts w:ascii="Arial" w:hAnsi="Arial" w:cs="Arial"/>
        </w:rPr>
      </w:pPr>
      <w:r w:rsidRPr="00941BE5">
        <w:rPr>
          <w:rFonts w:ascii="Arial" w:hAnsi="Arial" w:cs="Arial"/>
        </w:rPr>
        <w:t>Breve é o relatório.</w:t>
      </w:r>
    </w:p>
    <w:p w:rsidR="005E26AF" w:rsidRPr="00941BE5" w:rsidRDefault="005E26AF" w:rsidP="00AA7F6C">
      <w:pPr>
        <w:rPr>
          <w:rFonts w:ascii="Arial" w:hAnsi="Arial" w:cs="Arial"/>
        </w:rPr>
      </w:pPr>
    </w:p>
    <w:p w:rsidR="00AA7F6C" w:rsidRPr="00941BE5" w:rsidRDefault="00AA7F6C" w:rsidP="00AA7F6C">
      <w:pPr>
        <w:rPr>
          <w:rFonts w:ascii="Arial" w:hAnsi="Arial" w:cs="Arial"/>
        </w:rPr>
      </w:pPr>
    </w:p>
    <w:p w:rsidR="00AA7F6C" w:rsidRPr="00941BE5" w:rsidRDefault="00AA7F6C" w:rsidP="009C3407">
      <w:pPr>
        <w:jc w:val="center"/>
        <w:rPr>
          <w:rFonts w:ascii="Arial" w:hAnsi="Arial" w:cs="Arial"/>
        </w:rPr>
      </w:pPr>
      <w:r w:rsidRPr="00941BE5">
        <w:rPr>
          <w:rFonts w:ascii="Arial" w:hAnsi="Arial" w:cs="Arial"/>
          <w:b/>
          <w:bCs/>
        </w:rPr>
        <w:t>PARECER</w:t>
      </w:r>
    </w:p>
    <w:p w:rsidR="00AA7F6C" w:rsidRPr="00941BE5" w:rsidRDefault="00AA7F6C" w:rsidP="00AA7F6C">
      <w:pPr>
        <w:rPr>
          <w:rFonts w:ascii="Arial" w:hAnsi="Arial" w:cs="Arial"/>
        </w:rPr>
      </w:pPr>
    </w:p>
    <w:p w:rsidR="00AA7F6C" w:rsidRPr="00941BE5" w:rsidRDefault="00AA7F6C" w:rsidP="00AA7F6C">
      <w:pPr>
        <w:spacing w:line="360" w:lineRule="auto"/>
        <w:jc w:val="both"/>
        <w:rPr>
          <w:rFonts w:ascii="Arial" w:hAnsi="Arial" w:cs="Arial"/>
        </w:rPr>
      </w:pPr>
      <w:r w:rsidRPr="00941BE5">
        <w:rPr>
          <w:rFonts w:ascii="Arial" w:hAnsi="Arial" w:cs="Arial"/>
        </w:rPr>
        <w:tab/>
        <w:t xml:space="preserve">Os requisitos para denominação de próprios municipais são estabelecidos pela Lei Municipal nº 3344/2011, que regulamenta o art. 65 da Lei Orgânica Municipal, e que por sua vez, estabelece </w:t>
      </w:r>
      <w:r w:rsidRPr="00941BE5">
        <w:rPr>
          <w:rFonts w:ascii="Arial" w:hAnsi="Arial" w:cs="Arial"/>
          <w:u w:val="single"/>
        </w:rPr>
        <w:t>iniciativa concorrente</w:t>
      </w:r>
      <w:r w:rsidRPr="00941BE5">
        <w:rPr>
          <w:rFonts w:ascii="Arial" w:hAnsi="Arial" w:cs="Arial"/>
        </w:rPr>
        <w:t xml:space="preserve"> entre os poderes Executivo e Legislativo para essa finalidade, observados os critérios e/ou requisitos estabelecidos em Lei. São eles:</w:t>
      </w:r>
    </w:p>
    <w:p w:rsidR="00AA7F6C" w:rsidRPr="00941BE5" w:rsidRDefault="00AA7F6C" w:rsidP="00AA7F6C">
      <w:pPr>
        <w:rPr>
          <w:rFonts w:ascii="Arial" w:hAnsi="Arial" w:cs="Arial"/>
        </w:rPr>
      </w:pPr>
    </w:p>
    <w:p w:rsidR="00AA7F6C" w:rsidRPr="00941BE5" w:rsidRDefault="00AA7F6C" w:rsidP="00821BF3">
      <w:pPr>
        <w:ind w:left="2124"/>
        <w:jc w:val="both"/>
        <w:rPr>
          <w:rFonts w:ascii="Arial" w:hAnsi="Arial" w:cs="Arial"/>
          <w:i/>
        </w:rPr>
      </w:pPr>
      <w:r w:rsidRPr="00941BE5">
        <w:rPr>
          <w:rFonts w:ascii="Arial" w:hAnsi="Arial" w:cs="Arial"/>
          <w:i/>
        </w:rPr>
        <w:t>Art. 3º Na escolha de novos nomes para logradouros públicos do Município serão observadas as seguintes normas:</w:t>
      </w:r>
    </w:p>
    <w:p w:rsidR="00AA7F6C" w:rsidRPr="00941BE5" w:rsidRDefault="00AA7F6C" w:rsidP="00821BF3">
      <w:pPr>
        <w:ind w:left="2124"/>
        <w:jc w:val="both"/>
        <w:rPr>
          <w:rFonts w:ascii="Arial" w:hAnsi="Arial" w:cs="Arial"/>
          <w:i/>
        </w:rPr>
      </w:pPr>
    </w:p>
    <w:p w:rsidR="00AA7F6C" w:rsidRPr="00941BE5" w:rsidRDefault="00AA7F6C" w:rsidP="00821BF3">
      <w:pPr>
        <w:ind w:left="2124"/>
        <w:jc w:val="both"/>
        <w:rPr>
          <w:rFonts w:ascii="Arial" w:hAnsi="Arial" w:cs="Arial"/>
          <w:b/>
          <w:bCs/>
          <w:i/>
          <w:u w:val="single"/>
        </w:rPr>
      </w:pPr>
      <w:r w:rsidRPr="00941BE5">
        <w:rPr>
          <w:rFonts w:ascii="Arial" w:hAnsi="Arial" w:cs="Arial"/>
          <w:b/>
          <w:bCs/>
          <w:i/>
          <w:u w:val="single"/>
        </w:rPr>
        <w:t xml:space="preserve">I </w:t>
      </w:r>
      <w:r w:rsidRPr="00941BE5">
        <w:rPr>
          <w:rFonts w:ascii="Cambria Math" w:hAnsi="Cambria Math" w:cs="Arial"/>
          <w:b/>
          <w:bCs/>
          <w:i/>
          <w:u w:val="single"/>
        </w:rPr>
        <w:t>‐</w:t>
      </w:r>
      <w:r w:rsidRPr="00941BE5">
        <w:rPr>
          <w:rFonts w:ascii="Arial" w:hAnsi="Arial" w:cs="Arial"/>
          <w:b/>
          <w:bCs/>
          <w:i/>
          <w:u w:val="single"/>
        </w:rPr>
        <w:t xml:space="preserve"> nome de brasileiros já falecidos, no mínimo há um ano, que se tenham distinguido:</w:t>
      </w:r>
    </w:p>
    <w:p w:rsidR="00941BE5" w:rsidRPr="00941BE5" w:rsidRDefault="00941BE5" w:rsidP="00821BF3">
      <w:pPr>
        <w:ind w:left="2124"/>
        <w:jc w:val="both"/>
        <w:rPr>
          <w:rFonts w:ascii="Arial" w:hAnsi="Arial" w:cs="Arial"/>
          <w:b/>
          <w:bCs/>
          <w:i/>
          <w:u w:val="single"/>
        </w:rPr>
      </w:pPr>
    </w:p>
    <w:p w:rsidR="00AA7F6C" w:rsidRPr="00941BE5" w:rsidRDefault="00AA7F6C" w:rsidP="00941BE5">
      <w:pPr>
        <w:pStyle w:val="PargrafodaLista"/>
        <w:numPr>
          <w:ilvl w:val="0"/>
          <w:numId w:val="1"/>
        </w:numPr>
        <w:jc w:val="both"/>
        <w:rPr>
          <w:rFonts w:ascii="Arial" w:hAnsi="Arial" w:cs="Arial"/>
          <w:b/>
          <w:bCs/>
          <w:i/>
          <w:u w:val="single"/>
        </w:rPr>
      </w:pPr>
      <w:proofErr w:type="gramStart"/>
      <w:r w:rsidRPr="00941BE5">
        <w:rPr>
          <w:rFonts w:ascii="Arial" w:hAnsi="Arial" w:cs="Arial"/>
          <w:b/>
          <w:bCs/>
          <w:i/>
          <w:u w:val="single"/>
        </w:rPr>
        <w:t>em</w:t>
      </w:r>
      <w:proofErr w:type="gramEnd"/>
      <w:r w:rsidRPr="00941BE5">
        <w:rPr>
          <w:rFonts w:ascii="Arial" w:hAnsi="Arial" w:cs="Arial"/>
          <w:b/>
          <w:bCs/>
          <w:i/>
          <w:u w:val="single"/>
        </w:rPr>
        <w:t xml:space="preserve"> virtude de relevantes serviços prestados ao Município, Estado ou País;</w:t>
      </w:r>
    </w:p>
    <w:p w:rsidR="00941BE5" w:rsidRPr="00941BE5" w:rsidRDefault="00941BE5" w:rsidP="00941BE5">
      <w:pPr>
        <w:pStyle w:val="PargrafodaLista"/>
        <w:ind w:left="2604"/>
        <w:jc w:val="both"/>
        <w:rPr>
          <w:rFonts w:ascii="Arial" w:hAnsi="Arial" w:cs="Arial"/>
          <w:b/>
          <w:bCs/>
          <w:i/>
        </w:rPr>
      </w:pPr>
    </w:p>
    <w:p w:rsidR="00AA7F6C" w:rsidRPr="00941BE5" w:rsidRDefault="00AA7F6C" w:rsidP="00821BF3">
      <w:pPr>
        <w:ind w:left="2124"/>
        <w:jc w:val="both"/>
        <w:rPr>
          <w:rFonts w:ascii="Arial" w:hAnsi="Arial" w:cs="Arial"/>
          <w:i/>
        </w:rPr>
      </w:pPr>
      <w:r w:rsidRPr="00941BE5">
        <w:rPr>
          <w:rFonts w:ascii="Arial" w:hAnsi="Arial" w:cs="Arial"/>
          <w:i/>
        </w:rPr>
        <w:t>b) por sua cultura e projeção em qualquer ramo do saber;</w:t>
      </w:r>
    </w:p>
    <w:p w:rsidR="00AA7F6C" w:rsidRPr="00941BE5" w:rsidRDefault="00AA7F6C" w:rsidP="00821BF3">
      <w:pPr>
        <w:ind w:left="2124"/>
        <w:jc w:val="both"/>
        <w:rPr>
          <w:rFonts w:ascii="Arial" w:hAnsi="Arial" w:cs="Arial"/>
          <w:i/>
        </w:rPr>
      </w:pPr>
      <w:r w:rsidRPr="00941BE5">
        <w:rPr>
          <w:rFonts w:ascii="Arial" w:hAnsi="Arial" w:cs="Arial"/>
          <w:i/>
        </w:rPr>
        <w:t xml:space="preserve">c) pela prática de atos </w:t>
      </w:r>
      <w:proofErr w:type="spellStart"/>
      <w:r w:rsidRPr="00941BE5">
        <w:rPr>
          <w:rFonts w:ascii="Arial" w:hAnsi="Arial" w:cs="Arial"/>
          <w:i/>
        </w:rPr>
        <w:t>heróicos</w:t>
      </w:r>
      <w:proofErr w:type="spellEnd"/>
      <w:r w:rsidRPr="00941BE5">
        <w:rPr>
          <w:rFonts w:ascii="Arial" w:hAnsi="Arial" w:cs="Arial"/>
          <w:i/>
        </w:rPr>
        <w:t xml:space="preserve"> e edificantes.</w:t>
      </w:r>
    </w:p>
    <w:p w:rsidR="00AA7F6C" w:rsidRPr="00941BE5" w:rsidRDefault="00AA7F6C" w:rsidP="00821BF3">
      <w:pPr>
        <w:ind w:left="2124"/>
        <w:jc w:val="both"/>
        <w:rPr>
          <w:rFonts w:ascii="Arial" w:hAnsi="Arial" w:cs="Arial"/>
          <w:i/>
        </w:rPr>
      </w:pPr>
    </w:p>
    <w:p w:rsidR="00AA7F6C" w:rsidRPr="00941BE5" w:rsidRDefault="00AA7F6C" w:rsidP="00821BF3">
      <w:pPr>
        <w:ind w:left="2124"/>
        <w:jc w:val="both"/>
        <w:rPr>
          <w:rFonts w:ascii="Arial" w:hAnsi="Arial" w:cs="Arial"/>
          <w:i/>
        </w:rPr>
      </w:pPr>
      <w:r w:rsidRPr="00941BE5">
        <w:rPr>
          <w:rFonts w:ascii="Arial" w:hAnsi="Arial" w:cs="Arial"/>
          <w:i/>
        </w:rPr>
        <w:t xml:space="preserve">II </w:t>
      </w:r>
      <w:r w:rsidRPr="00941BE5">
        <w:rPr>
          <w:rFonts w:ascii="Cambria Math" w:hAnsi="Cambria Math" w:cs="Arial"/>
          <w:i/>
        </w:rPr>
        <w:t>‐</w:t>
      </w:r>
      <w:r w:rsidRPr="00941BE5">
        <w:rPr>
          <w:rFonts w:ascii="Arial" w:hAnsi="Arial" w:cs="Arial"/>
          <w:i/>
        </w:rPr>
        <w:t xml:space="preserve"> nomes de fácil pronúncia tirados da História, Geografia, Flora, Fauna e Folclore do Brasil ou de Países, e da Mitologia Clássica;</w:t>
      </w:r>
    </w:p>
    <w:p w:rsidR="00AA7F6C" w:rsidRPr="00941BE5" w:rsidRDefault="00AA7F6C" w:rsidP="00821BF3">
      <w:pPr>
        <w:ind w:left="2124"/>
        <w:jc w:val="both"/>
        <w:rPr>
          <w:rFonts w:ascii="Arial" w:hAnsi="Arial" w:cs="Arial"/>
          <w:i/>
        </w:rPr>
      </w:pPr>
    </w:p>
    <w:p w:rsidR="00AA7F6C" w:rsidRPr="00941BE5" w:rsidRDefault="00AA7F6C" w:rsidP="00821BF3">
      <w:pPr>
        <w:ind w:left="2124"/>
        <w:jc w:val="both"/>
        <w:rPr>
          <w:rFonts w:ascii="Arial" w:hAnsi="Arial" w:cs="Arial"/>
          <w:i/>
        </w:rPr>
      </w:pPr>
      <w:r w:rsidRPr="00941BE5">
        <w:rPr>
          <w:rFonts w:ascii="Arial" w:hAnsi="Arial" w:cs="Arial"/>
          <w:i/>
        </w:rPr>
        <w:t xml:space="preserve">III </w:t>
      </w:r>
      <w:r w:rsidRPr="00941BE5">
        <w:rPr>
          <w:rFonts w:ascii="Cambria Math" w:hAnsi="Cambria Math" w:cs="Arial"/>
          <w:i/>
        </w:rPr>
        <w:t>‐</w:t>
      </w:r>
      <w:r w:rsidRPr="00941BE5">
        <w:rPr>
          <w:rFonts w:ascii="Arial" w:hAnsi="Arial" w:cs="Arial"/>
          <w:i/>
        </w:rPr>
        <w:t xml:space="preserve"> nomes de fácil pronúncia extraídos da Bíblia Sagrada, datas e Santos do calendário religioso;</w:t>
      </w:r>
    </w:p>
    <w:p w:rsidR="00AA7F6C" w:rsidRPr="00941BE5" w:rsidRDefault="00AA7F6C" w:rsidP="00821BF3">
      <w:pPr>
        <w:ind w:left="2124"/>
        <w:jc w:val="both"/>
        <w:rPr>
          <w:rFonts w:ascii="Arial" w:hAnsi="Arial" w:cs="Arial"/>
          <w:i/>
        </w:rPr>
      </w:pPr>
    </w:p>
    <w:p w:rsidR="00AA7F6C" w:rsidRPr="00941BE5" w:rsidRDefault="00AA7F6C" w:rsidP="00821BF3">
      <w:pPr>
        <w:ind w:left="2124"/>
        <w:jc w:val="both"/>
        <w:rPr>
          <w:rFonts w:ascii="Arial" w:hAnsi="Arial" w:cs="Arial"/>
          <w:i/>
        </w:rPr>
      </w:pPr>
      <w:r w:rsidRPr="00941BE5">
        <w:rPr>
          <w:rFonts w:ascii="Arial" w:hAnsi="Arial" w:cs="Arial"/>
          <w:i/>
        </w:rPr>
        <w:t xml:space="preserve">IV </w:t>
      </w:r>
      <w:r w:rsidRPr="00941BE5">
        <w:rPr>
          <w:rFonts w:ascii="Cambria Math" w:hAnsi="Cambria Math" w:cs="Arial"/>
          <w:i/>
        </w:rPr>
        <w:t>‐</w:t>
      </w:r>
      <w:r w:rsidRPr="00941BE5">
        <w:rPr>
          <w:rFonts w:ascii="Arial" w:hAnsi="Arial" w:cs="Arial"/>
          <w:i/>
        </w:rPr>
        <w:t xml:space="preserve"> datas de significação especial para a História do Brasil e Universal;</w:t>
      </w:r>
    </w:p>
    <w:p w:rsidR="00AA7F6C" w:rsidRPr="00941BE5" w:rsidRDefault="00AA7F6C" w:rsidP="00821BF3">
      <w:pPr>
        <w:ind w:left="2124"/>
        <w:jc w:val="both"/>
        <w:rPr>
          <w:rFonts w:ascii="Arial" w:hAnsi="Arial" w:cs="Arial"/>
          <w:i/>
        </w:rPr>
      </w:pPr>
    </w:p>
    <w:p w:rsidR="00AA7F6C" w:rsidRPr="00941BE5" w:rsidRDefault="00AA7F6C" w:rsidP="00821BF3">
      <w:pPr>
        <w:ind w:left="2124"/>
        <w:jc w:val="both"/>
        <w:rPr>
          <w:rFonts w:ascii="Arial" w:hAnsi="Arial" w:cs="Arial"/>
          <w:i/>
        </w:rPr>
      </w:pPr>
      <w:r w:rsidRPr="00941BE5">
        <w:rPr>
          <w:rFonts w:ascii="Arial" w:hAnsi="Arial" w:cs="Arial"/>
          <w:i/>
        </w:rPr>
        <w:t xml:space="preserve">V </w:t>
      </w:r>
      <w:r w:rsidRPr="00941BE5">
        <w:rPr>
          <w:rFonts w:ascii="Cambria Math" w:hAnsi="Cambria Math" w:cs="Arial"/>
          <w:i/>
        </w:rPr>
        <w:t>‐</w:t>
      </w:r>
      <w:r w:rsidRPr="00941BE5">
        <w:rPr>
          <w:rFonts w:ascii="Arial" w:hAnsi="Arial" w:cs="Arial"/>
          <w:i/>
        </w:rPr>
        <w:t xml:space="preserve"> nomes de personalidades estrangeiras com notória indiscutível projeção.</w:t>
      </w:r>
    </w:p>
    <w:p w:rsidR="00AA7F6C" w:rsidRPr="00941BE5" w:rsidRDefault="00AA7F6C" w:rsidP="00821BF3">
      <w:pPr>
        <w:ind w:left="2124"/>
        <w:jc w:val="both"/>
        <w:rPr>
          <w:rFonts w:ascii="Arial" w:hAnsi="Arial" w:cs="Arial"/>
          <w:i/>
        </w:rPr>
      </w:pPr>
    </w:p>
    <w:p w:rsidR="00AA7F6C" w:rsidRPr="00941BE5" w:rsidRDefault="00AA7F6C" w:rsidP="00821BF3">
      <w:pPr>
        <w:ind w:left="2124"/>
        <w:jc w:val="both"/>
        <w:rPr>
          <w:rFonts w:ascii="Arial" w:hAnsi="Arial" w:cs="Arial"/>
          <w:i/>
        </w:rPr>
      </w:pPr>
      <w:r w:rsidRPr="00941BE5">
        <w:rPr>
          <w:rFonts w:ascii="Arial" w:hAnsi="Arial" w:cs="Arial"/>
          <w:i/>
        </w:rPr>
        <w:t>Art. 4º Os nomes de pessoas deverão conter o mínimo indispensável à sua imediata identificação, inclusive, dando</w:t>
      </w:r>
      <w:r w:rsidRPr="00941BE5">
        <w:rPr>
          <w:rFonts w:ascii="Cambria Math" w:hAnsi="Cambria Math" w:cs="Arial"/>
          <w:i/>
        </w:rPr>
        <w:t>‐</w:t>
      </w:r>
      <w:r w:rsidRPr="00941BE5">
        <w:rPr>
          <w:rFonts w:ascii="Arial" w:hAnsi="Arial" w:cs="Arial"/>
          <w:i/>
        </w:rPr>
        <w:t>se preferência aos nomes de duas (2) palavras.</w:t>
      </w:r>
    </w:p>
    <w:p w:rsidR="00AA7F6C" w:rsidRPr="00941BE5" w:rsidRDefault="00AA7F6C" w:rsidP="00821BF3">
      <w:pPr>
        <w:ind w:left="2124"/>
        <w:jc w:val="both"/>
        <w:rPr>
          <w:rFonts w:ascii="Arial" w:hAnsi="Arial" w:cs="Arial"/>
          <w:i/>
        </w:rPr>
      </w:pPr>
    </w:p>
    <w:p w:rsidR="00AA7F6C" w:rsidRPr="00941BE5" w:rsidRDefault="00AA7F6C" w:rsidP="00821BF3">
      <w:pPr>
        <w:ind w:left="2124"/>
        <w:jc w:val="both"/>
        <w:rPr>
          <w:rFonts w:ascii="Arial" w:hAnsi="Arial" w:cs="Arial"/>
          <w:i/>
        </w:rPr>
      </w:pPr>
      <w:r w:rsidRPr="00941BE5">
        <w:rPr>
          <w:rFonts w:ascii="Arial" w:hAnsi="Arial" w:cs="Arial"/>
          <w:i/>
        </w:rPr>
        <w:t>Art. 5º Na aplicação das denominações deverá ser observada tanto quanto possível:</w:t>
      </w:r>
    </w:p>
    <w:p w:rsidR="009C3407" w:rsidRPr="00941BE5" w:rsidRDefault="009C3407" w:rsidP="00821BF3">
      <w:pPr>
        <w:ind w:left="2124"/>
        <w:jc w:val="both"/>
        <w:rPr>
          <w:rFonts w:ascii="Arial" w:hAnsi="Arial" w:cs="Arial"/>
          <w:i/>
        </w:rPr>
      </w:pPr>
    </w:p>
    <w:p w:rsidR="00AA7F6C" w:rsidRPr="00941BE5" w:rsidRDefault="00AA7F6C" w:rsidP="00821BF3">
      <w:pPr>
        <w:ind w:left="2124"/>
        <w:jc w:val="both"/>
        <w:rPr>
          <w:rFonts w:ascii="Arial" w:hAnsi="Arial" w:cs="Arial"/>
          <w:i/>
        </w:rPr>
      </w:pPr>
      <w:r w:rsidRPr="00941BE5">
        <w:rPr>
          <w:rFonts w:ascii="Arial" w:hAnsi="Arial" w:cs="Arial"/>
          <w:i/>
        </w:rPr>
        <w:t>a) a concordância do nome com o ambiente local;</w:t>
      </w:r>
    </w:p>
    <w:p w:rsidR="00AA7F6C" w:rsidRPr="00941BE5" w:rsidRDefault="00AA7F6C" w:rsidP="00821BF3">
      <w:pPr>
        <w:ind w:left="2124"/>
        <w:jc w:val="both"/>
        <w:rPr>
          <w:rFonts w:ascii="Arial" w:hAnsi="Arial" w:cs="Arial"/>
          <w:i/>
        </w:rPr>
      </w:pPr>
      <w:r w:rsidRPr="00941BE5">
        <w:rPr>
          <w:rFonts w:ascii="Arial" w:hAnsi="Arial" w:cs="Arial"/>
          <w:i/>
        </w:rPr>
        <w:t>b) nomes de um mesmo gênero ou região serão sempre que possível, agrupados em ruas próximas;</w:t>
      </w:r>
    </w:p>
    <w:p w:rsidR="00AA7F6C" w:rsidRPr="00941BE5" w:rsidRDefault="00AA7F6C" w:rsidP="00821BF3">
      <w:pPr>
        <w:ind w:left="2124"/>
        <w:jc w:val="both"/>
        <w:rPr>
          <w:rFonts w:ascii="Arial" w:hAnsi="Arial" w:cs="Arial"/>
          <w:i/>
        </w:rPr>
      </w:pPr>
      <w:r w:rsidRPr="00941BE5">
        <w:rPr>
          <w:rFonts w:ascii="Arial" w:hAnsi="Arial" w:cs="Arial"/>
          <w:i/>
        </w:rPr>
        <w:t>c) nomes mais expressivos deverão ser usados nos logradouros mais importantes;</w:t>
      </w:r>
    </w:p>
    <w:p w:rsidR="00AA7F6C" w:rsidRPr="00941BE5" w:rsidRDefault="00AA7F6C" w:rsidP="00821BF3">
      <w:pPr>
        <w:ind w:left="2124"/>
        <w:jc w:val="both"/>
        <w:rPr>
          <w:rFonts w:ascii="Arial" w:hAnsi="Arial" w:cs="Arial"/>
          <w:i/>
        </w:rPr>
      </w:pPr>
    </w:p>
    <w:p w:rsidR="00AA7F6C" w:rsidRPr="00941BE5" w:rsidRDefault="00AA7F6C" w:rsidP="00821BF3">
      <w:pPr>
        <w:ind w:left="2124"/>
        <w:jc w:val="both"/>
        <w:rPr>
          <w:rFonts w:ascii="Arial" w:hAnsi="Arial" w:cs="Arial"/>
          <w:i/>
        </w:rPr>
      </w:pPr>
      <w:r w:rsidRPr="00941BE5">
        <w:rPr>
          <w:rFonts w:ascii="Arial" w:hAnsi="Arial" w:cs="Arial"/>
          <w:i/>
        </w:rPr>
        <w:t>(...)</w:t>
      </w:r>
    </w:p>
    <w:p w:rsidR="00AA7F6C" w:rsidRPr="00941BE5" w:rsidRDefault="00AA7F6C" w:rsidP="00821BF3">
      <w:pPr>
        <w:ind w:left="2124"/>
        <w:jc w:val="both"/>
        <w:rPr>
          <w:rFonts w:ascii="Arial" w:hAnsi="Arial" w:cs="Arial"/>
          <w:i/>
        </w:rPr>
      </w:pPr>
    </w:p>
    <w:p w:rsidR="00AA7F6C" w:rsidRPr="00941BE5" w:rsidRDefault="00AA7F6C" w:rsidP="00821BF3">
      <w:pPr>
        <w:ind w:left="2124"/>
        <w:jc w:val="both"/>
        <w:rPr>
          <w:rFonts w:ascii="Arial" w:hAnsi="Arial" w:cs="Arial"/>
          <w:b/>
          <w:bCs/>
          <w:i/>
          <w:u w:val="single"/>
        </w:rPr>
      </w:pPr>
      <w:r w:rsidRPr="00941BE5">
        <w:rPr>
          <w:rFonts w:ascii="Arial" w:hAnsi="Arial" w:cs="Arial"/>
          <w:i/>
        </w:rPr>
        <w:t xml:space="preserve">Art. 8º Todo o projeto de Lei, para denominação de novos logradouros, bairros ou bens públicos, deverá ser instruído </w:t>
      </w:r>
      <w:r w:rsidRPr="00941BE5">
        <w:rPr>
          <w:rFonts w:ascii="Arial" w:hAnsi="Arial" w:cs="Arial"/>
          <w:b/>
          <w:bCs/>
          <w:i/>
          <w:u w:val="single"/>
        </w:rPr>
        <w:t>com a documentação que faça prova do falecimento, da pessoa homenageada, e sendo o caso, outros documentos que comprovem que está enquadrado nos requisitos e critérios estabelecidos por esta lei.</w:t>
      </w:r>
    </w:p>
    <w:p w:rsidR="00AA7F6C" w:rsidRPr="00941BE5" w:rsidRDefault="00AA7F6C" w:rsidP="00AA7F6C">
      <w:pPr>
        <w:rPr>
          <w:rFonts w:ascii="Arial" w:hAnsi="Arial" w:cs="Arial"/>
        </w:rPr>
      </w:pPr>
    </w:p>
    <w:p w:rsidR="00AA7F6C" w:rsidRPr="00941BE5" w:rsidRDefault="00AA7F6C" w:rsidP="00AA7F6C">
      <w:pPr>
        <w:rPr>
          <w:rFonts w:ascii="Arial" w:hAnsi="Arial" w:cs="Arial"/>
        </w:rPr>
      </w:pPr>
    </w:p>
    <w:p w:rsidR="00AA7F6C" w:rsidRPr="00941BE5" w:rsidRDefault="00AA7F6C" w:rsidP="00AA7F6C">
      <w:pPr>
        <w:spacing w:line="360" w:lineRule="auto"/>
        <w:jc w:val="both"/>
        <w:rPr>
          <w:rFonts w:ascii="Arial" w:hAnsi="Arial" w:cs="Arial"/>
        </w:rPr>
      </w:pPr>
      <w:r w:rsidRPr="00941BE5">
        <w:rPr>
          <w:rFonts w:ascii="Arial" w:hAnsi="Arial" w:cs="Arial"/>
        </w:rPr>
        <w:tab/>
        <w:t xml:space="preserve">Relativamente à adequação do nome escolhido aos critérios entabulados pela lei acima citada, deverão as comissões competentes da Câmara de Vereadores pronunciarem-se na oportunidade regimental. </w:t>
      </w:r>
    </w:p>
    <w:p w:rsidR="00AA7F6C" w:rsidRPr="00941BE5" w:rsidRDefault="00AA7F6C" w:rsidP="00AA7F6C">
      <w:pPr>
        <w:spacing w:line="360" w:lineRule="auto"/>
        <w:jc w:val="both"/>
        <w:rPr>
          <w:rFonts w:ascii="Arial" w:hAnsi="Arial" w:cs="Arial"/>
        </w:rPr>
      </w:pPr>
    </w:p>
    <w:p w:rsidR="00AA7F6C" w:rsidRPr="00941BE5" w:rsidRDefault="00AA7F6C" w:rsidP="00941BE5">
      <w:pPr>
        <w:spacing w:line="360" w:lineRule="auto"/>
        <w:jc w:val="center"/>
        <w:rPr>
          <w:rFonts w:ascii="Arial" w:hAnsi="Arial" w:cs="Arial"/>
          <w:b/>
          <w:bCs/>
        </w:rPr>
      </w:pPr>
      <w:r w:rsidRPr="00941BE5">
        <w:rPr>
          <w:rFonts w:ascii="Arial" w:hAnsi="Arial" w:cs="Arial"/>
          <w:b/>
          <w:bCs/>
        </w:rPr>
        <w:t>CONSIDERAÇÕES FINAIS</w:t>
      </w:r>
    </w:p>
    <w:p w:rsidR="00AA7F6C" w:rsidRPr="00941BE5" w:rsidRDefault="00AA7F6C" w:rsidP="00AA7F6C">
      <w:pPr>
        <w:rPr>
          <w:rFonts w:ascii="Arial" w:hAnsi="Arial" w:cs="Arial"/>
        </w:rPr>
      </w:pPr>
    </w:p>
    <w:p w:rsidR="005E26AF" w:rsidRPr="00941BE5" w:rsidRDefault="005E26AF" w:rsidP="005E26AF">
      <w:pPr>
        <w:spacing w:line="360" w:lineRule="auto"/>
        <w:ind w:firstLine="708"/>
        <w:jc w:val="both"/>
        <w:rPr>
          <w:rFonts w:ascii="Arial" w:hAnsi="Arial" w:cs="Arial"/>
        </w:rPr>
      </w:pPr>
      <w:r w:rsidRPr="00941BE5">
        <w:rPr>
          <w:rFonts w:ascii="Arial" w:hAnsi="Arial" w:cs="Arial"/>
        </w:rPr>
        <w:t>Em conformidade com os fundamentos normativos apresentados acima, encaminhamos o expediente ao prosseguimento</w:t>
      </w:r>
      <w:r w:rsidR="00941BE5" w:rsidRPr="00941BE5">
        <w:rPr>
          <w:rFonts w:ascii="Arial" w:hAnsi="Arial" w:cs="Arial"/>
        </w:rPr>
        <w:t>. E</w:t>
      </w:r>
      <w:r w:rsidRPr="00941BE5">
        <w:rPr>
          <w:rFonts w:ascii="Arial" w:hAnsi="Arial" w:cs="Arial"/>
        </w:rPr>
        <w:t>ncaminh</w:t>
      </w:r>
      <w:r w:rsidR="00941BE5" w:rsidRPr="00941BE5">
        <w:rPr>
          <w:rFonts w:ascii="Arial" w:hAnsi="Arial" w:cs="Arial"/>
        </w:rPr>
        <w:t>o</w:t>
      </w:r>
      <w:r w:rsidRPr="00941BE5">
        <w:rPr>
          <w:rFonts w:ascii="Arial" w:hAnsi="Arial" w:cs="Arial"/>
        </w:rPr>
        <w:t xml:space="preserve"> os autos à Diretoria Legislativa para as devidas diligências.</w:t>
      </w:r>
    </w:p>
    <w:p w:rsidR="005E26AF" w:rsidRPr="00941BE5" w:rsidRDefault="005E26AF" w:rsidP="00941BE5">
      <w:pPr>
        <w:spacing w:line="360" w:lineRule="auto"/>
        <w:ind w:firstLine="708"/>
        <w:jc w:val="center"/>
        <w:rPr>
          <w:rFonts w:ascii="Arial" w:hAnsi="Arial" w:cs="Arial"/>
        </w:rPr>
      </w:pPr>
    </w:p>
    <w:p w:rsidR="005E26AF" w:rsidRPr="00941BE5" w:rsidRDefault="005E26AF" w:rsidP="00941BE5">
      <w:pPr>
        <w:spacing w:line="360" w:lineRule="auto"/>
        <w:ind w:firstLine="708"/>
        <w:jc w:val="center"/>
        <w:rPr>
          <w:rFonts w:ascii="Arial" w:hAnsi="Arial" w:cs="Arial"/>
        </w:rPr>
      </w:pPr>
      <w:r w:rsidRPr="00941BE5">
        <w:rPr>
          <w:rFonts w:ascii="Arial" w:hAnsi="Arial" w:cs="Arial"/>
        </w:rPr>
        <w:t xml:space="preserve">Parecer exarado em </w:t>
      </w:r>
      <w:r w:rsidR="00941BE5" w:rsidRPr="00941BE5">
        <w:rPr>
          <w:rFonts w:ascii="Arial" w:hAnsi="Arial" w:cs="Arial"/>
        </w:rPr>
        <w:t>26 de feverei</w:t>
      </w:r>
      <w:r w:rsidR="009C3407" w:rsidRPr="00941BE5">
        <w:rPr>
          <w:rFonts w:ascii="Arial" w:hAnsi="Arial" w:cs="Arial"/>
        </w:rPr>
        <w:t>ro</w:t>
      </w:r>
      <w:r w:rsidR="00941BE5" w:rsidRPr="00941BE5">
        <w:rPr>
          <w:rFonts w:ascii="Arial" w:hAnsi="Arial" w:cs="Arial"/>
        </w:rPr>
        <w:t xml:space="preserve"> de 2024</w:t>
      </w:r>
      <w:r w:rsidR="009C3407" w:rsidRPr="00941BE5">
        <w:rPr>
          <w:rFonts w:ascii="Arial" w:hAnsi="Arial" w:cs="Arial"/>
        </w:rPr>
        <w:t>.</w:t>
      </w:r>
    </w:p>
    <w:p w:rsidR="009C3407" w:rsidRPr="00941BE5" w:rsidRDefault="009C3407" w:rsidP="00941BE5">
      <w:pPr>
        <w:spacing w:line="360" w:lineRule="auto"/>
        <w:ind w:firstLine="708"/>
        <w:jc w:val="center"/>
        <w:rPr>
          <w:rFonts w:ascii="Arial" w:hAnsi="Arial" w:cs="Arial"/>
        </w:rPr>
      </w:pPr>
    </w:p>
    <w:p w:rsidR="005E26AF" w:rsidRPr="00941BE5" w:rsidRDefault="005E26AF" w:rsidP="00941BE5">
      <w:pPr>
        <w:jc w:val="center"/>
        <w:rPr>
          <w:rFonts w:ascii="Arial" w:hAnsi="Arial" w:cs="Arial"/>
        </w:rPr>
      </w:pPr>
    </w:p>
    <w:p w:rsidR="009C3407" w:rsidRPr="00941BE5" w:rsidRDefault="009C3407" w:rsidP="00941BE5">
      <w:pPr>
        <w:jc w:val="center"/>
        <w:rPr>
          <w:rFonts w:ascii="Arial" w:hAnsi="Arial" w:cs="Arial"/>
        </w:rPr>
      </w:pPr>
    </w:p>
    <w:p w:rsidR="005E26AF" w:rsidRPr="00941BE5" w:rsidRDefault="005E26AF" w:rsidP="00941BE5">
      <w:pPr>
        <w:jc w:val="center"/>
        <w:rPr>
          <w:rFonts w:ascii="Arial" w:hAnsi="Arial" w:cs="Arial"/>
        </w:rPr>
      </w:pPr>
    </w:p>
    <w:p w:rsidR="005E26AF" w:rsidRPr="00941BE5" w:rsidRDefault="005E26AF" w:rsidP="00941BE5">
      <w:pPr>
        <w:jc w:val="center"/>
        <w:rPr>
          <w:rFonts w:ascii="Arial" w:hAnsi="Arial" w:cs="Arial"/>
          <w:b/>
        </w:rPr>
      </w:pPr>
      <w:r w:rsidRPr="00941BE5">
        <w:rPr>
          <w:rFonts w:ascii="Arial" w:hAnsi="Arial" w:cs="Arial"/>
          <w:b/>
        </w:rPr>
        <w:t>João Roberto da Fonseca Junior</w:t>
      </w:r>
    </w:p>
    <w:p w:rsidR="005E26AF" w:rsidRPr="00941BE5" w:rsidRDefault="005E26AF" w:rsidP="00941BE5">
      <w:pPr>
        <w:jc w:val="center"/>
        <w:rPr>
          <w:rFonts w:ascii="Arial" w:hAnsi="Arial" w:cs="Arial"/>
        </w:rPr>
      </w:pPr>
      <w:r w:rsidRPr="00941BE5">
        <w:rPr>
          <w:rFonts w:ascii="Arial" w:hAnsi="Arial" w:cs="Arial"/>
        </w:rPr>
        <w:t>Procurador Chefe</w:t>
      </w:r>
    </w:p>
    <w:p w:rsidR="00941BE5" w:rsidRPr="00941BE5" w:rsidRDefault="00941BE5" w:rsidP="00941BE5">
      <w:pPr>
        <w:jc w:val="center"/>
        <w:rPr>
          <w:rFonts w:ascii="Arial" w:hAnsi="Arial" w:cs="Arial"/>
        </w:rPr>
      </w:pPr>
      <w:r w:rsidRPr="00941BE5">
        <w:rPr>
          <w:rFonts w:ascii="Arial" w:hAnsi="Arial" w:cs="Arial"/>
        </w:rPr>
        <w:t>OAB/RS 69.257</w:t>
      </w:r>
    </w:p>
    <w:p w:rsidR="001A32DF" w:rsidRPr="00941BE5" w:rsidRDefault="001A32DF" w:rsidP="005E26AF">
      <w:pPr>
        <w:spacing w:line="360" w:lineRule="auto"/>
        <w:ind w:firstLine="708"/>
        <w:jc w:val="both"/>
        <w:rPr>
          <w:rFonts w:ascii="Arial" w:hAnsi="Arial" w:cs="Arial"/>
        </w:rPr>
      </w:pPr>
    </w:p>
    <w:sectPr w:rsidR="001A32DF" w:rsidRPr="00941BE5" w:rsidSect="00794EBB">
      <w:headerReference w:type="default" r:id="rId7"/>
      <w:pgSz w:w="11906" w:h="16838"/>
      <w:pgMar w:top="1985" w:right="1133" w:bottom="1135" w:left="1701" w:header="708" w:footer="708" w:gutter="0"/>
      <w:cols w:space="72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A56BB6" w:rsidRDefault="00A56BB6" w:rsidP="00794EBB">
      <w:r>
        <w:separator/>
      </w:r>
    </w:p>
  </w:endnote>
  <w:endnote w:type="continuationSeparator" w:id="0">
    <w:p w:rsidR="00A56BB6" w:rsidRDefault="00A56BB6" w:rsidP="00794EBB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mbria Math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A56BB6" w:rsidRDefault="00A56BB6" w:rsidP="00794EBB">
      <w:r w:rsidRPr="00794EBB">
        <w:rPr>
          <w:color w:val="000000"/>
        </w:rPr>
        <w:separator/>
      </w:r>
    </w:p>
  </w:footnote>
  <w:footnote w:type="continuationSeparator" w:id="0">
    <w:p w:rsidR="00A56BB6" w:rsidRDefault="00A56BB6" w:rsidP="00794EBB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794EBB" w:rsidRDefault="00B272A2" w:rsidP="005C7BE4">
    <w:pPr>
      <w:pStyle w:val="Ttulo1"/>
      <w:ind w:left="708"/>
      <w:jc w:val="center"/>
    </w:pPr>
    <w:r w:rsidRPr="00B272A2">
      <w:rPr>
        <w:rFonts w:ascii="Arial" w:hAnsi="Arial" w:cs="Arial"/>
        <w:b/>
        <w:noProof/>
        <w:color w:val="333333"/>
        <w:sz w:val="28"/>
      </w:rP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Object 1" o:spid="_x0000_s2049" type="#_x0000_t75" style="position:absolute;left:0;text-align:left;margin-left:-49.5pt;margin-top:-82.65pt;width:58.9pt;height:64.8pt;z-index:251659264;visibility:visible;mso-position-horizontal-relative:margin;mso-position-vertical-relative:margin">
          <v:imagedata r:id="rId1" o:title=""/>
          <w10:wrap type="square" anchorx="margin" anchory="margin"/>
        </v:shape>
        <o:OLEObject Type="Embed" ProgID="Unknown" ShapeID="Object 1" DrawAspect="Content" ObjectID="_1770444394" r:id="rId2"/>
      </w:pict>
    </w:r>
    <w:r w:rsidR="00794EBB">
      <w:rPr>
        <w:rFonts w:ascii="Arial" w:hAnsi="Arial" w:cs="Arial"/>
        <w:b/>
        <w:color w:val="333333"/>
        <w:sz w:val="28"/>
      </w:rPr>
      <w:t>CÂMARA DE VEREADORES DE SAPUCAIA DO SUL</w:t>
    </w:r>
  </w:p>
  <w:p w:rsidR="00794EBB" w:rsidRDefault="00794EBB" w:rsidP="005C7BE4">
    <w:pPr>
      <w:ind w:left="708"/>
      <w:jc w:val="center"/>
      <w:rPr>
        <w:rFonts w:ascii="Arial" w:hAnsi="Arial" w:cs="Arial"/>
        <w:color w:val="333333"/>
        <w:sz w:val="20"/>
      </w:rPr>
    </w:pPr>
    <w:r>
      <w:rPr>
        <w:rFonts w:ascii="Arial" w:hAnsi="Arial" w:cs="Arial"/>
        <w:color w:val="333333"/>
        <w:sz w:val="20"/>
      </w:rPr>
      <w:t>Av.</w:t>
    </w:r>
    <w:r w:rsidR="005C7BE4">
      <w:rPr>
        <w:rFonts w:ascii="Arial" w:hAnsi="Arial" w:cs="Arial"/>
        <w:color w:val="333333"/>
        <w:sz w:val="20"/>
      </w:rPr>
      <w:t xml:space="preserve"> </w:t>
    </w:r>
    <w:r>
      <w:rPr>
        <w:rFonts w:ascii="Arial" w:hAnsi="Arial" w:cs="Arial"/>
        <w:color w:val="333333"/>
        <w:sz w:val="20"/>
      </w:rPr>
      <w:t>Assis Brasil, nº51, Centro, CEP 93.220-050 - Sapucaia do Sul - Rio Grande do Sul</w:t>
    </w:r>
  </w:p>
  <w:p w:rsidR="00794EBB" w:rsidRDefault="005C7BE4" w:rsidP="005C7BE4">
    <w:pPr>
      <w:ind w:left="708"/>
      <w:jc w:val="center"/>
      <w:rPr>
        <w:rFonts w:ascii="Arial" w:hAnsi="Arial" w:cs="Arial"/>
        <w:color w:val="333333"/>
        <w:sz w:val="20"/>
      </w:rPr>
    </w:pPr>
    <w:r>
      <w:rPr>
        <w:rFonts w:ascii="Arial" w:hAnsi="Arial" w:cs="Arial"/>
        <w:color w:val="333333"/>
        <w:sz w:val="20"/>
      </w:rPr>
      <w:t xml:space="preserve">Fones (51) </w:t>
    </w:r>
    <w:r w:rsidR="00794EBB">
      <w:rPr>
        <w:rFonts w:ascii="Arial" w:hAnsi="Arial" w:cs="Arial"/>
        <w:color w:val="333333"/>
        <w:sz w:val="20"/>
      </w:rPr>
      <w:t>3474</w:t>
    </w:r>
    <w:r>
      <w:rPr>
        <w:rFonts w:ascii="Arial" w:hAnsi="Arial" w:cs="Arial"/>
        <w:color w:val="333333"/>
        <w:sz w:val="20"/>
      </w:rPr>
      <w:t>-</w:t>
    </w:r>
    <w:r w:rsidR="00794EBB">
      <w:rPr>
        <w:rFonts w:ascii="Arial" w:hAnsi="Arial" w:cs="Arial"/>
        <w:color w:val="333333"/>
        <w:sz w:val="20"/>
      </w:rPr>
      <w:t>1887 / 3474-1226 - Fax: 3474-1081</w:t>
    </w:r>
  </w:p>
  <w:p w:rsidR="00794EBB" w:rsidRDefault="00794EBB">
    <w:pPr>
      <w:pStyle w:val="Cabealho"/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556E2517"/>
    <w:multiLevelType w:val="hybridMultilevel"/>
    <w:tmpl w:val="6F1A98A4"/>
    <w:lvl w:ilvl="0" w:tplc="F12E31D6">
      <w:start w:val="1"/>
      <w:numFmt w:val="lowerLetter"/>
      <w:lvlText w:val="%1)"/>
      <w:lvlJc w:val="left"/>
      <w:pPr>
        <w:ind w:left="2604" w:hanging="48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3204" w:hanging="360"/>
      </w:pPr>
    </w:lvl>
    <w:lvl w:ilvl="2" w:tplc="0416001B" w:tentative="1">
      <w:start w:val="1"/>
      <w:numFmt w:val="lowerRoman"/>
      <w:lvlText w:val="%3."/>
      <w:lvlJc w:val="right"/>
      <w:pPr>
        <w:ind w:left="3924" w:hanging="180"/>
      </w:pPr>
    </w:lvl>
    <w:lvl w:ilvl="3" w:tplc="0416000F" w:tentative="1">
      <w:start w:val="1"/>
      <w:numFmt w:val="decimal"/>
      <w:lvlText w:val="%4."/>
      <w:lvlJc w:val="left"/>
      <w:pPr>
        <w:ind w:left="4644" w:hanging="360"/>
      </w:pPr>
    </w:lvl>
    <w:lvl w:ilvl="4" w:tplc="04160019" w:tentative="1">
      <w:start w:val="1"/>
      <w:numFmt w:val="lowerLetter"/>
      <w:lvlText w:val="%5."/>
      <w:lvlJc w:val="left"/>
      <w:pPr>
        <w:ind w:left="5364" w:hanging="360"/>
      </w:pPr>
    </w:lvl>
    <w:lvl w:ilvl="5" w:tplc="0416001B" w:tentative="1">
      <w:start w:val="1"/>
      <w:numFmt w:val="lowerRoman"/>
      <w:lvlText w:val="%6."/>
      <w:lvlJc w:val="right"/>
      <w:pPr>
        <w:ind w:left="6084" w:hanging="180"/>
      </w:pPr>
    </w:lvl>
    <w:lvl w:ilvl="6" w:tplc="0416000F" w:tentative="1">
      <w:start w:val="1"/>
      <w:numFmt w:val="decimal"/>
      <w:lvlText w:val="%7."/>
      <w:lvlJc w:val="left"/>
      <w:pPr>
        <w:ind w:left="6804" w:hanging="360"/>
      </w:pPr>
    </w:lvl>
    <w:lvl w:ilvl="7" w:tplc="04160019" w:tentative="1">
      <w:start w:val="1"/>
      <w:numFmt w:val="lowerLetter"/>
      <w:lvlText w:val="%8."/>
      <w:lvlJc w:val="left"/>
      <w:pPr>
        <w:ind w:left="7524" w:hanging="360"/>
      </w:pPr>
    </w:lvl>
    <w:lvl w:ilvl="8" w:tplc="0416001B" w:tentative="1">
      <w:start w:val="1"/>
      <w:numFmt w:val="lowerRoman"/>
      <w:lvlText w:val="%9."/>
      <w:lvlJc w:val="right"/>
      <w:pPr>
        <w:ind w:left="8244" w:hanging="18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autoHyphenation/>
  <w:hyphenationZone w:val="425"/>
  <w:characterSpacingControl w:val="doNotCompress"/>
  <w:hdrShapeDefaults>
    <o:shapedefaults v:ext="edit" spidmax="4098"/>
    <o:shapelayout v:ext="edit">
      <o:idmap v:ext="edit" data="2"/>
    </o:shapelayout>
  </w:hdrShapeDefaults>
  <w:footnotePr>
    <w:footnote w:id="-1"/>
    <w:footnote w:id="0"/>
  </w:footnotePr>
  <w:endnotePr>
    <w:endnote w:id="-1"/>
    <w:endnote w:id="0"/>
  </w:endnotePr>
  <w:compat/>
  <w:rsids>
    <w:rsidRoot w:val="00794EBB"/>
    <w:rsid w:val="000062D1"/>
    <w:rsid w:val="00055A8E"/>
    <w:rsid w:val="00070C98"/>
    <w:rsid w:val="00070F53"/>
    <w:rsid w:val="000C5354"/>
    <w:rsid w:val="0010529E"/>
    <w:rsid w:val="001164F5"/>
    <w:rsid w:val="0012637D"/>
    <w:rsid w:val="00186DD0"/>
    <w:rsid w:val="001A32DF"/>
    <w:rsid w:val="001C1D5C"/>
    <w:rsid w:val="001D4C18"/>
    <w:rsid w:val="001F38CD"/>
    <w:rsid w:val="00217007"/>
    <w:rsid w:val="002565A9"/>
    <w:rsid w:val="00261837"/>
    <w:rsid w:val="00263AFE"/>
    <w:rsid w:val="002678B6"/>
    <w:rsid w:val="00272FF9"/>
    <w:rsid w:val="00282865"/>
    <w:rsid w:val="00283221"/>
    <w:rsid w:val="00294FB9"/>
    <w:rsid w:val="002A2F98"/>
    <w:rsid w:val="002A3BAF"/>
    <w:rsid w:val="002B2E5B"/>
    <w:rsid w:val="002D5509"/>
    <w:rsid w:val="00310DE5"/>
    <w:rsid w:val="0032144F"/>
    <w:rsid w:val="00355A43"/>
    <w:rsid w:val="00360964"/>
    <w:rsid w:val="003638AB"/>
    <w:rsid w:val="00385729"/>
    <w:rsid w:val="0038586C"/>
    <w:rsid w:val="003A5DE3"/>
    <w:rsid w:val="003B68CD"/>
    <w:rsid w:val="003D7EE6"/>
    <w:rsid w:val="003F0B33"/>
    <w:rsid w:val="00437121"/>
    <w:rsid w:val="0046251D"/>
    <w:rsid w:val="00496F56"/>
    <w:rsid w:val="004C0EA7"/>
    <w:rsid w:val="004C25A9"/>
    <w:rsid w:val="004D2BF7"/>
    <w:rsid w:val="004D4AE4"/>
    <w:rsid w:val="00503829"/>
    <w:rsid w:val="005438BC"/>
    <w:rsid w:val="0054792E"/>
    <w:rsid w:val="00577A6C"/>
    <w:rsid w:val="005C7BE4"/>
    <w:rsid w:val="005E1111"/>
    <w:rsid w:val="005E26AF"/>
    <w:rsid w:val="005E5A71"/>
    <w:rsid w:val="005F456A"/>
    <w:rsid w:val="00602B07"/>
    <w:rsid w:val="00614230"/>
    <w:rsid w:val="00616144"/>
    <w:rsid w:val="006227CE"/>
    <w:rsid w:val="006B7EDE"/>
    <w:rsid w:val="006C7589"/>
    <w:rsid w:val="006E5CD8"/>
    <w:rsid w:val="006F5874"/>
    <w:rsid w:val="006F637A"/>
    <w:rsid w:val="00710DB0"/>
    <w:rsid w:val="0074719A"/>
    <w:rsid w:val="00756572"/>
    <w:rsid w:val="00761735"/>
    <w:rsid w:val="00794EBB"/>
    <w:rsid w:val="007B4CDB"/>
    <w:rsid w:val="007C0C1E"/>
    <w:rsid w:val="007D5945"/>
    <w:rsid w:val="007E1161"/>
    <w:rsid w:val="007F0EB8"/>
    <w:rsid w:val="007F4EBE"/>
    <w:rsid w:val="008117F8"/>
    <w:rsid w:val="00821BF3"/>
    <w:rsid w:val="0082268E"/>
    <w:rsid w:val="008421BA"/>
    <w:rsid w:val="0086237F"/>
    <w:rsid w:val="008678DA"/>
    <w:rsid w:val="0088695A"/>
    <w:rsid w:val="008A1164"/>
    <w:rsid w:val="008A74AF"/>
    <w:rsid w:val="008D6B30"/>
    <w:rsid w:val="008F0ED1"/>
    <w:rsid w:val="008F228A"/>
    <w:rsid w:val="009031E9"/>
    <w:rsid w:val="00941BE5"/>
    <w:rsid w:val="00952AFF"/>
    <w:rsid w:val="00955CE8"/>
    <w:rsid w:val="0095651B"/>
    <w:rsid w:val="00973E7B"/>
    <w:rsid w:val="009B4347"/>
    <w:rsid w:val="009C3407"/>
    <w:rsid w:val="009F28E8"/>
    <w:rsid w:val="00A120DB"/>
    <w:rsid w:val="00A22AED"/>
    <w:rsid w:val="00A46CF7"/>
    <w:rsid w:val="00A56BB6"/>
    <w:rsid w:val="00A70434"/>
    <w:rsid w:val="00A7184D"/>
    <w:rsid w:val="00A80A1C"/>
    <w:rsid w:val="00A90A46"/>
    <w:rsid w:val="00AA7F6C"/>
    <w:rsid w:val="00AD0E04"/>
    <w:rsid w:val="00AD6464"/>
    <w:rsid w:val="00AE5CB5"/>
    <w:rsid w:val="00B11EAA"/>
    <w:rsid w:val="00B272A2"/>
    <w:rsid w:val="00B30D2C"/>
    <w:rsid w:val="00B41BB3"/>
    <w:rsid w:val="00B56AF9"/>
    <w:rsid w:val="00B578FB"/>
    <w:rsid w:val="00B676FE"/>
    <w:rsid w:val="00B964A3"/>
    <w:rsid w:val="00BA2E15"/>
    <w:rsid w:val="00BB220F"/>
    <w:rsid w:val="00BC4B2C"/>
    <w:rsid w:val="00BD7919"/>
    <w:rsid w:val="00BF3337"/>
    <w:rsid w:val="00C10581"/>
    <w:rsid w:val="00C12802"/>
    <w:rsid w:val="00C12CA6"/>
    <w:rsid w:val="00C2789E"/>
    <w:rsid w:val="00C31663"/>
    <w:rsid w:val="00C430EB"/>
    <w:rsid w:val="00C67D1A"/>
    <w:rsid w:val="00C75508"/>
    <w:rsid w:val="00C86F26"/>
    <w:rsid w:val="00CA6ED6"/>
    <w:rsid w:val="00D01ACA"/>
    <w:rsid w:val="00D271BD"/>
    <w:rsid w:val="00D27E6D"/>
    <w:rsid w:val="00D31D41"/>
    <w:rsid w:val="00D5754F"/>
    <w:rsid w:val="00D70828"/>
    <w:rsid w:val="00D920CC"/>
    <w:rsid w:val="00D97580"/>
    <w:rsid w:val="00DB1E1F"/>
    <w:rsid w:val="00E6321F"/>
    <w:rsid w:val="00E671E5"/>
    <w:rsid w:val="00EC571E"/>
    <w:rsid w:val="00F07273"/>
    <w:rsid w:val="00F172D2"/>
    <w:rsid w:val="00F43F85"/>
    <w:rsid w:val="00F5601E"/>
    <w:rsid w:val="00FA1956"/>
    <w:rsid w:val="00FA1A7C"/>
    <w:rsid w:val="00FD5BB7"/>
    <w:rsid w:val="00FE6219"/>
    <w:rsid w:val="00FF108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Calibri" w:hAnsi="Calibri" w:cs="Times New Roman"/>
        <w:lang w:val="pt-BR" w:eastAsia="pt-BR" w:bidi="ar-SA"/>
      </w:rPr>
    </w:rPrDefault>
    <w:pPrDefault>
      <w:pPr>
        <w:autoSpaceDN w:val="0"/>
        <w:textAlignment w:val="baseline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rsid w:val="00794EBB"/>
    <w:pPr>
      <w:suppressAutoHyphens/>
    </w:pPr>
    <w:rPr>
      <w:rFonts w:ascii="Times New Roman" w:eastAsia="Times New Roman" w:hAnsi="Times New Roman"/>
      <w:sz w:val="24"/>
      <w:szCs w:val="24"/>
    </w:rPr>
  </w:style>
  <w:style w:type="paragraph" w:styleId="Ttulo1">
    <w:name w:val="heading 1"/>
    <w:basedOn w:val="Normal"/>
    <w:next w:val="Normal"/>
    <w:rsid w:val="00794EBB"/>
    <w:pPr>
      <w:keepNext/>
      <w:outlineLvl w:val="0"/>
    </w:pPr>
    <w:rPr>
      <w:sz w:val="36"/>
      <w:szCs w:val="20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customStyle="1" w:styleId="Ttulo1Char">
    <w:name w:val="Título 1 Char"/>
    <w:basedOn w:val="Fontepargpadro"/>
    <w:rsid w:val="00794EBB"/>
    <w:rPr>
      <w:rFonts w:ascii="Times New Roman" w:eastAsia="Times New Roman" w:hAnsi="Times New Roman" w:cs="Times New Roman"/>
      <w:sz w:val="36"/>
      <w:szCs w:val="20"/>
      <w:lang w:eastAsia="pt-BR"/>
    </w:rPr>
  </w:style>
  <w:style w:type="paragraph" w:styleId="Cabealho">
    <w:name w:val="header"/>
    <w:basedOn w:val="Normal"/>
    <w:rsid w:val="00794EBB"/>
    <w:pPr>
      <w:tabs>
        <w:tab w:val="center" w:pos="4252"/>
        <w:tab w:val="right" w:pos="8504"/>
      </w:tabs>
    </w:pPr>
  </w:style>
  <w:style w:type="character" w:customStyle="1" w:styleId="CabealhoChar">
    <w:name w:val="Cabeçalho Char"/>
    <w:basedOn w:val="Fontepargpadro"/>
    <w:rsid w:val="00794EBB"/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styleId="Rodap">
    <w:name w:val="footer"/>
    <w:basedOn w:val="Normal"/>
    <w:rsid w:val="00794EBB"/>
    <w:pPr>
      <w:tabs>
        <w:tab w:val="center" w:pos="4252"/>
        <w:tab w:val="right" w:pos="8504"/>
      </w:tabs>
    </w:pPr>
  </w:style>
  <w:style w:type="character" w:customStyle="1" w:styleId="RodapChar">
    <w:name w:val="Rodapé Char"/>
    <w:basedOn w:val="Fontepargpadro"/>
    <w:rsid w:val="00794EBB"/>
    <w:rPr>
      <w:rFonts w:ascii="Times New Roman" w:eastAsia="Times New Roman" w:hAnsi="Times New Roman"/>
      <w:sz w:val="24"/>
      <w:szCs w:val="24"/>
    </w:rPr>
  </w:style>
  <w:style w:type="paragraph" w:customStyle="1" w:styleId="Standard">
    <w:name w:val="Standard"/>
    <w:rsid w:val="00794EBB"/>
    <w:pPr>
      <w:suppressAutoHyphens/>
      <w:spacing w:after="200" w:line="276" w:lineRule="auto"/>
    </w:pPr>
    <w:rPr>
      <w:rFonts w:eastAsia="SimSun" w:cs="Calibri"/>
      <w:kern w:val="3"/>
      <w:sz w:val="22"/>
      <w:szCs w:val="22"/>
      <w:lang w:eastAsia="en-US"/>
    </w:rPr>
  </w:style>
  <w:style w:type="paragraph" w:styleId="Recuodecorpodetexto2">
    <w:name w:val="Body Text Indent 2"/>
    <w:basedOn w:val="Standard"/>
    <w:rsid w:val="00794EBB"/>
    <w:pPr>
      <w:ind w:left="2829" w:firstLine="709"/>
      <w:jc w:val="both"/>
    </w:pPr>
    <w:rPr>
      <w:rFonts w:ascii="Arial" w:hAnsi="Arial" w:cs="Arial"/>
      <w:sz w:val="20"/>
    </w:rPr>
  </w:style>
  <w:style w:type="character" w:customStyle="1" w:styleId="Recuodecorpodetexto2Char">
    <w:name w:val="Recuo de corpo de texto 2 Char"/>
    <w:basedOn w:val="Fontepargpadro"/>
    <w:rsid w:val="00794EBB"/>
    <w:rPr>
      <w:rFonts w:ascii="Arial" w:eastAsia="SimSun" w:hAnsi="Arial" w:cs="Arial"/>
      <w:kern w:val="3"/>
      <w:szCs w:val="22"/>
      <w:lang w:eastAsia="en-US"/>
    </w:rPr>
  </w:style>
  <w:style w:type="paragraph" w:customStyle="1" w:styleId="Ttulo21">
    <w:name w:val="Título 21"/>
    <w:basedOn w:val="Standard"/>
    <w:rsid w:val="00794EBB"/>
    <w:pPr>
      <w:spacing w:before="280" w:after="280"/>
      <w:outlineLvl w:val="1"/>
    </w:pPr>
    <w:rPr>
      <w:b/>
      <w:bCs/>
      <w:sz w:val="36"/>
      <w:szCs w:val="36"/>
    </w:rPr>
  </w:style>
  <w:style w:type="paragraph" w:styleId="Textodebalo">
    <w:name w:val="Balloon Text"/>
    <w:basedOn w:val="Normal"/>
    <w:link w:val="TextodebaloChar"/>
    <w:uiPriority w:val="99"/>
    <w:semiHidden/>
    <w:unhideWhenUsed/>
    <w:rsid w:val="003B68CD"/>
    <w:rPr>
      <w:rFonts w:ascii="Segoe UI" w:hAnsi="Segoe UI" w:cs="Segoe UI"/>
      <w:sz w:val="18"/>
      <w:szCs w:val="18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3B68CD"/>
    <w:rPr>
      <w:rFonts w:ascii="Segoe UI" w:eastAsia="Times New Roman" w:hAnsi="Segoe UI" w:cs="Segoe UI"/>
      <w:sz w:val="18"/>
      <w:szCs w:val="18"/>
    </w:rPr>
  </w:style>
  <w:style w:type="paragraph" w:styleId="NormalWeb">
    <w:name w:val="Normal (Web)"/>
    <w:basedOn w:val="Normal"/>
    <w:uiPriority w:val="99"/>
    <w:semiHidden/>
    <w:unhideWhenUsed/>
    <w:rsid w:val="00941BE5"/>
    <w:pPr>
      <w:suppressAutoHyphens w:val="0"/>
      <w:autoSpaceDN/>
      <w:spacing w:before="100" w:beforeAutospacing="1" w:after="100" w:afterAutospacing="1"/>
      <w:textAlignment w:val="auto"/>
    </w:pPr>
  </w:style>
  <w:style w:type="paragraph" w:styleId="PargrafodaLista">
    <w:name w:val="List Paragraph"/>
    <w:basedOn w:val="Normal"/>
    <w:uiPriority w:val="34"/>
    <w:qFormat/>
    <w:rsid w:val="00941BE5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61833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12837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190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1197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oleObject" Target="embeddings/oleObject1.bin"/><Relationship Id="rId1" Type="http://schemas.openxmlformats.org/officeDocument/2006/relationships/image" Target="media/image1.wmf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3</Pages>
  <Words>643</Words>
  <Characters>3477</Characters>
  <Application>Microsoft Office Word</Application>
  <DocSecurity>0</DocSecurity>
  <Lines>28</Lines>
  <Paragraphs>8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4112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Joao Roberto da Fonseca Junior</cp:lastModifiedBy>
  <cp:revision>2</cp:revision>
  <cp:lastPrinted>2019-06-03T13:19:00Z</cp:lastPrinted>
  <dcterms:created xsi:type="dcterms:W3CDTF">2024-02-26T12:20:00Z</dcterms:created>
  <dcterms:modified xsi:type="dcterms:W3CDTF">2024-02-26T12:20:00Z</dcterms:modified>
</cp:coreProperties>
</file>