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BE5" w:rsidRPr="00941BE5" w:rsidRDefault="005E26AF" w:rsidP="00941BE5">
      <w:pPr>
        <w:spacing w:line="360" w:lineRule="auto"/>
        <w:rPr>
          <w:rFonts w:ascii="Arial" w:hAnsi="Arial" w:cs="Arial"/>
          <w:b/>
        </w:rPr>
      </w:pPr>
      <w:r w:rsidRPr="00941BE5">
        <w:rPr>
          <w:rFonts w:ascii="Arial" w:hAnsi="Arial" w:cs="Arial"/>
          <w:b/>
        </w:rPr>
        <w:t>Processo nº:</w:t>
      </w:r>
      <w:r w:rsidR="00941BE5" w:rsidRPr="00941BE5">
        <w:rPr>
          <w:rFonts w:ascii="Arial" w:hAnsi="Arial" w:cs="Arial"/>
          <w:b/>
        </w:rPr>
        <w:t xml:space="preserve"> </w:t>
      </w:r>
      <w:r w:rsidR="00C844BF">
        <w:rPr>
          <w:rFonts w:ascii="Arial" w:hAnsi="Arial" w:cs="Arial"/>
          <w:b/>
        </w:rPr>
        <w:t>26221</w:t>
      </w:r>
    </w:p>
    <w:p w:rsidR="00C844BF" w:rsidRDefault="00C844BF" w:rsidP="00941BE5">
      <w:pPr>
        <w:spacing w:line="360" w:lineRule="auto"/>
        <w:rPr>
          <w:rFonts w:ascii="Arial" w:hAnsi="Arial" w:cs="Arial"/>
          <w:b/>
        </w:rPr>
      </w:pPr>
      <w:r>
        <w:rPr>
          <w:rFonts w:ascii="Arial" w:hAnsi="Arial" w:cs="Arial"/>
          <w:b/>
        </w:rPr>
        <w:t>Mensagem 001/2024</w:t>
      </w:r>
    </w:p>
    <w:p w:rsidR="00C844BF" w:rsidRPr="00941BE5" w:rsidRDefault="005E26AF" w:rsidP="00941BE5">
      <w:pPr>
        <w:spacing w:line="360" w:lineRule="auto"/>
        <w:rPr>
          <w:rFonts w:ascii="Arial" w:hAnsi="Arial" w:cs="Arial"/>
          <w:b/>
        </w:rPr>
      </w:pPr>
      <w:r w:rsidRPr="00941BE5">
        <w:rPr>
          <w:rFonts w:ascii="Arial" w:hAnsi="Arial" w:cs="Arial"/>
          <w:b/>
        </w:rPr>
        <w:t xml:space="preserve">Requerente: </w:t>
      </w:r>
      <w:r w:rsidR="00C844BF">
        <w:rPr>
          <w:rFonts w:ascii="Arial" w:hAnsi="Arial" w:cs="Arial"/>
          <w:b/>
        </w:rPr>
        <w:t>Poder Executivo Municipal</w:t>
      </w:r>
    </w:p>
    <w:p w:rsidR="005E26AF" w:rsidRPr="00941BE5" w:rsidRDefault="005E26AF" w:rsidP="00941BE5">
      <w:pPr>
        <w:spacing w:line="360" w:lineRule="auto"/>
        <w:rPr>
          <w:rFonts w:ascii="Arial" w:hAnsi="Arial" w:cs="Arial"/>
          <w:b/>
        </w:rPr>
      </w:pPr>
      <w:r w:rsidRPr="00941BE5">
        <w:rPr>
          <w:rFonts w:ascii="Arial" w:hAnsi="Arial" w:cs="Arial"/>
          <w:b/>
        </w:rPr>
        <w:t xml:space="preserve">Assunto: </w:t>
      </w:r>
      <w:r w:rsidR="00C844BF" w:rsidRPr="00C844BF">
        <w:rPr>
          <w:rFonts w:ascii="Arial" w:hAnsi="Arial" w:cs="Arial"/>
          <w:b/>
          <w:i/>
        </w:rPr>
        <w:t>AUTORIZA A CRIAÇÃO DE CNPJ PARA A SECRETARIA MUNICIPAL DE EDUCAÇÃO E DÁ OUTRAS PROVIDÊNCIAS.</w:t>
      </w:r>
    </w:p>
    <w:p w:rsidR="008A1164" w:rsidRPr="00941BE5" w:rsidRDefault="008A1164" w:rsidP="008A1164">
      <w:pPr>
        <w:rPr>
          <w:rFonts w:ascii="Arial" w:hAnsi="Arial" w:cs="Arial"/>
        </w:rPr>
      </w:pPr>
    </w:p>
    <w:p w:rsidR="00AA7F6C" w:rsidRPr="00941BE5" w:rsidRDefault="00AA7F6C" w:rsidP="009C3407">
      <w:pPr>
        <w:jc w:val="center"/>
        <w:rPr>
          <w:rFonts w:ascii="Arial" w:hAnsi="Arial" w:cs="Arial"/>
        </w:rPr>
      </w:pPr>
    </w:p>
    <w:p w:rsidR="00AA7F6C" w:rsidRPr="00941BE5" w:rsidRDefault="00AA7F6C" w:rsidP="009C3407">
      <w:pPr>
        <w:jc w:val="center"/>
        <w:rPr>
          <w:rFonts w:ascii="Arial" w:hAnsi="Arial" w:cs="Arial"/>
        </w:rPr>
      </w:pPr>
      <w:r w:rsidRPr="00941BE5">
        <w:rPr>
          <w:rFonts w:ascii="Arial" w:hAnsi="Arial" w:cs="Arial"/>
          <w:b/>
          <w:bCs/>
        </w:rPr>
        <w:t>RELATÓRIO</w:t>
      </w:r>
    </w:p>
    <w:p w:rsidR="005E26AF" w:rsidRPr="00941BE5" w:rsidRDefault="005E26AF" w:rsidP="00AA7F6C">
      <w:pPr>
        <w:rPr>
          <w:rFonts w:ascii="Arial" w:hAnsi="Arial" w:cs="Arial"/>
        </w:rPr>
      </w:pPr>
    </w:p>
    <w:p w:rsidR="005E26AF" w:rsidRPr="00941BE5" w:rsidRDefault="005E26AF" w:rsidP="00C844BF">
      <w:pPr>
        <w:spacing w:line="360" w:lineRule="auto"/>
        <w:jc w:val="both"/>
        <w:rPr>
          <w:rFonts w:ascii="Arial" w:hAnsi="Arial" w:cs="Arial"/>
          <w:b/>
          <w:i/>
        </w:rPr>
      </w:pPr>
      <w:r w:rsidRPr="00941BE5">
        <w:rPr>
          <w:rFonts w:ascii="Arial" w:hAnsi="Arial" w:cs="Arial"/>
        </w:rPr>
        <w:tab/>
        <w:t>Trata-se de proposição legislativa de autoria d</w:t>
      </w:r>
      <w:r w:rsidR="009C3407" w:rsidRPr="00941BE5">
        <w:rPr>
          <w:rFonts w:ascii="Arial" w:hAnsi="Arial" w:cs="Arial"/>
        </w:rPr>
        <w:t>o</w:t>
      </w:r>
      <w:r w:rsidRPr="00941BE5">
        <w:rPr>
          <w:rFonts w:ascii="Arial" w:hAnsi="Arial" w:cs="Arial"/>
        </w:rPr>
        <w:t xml:space="preserve"> </w:t>
      </w:r>
      <w:r w:rsidR="00C844BF">
        <w:rPr>
          <w:rFonts w:ascii="Arial" w:hAnsi="Arial" w:cs="Arial"/>
        </w:rPr>
        <w:t>Poder Executivo – Mensagem nº 01/2024</w:t>
      </w:r>
      <w:r w:rsidRPr="00941BE5">
        <w:rPr>
          <w:rFonts w:ascii="Arial" w:hAnsi="Arial" w:cs="Arial"/>
        </w:rPr>
        <w:t>, cujo mérito</w:t>
      </w:r>
      <w:r w:rsidR="00941BE5" w:rsidRPr="00941BE5">
        <w:rPr>
          <w:rFonts w:ascii="Arial" w:hAnsi="Arial" w:cs="Arial"/>
        </w:rPr>
        <w:t>:</w:t>
      </w:r>
      <w:r w:rsidRPr="00941BE5">
        <w:rPr>
          <w:rFonts w:ascii="Arial" w:hAnsi="Arial" w:cs="Arial"/>
        </w:rPr>
        <w:t xml:space="preserve"> </w:t>
      </w:r>
      <w:r w:rsidR="00C844BF" w:rsidRPr="00C844BF">
        <w:rPr>
          <w:rFonts w:ascii="Arial" w:hAnsi="Arial" w:cs="Arial"/>
          <w:b/>
          <w:i/>
        </w:rPr>
        <w:t>AUTORIZA A CRIAÇÃO DE CNPJ PARA A SECRETARIA MUNICIPAL DE EDUCAÇÃO E DÁ OUTRAS PROVIDÊNCIAS.</w:t>
      </w:r>
    </w:p>
    <w:p w:rsidR="00941BE5" w:rsidRDefault="00941BE5" w:rsidP="00C844BF">
      <w:pPr>
        <w:spacing w:line="360" w:lineRule="auto"/>
        <w:jc w:val="both"/>
        <w:rPr>
          <w:rFonts w:ascii="Arial" w:hAnsi="Arial" w:cs="Arial"/>
          <w:b/>
          <w:i/>
          <w:sz w:val="28"/>
          <w:szCs w:val="26"/>
        </w:rPr>
      </w:pPr>
    </w:p>
    <w:p w:rsidR="00C844BF" w:rsidRDefault="00C844BF" w:rsidP="00C844BF">
      <w:pPr>
        <w:spacing w:line="360" w:lineRule="auto"/>
        <w:ind w:firstLine="708"/>
        <w:jc w:val="both"/>
        <w:rPr>
          <w:rFonts w:ascii="Arial" w:hAnsi="Arial" w:cs="Arial"/>
        </w:rPr>
      </w:pPr>
      <w:r>
        <w:rPr>
          <w:rFonts w:ascii="Arial" w:hAnsi="Arial" w:cs="Arial"/>
        </w:rPr>
        <w:t>O presente projeto de lei tem por objetivo obter autorização legislativa para adequar o Município de Sapucaia do Sul ao disposto na Portaria do MEC/FNDE nº 70, de 08 de fevereiro de 2023, conforme documento em anexo.</w:t>
      </w:r>
    </w:p>
    <w:p w:rsidR="00C844BF" w:rsidRDefault="00C844BF" w:rsidP="00C844BF">
      <w:pPr>
        <w:spacing w:line="360" w:lineRule="auto"/>
        <w:ind w:firstLine="709"/>
        <w:jc w:val="both"/>
        <w:rPr>
          <w:rFonts w:ascii="Arial" w:hAnsi="Arial" w:cs="Arial"/>
        </w:rPr>
      </w:pPr>
    </w:p>
    <w:p w:rsidR="00C844BF" w:rsidRDefault="00C844BF" w:rsidP="00C844BF">
      <w:pPr>
        <w:spacing w:line="360" w:lineRule="auto"/>
        <w:ind w:firstLine="709"/>
        <w:jc w:val="both"/>
        <w:rPr>
          <w:rFonts w:ascii="Arial" w:hAnsi="Arial" w:cs="Arial"/>
          <w:i/>
        </w:rPr>
      </w:pPr>
      <w:proofErr w:type="gramStart"/>
      <w:r w:rsidRPr="007F691E">
        <w:rPr>
          <w:rFonts w:ascii="Arial" w:hAnsi="Arial" w:cs="Arial"/>
          <w:i/>
        </w:rPr>
        <w:t>A presente</w:t>
      </w:r>
      <w:proofErr w:type="gramEnd"/>
      <w:r w:rsidRPr="007F691E">
        <w:rPr>
          <w:rFonts w:ascii="Arial" w:hAnsi="Arial" w:cs="Arial"/>
          <w:i/>
        </w:rPr>
        <w:t xml:space="preserve"> justificativa merece relevo e urgência para que o Município de Sapucaia do Sul possa, através da Secretaria Municipal de Educação, receber os recursos federais advindos do FUNDEB (Fundo Nacional de Desenvolvimento em Educação Básica) no que diz respeito aos recursos da quota Municipal de Salário Educação como é possível observar do art. 5º, §6º, inciso I ao III da Portaria 70/2023.</w:t>
      </w:r>
    </w:p>
    <w:p w:rsidR="007F691E" w:rsidRDefault="007F691E" w:rsidP="00C844BF">
      <w:pPr>
        <w:spacing w:line="360" w:lineRule="auto"/>
        <w:ind w:firstLine="709"/>
        <w:jc w:val="both"/>
        <w:rPr>
          <w:rFonts w:ascii="Arial" w:hAnsi="Arial" w:cs="Arial"/>
          <w:i/>
        </w:rPr>
      </w:pPr>
    </w:p>
    <w:p w:rsidR="007F691E" w:rsidRPr="007F691E" w:rsidRDefault="007F691E" w:rsidP="00C844BF">
      <w:pPr>
        <w:spacing w:line="360" w:lineRule="auto"/>
        <w:ind w:firstLine="709"/>
        <w:jc w:val="both"/>
        <w:rPr>
          <w:rFonts w:ascii="Arial" w:hAnsi="Arial" w:cs="Arial"/>
        </w:rPr>
      </w:pPr>
      <w:r>
        <w:rPr>
          <w:rFonts w:ascii="Arial" w:hAnsi="Arial" w:cs="Arial"/>
        </w:rPr>
        <w:t>Em anexo, documento digital com a íntegra da justificativa e a minuta do projeto de lei do executivo com a cópia da Portaria 070/2023 (ID 69703).</w:t>
      </w:r>
    </w:p>
    <w:p w:rsidR="00C844BF" w:rsidRDefault="00C844BF" w:rsidP="009C3407">
      <w:pPr>
        <w:ind w:firstLine="708"/>
        <w:jc w:val="both"/>
        <w:rPr>
          <w:rFonts w:ascii="Arial" w:hAnsi="Arial" w:cs="Arial"/>
        </w:rPr>
      </w:pPr>
    </w:p>
    <w:p w:rsidR="009C3407" w:rsidRPr="00941BE5" w:rsidRDefault="009C3407" w:rsidP="009C3407">
      <w:pPr>
        <w:ind w:firstLine="708"/>
        <w:jc w:val="both"/>
        <w:rPr>
          <w:rFonts w:ascii="Arial" w:hAnsi="Arial" w:cs="Arial"/>
        </w:rPr>
      </w:pPr>
      <w:r w:rsidRPr="00941BE5">
        <w:rPr>
          <w:rFonts w:ascii="Arial" w:hAnsi="Arial" w:cs="Arial"/>
        </w:rPr>
        <w:t>Breve é o relatório.</w:t>
      </w:r>
    </w:p>
    <w:p w:rsidR="005E26AF" w:rsidRPr="00941BE5" w:rsidRDefault="005E26AF" w:rsidP="00AA7F6C">
      <w:pPr>
        <w:rPr>
          <w:rFonts w:ascii="Arial" w:hAnsi="Arial" w:cs="Arial"/>
        </w:rPr>
      </w:pPr>
    </w:p>
    <w:p w:rsidR="00AA7F6C" w:rsidRPr="00941BE5" w:rsidRDefault="00AA7F6C" w:rsidP="00AA7F6C">
      <w:pPr>
        <w:rPr>
          <w:rFonts w:ascii="Arial" w:hAnsi="Arial" w:cs="Arial"/>
        </w:rPr>
      </w:pPr>
    </w:p>
    <w:p w:rsidR="00AA7F6C" w:rsidRPr="00941BE5" w:rsidRDefault="00AA7F6C" w:rsidP="009C3407">
      <w:pPr>
        <w:jc w:val="center"/>
        <w:rPr>
          <w:rFonts w:ascii="Arial" w:hAnsi="Arial" w:cs="Arial"/>
        </w:rPr>
      </w:pPr>
      <w:r w:rsidRPr="00941BE5">
        <w:rPr>
          <w:rFonts w:ascii="Arial" w:hAnsi="Arial" w:cs="Arial"/>
          <w:b/>
          <w:bCs/>
        </w:rPr>
        <w:t>PARECER</w:t>
      </w:r>
    </w:p>
    <w:p w:rsidR="00AA7F6C" w:rsidRPr="00941BE5" w:rsidRDefault="00AA7F6C" w:rsidP="00AA7F6C">
      <w:pPr>
        <w:rPr>
          <w:rFonts w:ascii="Arial" w:hAnsi="Arial" w:cs="Arial"/>
        </w:rPr>
      </w:pPr>
    </w:p>
    <w:p w:rsidR="00C844BF" w:rsidRDefault="00C844BF" w:rsidP="00C844BF">
      <w:pPr>
        <w:spacing w:line="360" w:lineRule="auto"/>
        <w:ind w:firstLine="1134"/>
        <w:jc w:val="both"/>
        <w:rPr>
          <w:rFonts w:ascii="Arial" w:hAnsi="Arial" w:cs="Arial"/>
        </w:rPr>
      </w:pPr>
      <w:r w:rsidRPr="00C844BF">
        <w:rPr>
          <w:rFonts w:ascii="Arial" w:hAnsi="Arial" w:cs="Arial"/>
        </w:rPr>
        <w:t xml:space="preserve">Inicialmente vale o registro de que a norma fora proposta </w:t>
      </w:r>
      <w:proofErr w:type="gramStart"/>
      <w:r w:rsidRPr="00C844BF">
        <w:rPr>
          <w:rFonts w:ascii="Arial" w:hAnsi="Arial" w:cs="Arial"/>
        </w:rPr>
        <w:t>pela Executivo</w:t>
      </w:r>
      <w:proofErr w:type="gramEnd"/>
      <w:r w:rsidRPr="00C844BF">
        <w:rPr>
          <w:rFonts w:ascii="Arial" w:hAnsi="Arial" w:cs="Arial"/>
        </w:rPr>
        <w:t xml:space="preserve"> Municipal para apreciação do Parlamento Local sobre a autorização para a criação de um CNPJ para a Secretaria da Educação em atendimento as Portarias acima mencionadas, visando a abertura de um conta para a movimentação dos recursos </w:t>
      </w:r>
      <w:r w:rsidRPr="00C844BF">
        <w:rPr>
          <w:rFonts w:ascii="Arial" w:hAnsi="Arial" w:cs="Arial"/>
        </w:rPr>
        <w:lastRenderedPageBreak/>
        <w:t xml:space="preserve">financeiros creditados na conta bancária única e específica do FUNDEB, ficando a administração do CNPJ sob a responsabilidade do titular da Secretaria de Educação, ou a quem o Poder Executivo designar. </w:t>
      </w:r>
    </w:p>
    <w:p w:rsidR="004D528B" w:rsidRDefault="004D528B" w:rsidP="004D528B">
      <w:pPr>
        <w:spacing w:line="360" w:lineRule="auto"/>
        <w:ind w:firstLine="1134"/>
        <w:jc w:val="both"/>
        <w:rPr>
          <w:rFonts w:ascii="Arial" w:hAnsi="Arial" w:cs="Arial"/>
        </w:rPr>
      </w:pPr>
    </w:p>
    <w:p w:rsidR="004D528B" w:rsidRDefault="004D528B" w:rsidP="004D528B">
      <w:pPr>
        <w:spacing w:line="360" w:lineRule="auto"/>
        <w:ind w:firstLine="1134"/>
        <w:jc w:val="both"/>
        <w:rPr>
          <w:rFonts w:ascii="Arial" w:hAnsi="Arial" w:cs="Arial"/>
        </w:rPr>
      </w:pPr>
      <w:r w:rsidRPr="004D528B">
        <w:rPr>
          <w:rFonts w:ascii="Arial" w:hAnsi="Arial" w:cs="Arial"/>
        </w:rPr>
        <w:t>A proposição enquadra-se no escopo próprio de atuação do Poder Executivo enquanto responsável pela direção superior da administração municipal:</w:t>
      </w:r>
    </w:p>
    <w:p w:rsidR="007F691E" w:rsidRPr="004D528B" w:rsidRDefault="007F691E" w:rsidP="004D528B">
      <w:pPr>
        <w:spacing w:line="360" w:lineRule="auto"/>
        <w:ind w:firstLine="1134"/>
        <w:jc w:val="both"/>
        <w:rPr>
          <w:rFonts w:ascii="Arial" w:hAnsi="Arial" w:cs="Arial"/>
        </w:rPr>
      </w:pPr>
    </w:p>
    <w:p w:rsidR="004D528B" w:rsidRPr="007F691E" w:rsidRDefault="004D528B" w:rsidP="007F691E">
      <w:pPr>
        <w:spacing w:line="360" w:lineRule="auto"/>
        <w:ind w:left="2835"/>
        <w:jc w:val="both"/>
        <w:rPr>
          <w:rFonts w:ascii="Arial" w:hAnsi="Arial" w:cs="Arial"/>
          <w:i/>
        </w:rPr>
      </w:pPr>
      <w:r w:rsidRPr="007F691E">
        <w:rPr>
          <w:rFonts w:ascii="Arial" w:hAnsi="Arial" w:cs="Arial"/>
          <w:i/>
        </w:rPr>
        <w:t>Leis de iniciativa exclusiva do prefeito são aquelas em que só a ele cabe o envio do projeto à Câmara. Nessa categoria estão as que disponham sobre a criação, estruturação e atribuição das secretarias, órgãos e entidades da Administração Pública Municipal. (</w:t>
      </w:r>
      <w:proofErr w:type="spellStart"/>
      <w:r w:rsidRPr="007F691E">
        <w:rPr>
          <w:rFonts w:ascii="Arial" w:hAnsi="Arial" w:cs="Arial"/>
          <w:i/>
        </w:rPr>
        <w:t>Hely</w:t>
      </w:r>
      <w:proofErr w:type="spellEnd"/>
      <w:r w:rsidRPr="007F691E">
        <w:rPr>
          <w:rFonts w:ascii="Arial" w:hAnsi="Arial" w:cs="Arial"/>
          <w:i/>
        </w:rPr>
        <w:t xml:space="preserve"> Lopes Meirelles, in “Direito Municipal Brasileiro”, 17ª edição, Malheiros Editores, 2014, p.760-761).</w:t>
      </w:r>
    </w:p>
    <w:p w:rsidR="004D528B" w:rsidRPr="004D528B" w:rsidRDefault="004D528B" w:rsidP="004D528B">
      <w:pPr>
        <w:spacing w:line="360" w:lineRule="auto"/>
        <w:ind w:firstLine="1134"/>
        <w:jc w:val="both"/>
        <w:rPr>
          <w:rFonts w:ascii="Arial" w:hAnsi="Arial" w:cs="Arial"/>
        </w:rPr>
      </w:pPr>
    </w:p>
    <w:p w:rsidR="004D528B" w:rsidRPr="004D528B" w:rsidRDefault="004D528B" w:rsidP="004D528B">
      <w:pPr>
        <w:spacing w:line="360" w:lineRule="auto"/>
        <w:ind w:firstLine="1134"/>
        <w:jc w:val="both"/>
        <w:rPr>
          <w:rFonts w:ascii="Arial" w:hAnsi="Arial" w:cs="Arial"/>
        </w:rPr>
      </w:pPr>
      <w:r w:rsidRPr="004D528B">
        <w:rPr>
          <w:rFonts w:ascii="Arial" w:hAnsi="Arial" w:cs="Arial"/>
        </w:rPr>
        <w:t>Em nossa Lei Orgânica Municipal, a questão da iniciativa privativa do Chefe do Executivo é abordada da seguinte forma:</w:t>
      </w:r>
    </w:p>
    <w:p w:rsidR="004D528B" w:rsidRPr="004D528B" w:rsidRDefault="004D528B" w:rsidP="004D528B">
      <w:pPr>
        <w:spacing w:line="360" w:lineRule="auto"/>
        <w:ind w:firstLine="1134"/>
        <w:jc w:val="both"/>
        <w:rPr>
          <w:rFonts w:ascii="Arial" w:hAnsi="Arial" w:cs="Arial"/>
        </w:rPr>
      </w:pPr>
      <w:r w:rsidRPr="004D528B">
        <w:rPr>
          <w:rFonts w:ascii="Arial" w:hAnsi="Arial" w:cs="Arial"/>
        </w:rPr>
        <w:t xml:space="preserve"> </w:t>
      </w:r>
    </w:p>
    <w:p w:rsidR="004D528B" w:rsidRPr="004D528B" w:rsidRDefault="004D528B" w:rsidP="004D528B">
      <w:pPr>
        <w:spacing w:line="360" w:lineRule="auto"/>
        <w:ind w:firstLine="1134"/>
        <w:jc w:val="both"/>
        <w:rPr>
          <w:rFonts w:ascii="Arial" w:hAnsi="Arial" w:cs="Arial"/>
        </w:rPr>
      </w:pPr>
    </w:p>
    <w:p w:rsidR="007F691E" w:rsidRDefault="004D528B" w:rsidP="004D528B">
      <w:pPr>
        <w:spacing w:line="360" w:lineRule="auto"/>
        <w:ind w:left="2835"/>
        <w:jc w:val="both"/>
        <w:rPr>
          <w:rFonts w:ascii="Arial" w:hAnsi="Arial" w:cs="Arial"/>
          <w:b/>
          <w:i/>
        </w:rPr>
      </w:pPr>
      <w:r w:rsidRPr="004D528B">
        <w:rPr>
          <w:rFonts w:ascii="Arial" w:hAnsi="Arial" w:cs="Arial"/>
          <w:b/>
          <w:i/>
        </w:rPr>
        <w:t xml:space="preserve">Art. 55. </w:t>
      </w:r>
      <w:proofErr w:type="gramStart"/>
      <w:r w:rsidRPr="004D528B">
        <w:rPr>
          <w:rFonts w:ascii="Arial" w:hAnsi="Arial" w:cs="Arial"/>
          <w:b/>
          <w:i/>
        </w:rPr>
        <w:t>Compete,</w:t>
      </w:r>
      <w:proofErr w:type="gramEnd"/>
      <w:r w:rsidRPr="004D528B">
        <w:rPr>
          <w:rFonts w:ascii="Arial" w:hAnsi="Arial" w:cs="Arial"/>
          <w:b/>
          <w:i/>
        </w:rPr>
        <w:t xml:space="preserve"> privativamente ao Prefeito, a iniciativa de projetos de lei que disponham sobre: </w:t>
      </w:r>
    </w:p>
    <w:p w:rsidR="004D528B" w:rsidRPr="004D528B" w:rsidRDefault="004D528B" w:rsidP="004D528B">
      <w:pPr>
        <w:spacing w:line="360" w:lineRule="auto"/>
        <w:ind w:left="2835"/>
        <w:jc w:val="both"/>
        <w:rPr>
          <w:rFonts w:ascii="Arial" w:hAnsi="Arial" w:cs="Arial"/>
          <w:b/>
          <w:i/>
        </w:rPr>
      </w:pPr>
      <w:r w:rsidRPr="004D528B">
        <w:rPr>
          <w:rFonts w:ascii="Arial" w:hAnsi="Arial" w:cs="Arial"/>
          <w:b/>
          <w:i/>
        </w:rPr>
        <w:t xml:space="preserve">I </w:t>
      </w:r>
      <w:r w:rsidRPr="004D528B">
        <w:rPr>
          <w:rFonts w:ascii="Cambria Math" w:hAnsi="Cambria Math" w:cs="Cambria Math"/>
          <w:b/>
          <w:i/>
        </w:rPr>
        <w:t>‐</w:t>
      </w:r>
      <w:r w:rsidRPr="004D528B">
        <w:rPr>
          <w:rFonts w:ascii="Arial" w:hAnsi="Arial" w:cs="Arial"/>
          <w:b/>
          <w:i/>
        </w:rPr>
        <w:t xml:space="preserve"> criação de cargos, funções ou empregos públicos na administração direta e indireta do Poder Executivo, ou aumento de sua remuneração;</w:t>
      </w:r>
    </w:p>
    <w:p w:rsidR="004D528B" w:rsidRDefault="004D528B" w:rsidP="004D528B">
      <w:pPr>
        <w:spacing w:line="360" w:lineRule="auto"/>
        <w:ind w:left="2835"/>
        <w:jc w:val="both"/>
        <w:rPr>
          <w:rFonts w:ascii="Arial" w:hAnsi="Arial" w:cs="Arial"/>
          <w:b/>
          <w:i/>
        </w:rPr>
      </w:pPr>
      <w:r w:rsidRPr="004D528B">
        <w:rPr>
          <w:rFonts w:ascii="Arial" w:hAnsi="Arial" w:cs="Arial"/>
          <w:b/>
          <w:i/>
        </w:rPr>
        <w:t>II</w:t>
      </w:r>
      <w:r w:rsidRPr="004D528B">
        <w:rPr>
          <w:rFonts w:ascii="Arial" w:hAnsi="Arial" w:cs="Arial"/>
          <w:b/>
          <w:i/>
        </w:rPr>
        <w:tab/>
      </w:r>
      <w:r w:rsidRPr="004D528B">
        <w:rPr>
          <w:rFonts w:ascii="Cambria Math" w:hAnsi="Cambria Math" w:cs="Cambria Math"/>
          <w:b/>
          <w:i/>
        </w:rPr>
        <w:t>‐</w:t>
      </w:r>
      <w:r w:rsidRPr="004D528B">
        <w:rPr>
          <w:rFonts w:ascii="Arial" w:hAnsi="Arial" w:cs="Arial"/>
          <w:b/>
          <w:i/>
        </w:rPr>
        <w:t xml:space="preserve"> servidores públicos do Poder Executivo, seu regime jurídico e provimento de cargos;</w:t>
      </w:r>
    </w:p>
    <w:p w:rsidR="004D528B" w:rsidRPr="004D528B" w:rsidRDefault="004D528B" w:rsidP="004D528B">
      <w:pPr>
        <w:spacing w:line="360" w:lineRule="auto"/>
        <w:ind w:left="2835"/>
        <w:jc w:val="both"/>
        <w:rPr>
          <w:rFonts w:ascii="Arial" w:hAnsi="Arial" w:cs="Arial"/>
          <w:b/>
          <w:i/>
        </w:rPr>
      </w:pPr>
      <w:r w:rsidRPr="004D528B">
        <w:rPr>
          <w:rFonts w:ascii="Arial" w:hAnsi="Arial" w:cs="Arial"/>
          <w:b/>
          <w:i/>
        </w:rPr>
        <w:t>III</w:t>
      </w:r>
      <w:r w:rsidRPr="004D528B">
        <w:rPr>
          <w:rFonts w:ascii="Arial" w:hAnsi="Arial" w:cs="Arial"/>
          <w:b/>
          <w:i/>
        </w:rPr>
        <w:tab/>
      </w:r>
      <w:r w:rsidRPr="004D528B">
        <w:rPr>
          <w:rFonts w:ascii="Cambria Math" w:hAnsi="Cambria Math" w:cs="Cambria Math"/>
          <w:b/>
          <w:i/>
        </w:rPr>
        <w:t>‐</w:t>
      </w:r>
      <w:r w:rsidRPr="004D528B">
        <w:rPr>
          <w:rFonts w:ascii="Arial" w:hAnsi="Arial" w:cs="Arial"/>
          <w:b/>
          <w:i/>
        </w:rPr>
        <w:t xml:space="preserve"> criação, estruturação e atribuições das Secretarias Municipais e órgãos da Administração Pública Municipal;</w:t>
      </w:r>
    </w:p>
    <w:p w:rsidR="004D528B" w:rsidRPr="004D528B" w:rsidRDefault="004D528B" w:rsidP="004D528B">
      <w:pPr>
        <w:spacing w:line="360" w:lineRule="auto"/>
        <w:ind w:left="2835"/>
        <w:jc w:val="both"/>
        <w:rPr>
          <w:rFonts w:ascii="Arial" w:hAnsi="Arial" w:cs="Arial"/>
          <w:b/>
          <w:i/>
        </w:rPr>
      </w:pPr>
      <w:r w:rsidRPr="004D528B">
        <w:rPr>
          <w:rFonts w:ascii="Arial" w:hAnsi="Arial" w:cs="Arial"/>
          <w:b/>
          <w:i/>
        </w:rPr>
        <w:t>IV</w:t>
      </w:r>
      <w:r w:rsidRPr="004D528B">
        <w:rPr>
          <w:rFonts w:ascii="Arial" w:hAnsi="Arial" w:cs="Arial"/>
          <w:b/>
          <w:i/>
        </w:rPr>
        <w:tab/>
      </w:r>
      <w:r w:rsidRPr="004D528B">
        <w:rPr>
          <w:rFonts w:ascii="Cambria Math" w:hAnsi="Cambria Math" w:cs="Cambria Math"/>
          <w:b/>
          <w:i/>
        </w:rPr>
        <w:t>‐</w:t>
      </w:r>
      <w:r w:rsidRPr="004D528B">
        <w:rPr>
          <w:rFonts w:ascii="Arial" w:hAnsi="Arial" w:cs="Arial"/>
          <w:b/>
          <w:i/>
        </w:rPr>
        <w:t xml:space="preserve"> proposições que geram despesas ou que comprometam receitas do Município.</w:t>
      </w:r>
    </w:p>
    <w:p w:rsidR="004D528B" w:rsidRDefault="004D528B" w:rsidP="004D528B">
      <w:pPr>
        <w:spacing w:line="360" w:lineRule="auto"/>
        <w:ind w:firstLine="1134"/>
        <w:jc w:val="both"/>
        <w:rPr>
          <w:rFonts w:ascii="Arial" w:hAnsi="Arial" w:cs="Arial"/>
        </w:rPr>
      </w:pPr>
    </w:p>
    <w:p w:rsidR="004D528B" w:rsidRPr="004D528B" w:rsidRDefault="004D528B" w:rsidP="004D528B">
      <w:pPr>
        <w:spacing w:line="360" w:lineRule="auto"/>
        <w:ind w:firstLine="1134"/>
        <w:jc w:val="both"/>
        <w:rPr>
          <w:rFonts w:ascii="Arial" w:hAnsi="Arial" w:cs="Arial"/>
        </w:rPr>
      </w:pPr>
      <w:r w:rsidRPr="004D528B">
        <w:rPr>
          <w:rFonts w:ascii="Arial" w:hAnsi="Arial" w:cs="Arial"/>
        </w:rPr>
        <w:lastRenderedPageBreak/>
        <w:t>A competência legislativa do ente municipal está delimitada pela Carta da República nos seguintes termos:</w:t>
      </w:r>
    </w:p>
    <w:p w:rsidR="004D528B" w:rsidRPr="004D528B" w:rsidRDefault="004D528B" w:rsidP="004D528B">
      <w:pPr>
        <w:spacing w:line="360" w:lineRule="auto"/>
        <w:ind w:firstLine="1134"/>
        <w:jc w:val="both"/>
        <w:rPr>
          <w:rFonts w:ascii="Arial" w:hAnsi="Arial" w:cs="Arial"/>
        </w:rPr>
      </w:pPr>
    </w:p>
    <w:p w:rsidR="004D528B" w:rsidRPr="004D528B" w:rsidRDefault="004D528B" w:rsidP="007F691E">
      <w:pPr>
        <w:spacing w:line="360" w:lineRule="auto"/>
        <w:ind w:left="2835"/>
        <w:jc w:val="both"/>
        <w:rPr>
          <w:rFonts w:ascii="Arial" w:hAnsi="Arial" w:cs="Arial"/>
          <w:b/>
          <w:i/>
        </w:rPr>
      </w:pPr>
      <w:r w:rsidRPr="004D528B">
        <w:rPr>
          <w:rFonts w:ascii="Arial" w:hAnsi="Arial" w:cs="Arial"/>
          <w:b/>
          <w:i/>
        </w:rPr>
        <w:t>Art. 30. Compete aos Municípios:</w:t>
      </w:r>
    </w:p>
    <w:p w:rsidR="004D528B" w:rsidRPr="004D528B" w:rsidRDefault="004D528B" w:rsidP="007F691E">
      <w:pPr>
        <w:spacing w:line="360" w:lineRule="auto"/>
        <w:ind w:left="2835"/>
        <w:jc w:val="both"/>
        <w:rPr>
          <w:rFonts w:ascii="Arial" w:hAnsi="Arial" w:cs="Arial"/>
          <w:b/>
          <w:i/>
        </w:rPr>
      </w:pPr>
      <w:r w:rsidRPr="004D528B">
        <w:rPr>
          <w:rFonts w:ascii="Arial" w:hAnsi="Arial" w:cs="Arial"/>
          <w:b/>
          <w:i/>
        </w:rPr>
        <w:t>I</w:t>
      </w:r>
      <w:r w:rsidRPr="004D528B">
        <w:rPr>
          <w:rFonts w:ascii="Arial" w:hAnsi="Arial" w:cs="Arial"/>
          <w:b/>
          <w:i/>
        </w:rPr>
        <w:tab/>
        <w:t>- legislar sobre assuntos de interesse local;</w:t>
      </w:r>
    </w:p>
    <w:p w:rsidR="004D528B" w:rsidRPr="004D528B" w:rsidRDefault="004D528B" w:rsidP="007F691E">
      <w:pPr>
        <w:spacing w:line="360" w:lineRule="auto"/>
        <w:ind w:left="2835"/>
        <w:jc w:val="both"/>
        <w:rPr>
          <w:rFonts w:ascii="Arial" w:hAnsi="Arial" w:cs="Arial"/>
          <w:b/>
          <w:i/>
        </w:rPr>
      </w:pPr>
      <w:r w:rsidRPr="004D528B">
        <w:rPr>
          <w:rFonts w:ascii="Arial" w:hAnsi="Arial" w:cs="Arial"/>
          <w:b/>
          <w:i/>
        </w:rPr>
        <w:t>II</w:t>
      </w:r>
      <w:r w:rsidRPr="004D528B">
        <w:rPr>
          <w:rFonts w:ascii="Arial" w:hAnsi="Arial" w:cs="Arial"/>
          <w:b/>
          <w:i/>
        </w:rPr>
        <w:tab/>
        <w:t>- suplementar a legislação federal e a estadual no que couber;</w:t>
      </w:r>
    </w:p>
    <w:p w:rsidR="004D528B" w:rsidRPr="004D528B" w:rsidRDefault="004D528B" w:rsidP="004D528B">
      <w:pPr>
        <w:spacing w:line="360" w:lineRule="auto"/>
        <w:ind w:firstLine="1134"/>
        <w:jc w:val="both"/>
        <w:rPr>
          <w:rFonts w:ascii="Arial" w:hAnsi="Arial" w:cs="Arial"/>
        </w:rPr>
      </w:pPr>
    </w:p>
    <w:p w:rsidR="004D528B" w:rsidRPr="004D528B" w:rsidRDefault="004D528B" w:rsidP="004D528B">
      <w:pPr>
        <w:spacing w:line="360" w:lineRule="auto"/>
        <w:ind w:firstLine="1134"/>
        <w:jc w:val="both"/>
        <w:rPr>
          <w:rFonts w:ascii="Arial" w:hAnsi="Arial" w:cs="Arial"/>
        </w:rPr>
      </w:pPr>
      <w:r w:rsidRPr="004D528B">
        <w:rPr>
          <w:rFonts w:ascii="Arial" w:hAnsi="Arial" w:cs="Arial"/>
        </w:rPr>
        <w:t>A respeito do chamado “interesse local”, transcrevemos:</w:t>
      </w:r>
    </w:p>
    <w:p w:rsidR="004D528B" w:rsidRDefault="004D528B" w:rsidP="004D528B">
      <w:pPr>
        <w:spacing w:line="360" w:lineRule="auto"/>
        <w:ind w:firstLine="1134"/>
        <w:jc w:val="both"/>
        <w:rPr>
          <w:rFonts w:ascii="Arial" w:hAnsi="Arial" w:cs="Arial"/>
        </w:rPr>
      </w:pPr>
    </w:p>
    <w:p w:rsidR="004D528B" w:rsidRPr="004D528B" w:rsidRDefault="004D528B" w:rsidP="007F691E">
      <w:pPr>
        <w:spacing w:line="360" w:lineRule="auto"/>
        <w:ind w:left="2835"/>
        <w:jc w:val="both"/>
        <w:rPr>
          <w:rFonts w:ascii="Arial" w:hAnsi="Arial" w:cs="Arial"/>
          <w:i/>
        </w:rPr>
      </w:pPr>
      <w:r w:rsidRPr="004D528B">
        <w:rPr>
          <w:rFonts w:ascii="Arial" w:hAnsi="Arial" w:cs="Arial"/>
          <w:i/>
        </w:rPr>
        <w:t>“Concluindo, podemos dizer que tudo quanto repercutir direta e indiretamente na vida municipal é de interesse peculiar do Município, embora possa interessar também, direta e indiretamente, ao Estado-membro e à União. O provimento de tais negócios cabe exclusivamente ao Município interessado, não sendo lícita a ingerência de Poderes estranhos sem ofensa à autonomia local”. (</w:t>
      </w:r>
      <w:proofErr w:type="gramStart"/>
      <w:r w:rsidRPr="004D528B">
        <w:rPr>
          <w:rFonts w:ascii="Arial" w:hAnsi="Arial" w:cs="Arial"/>
          <w:i/>
        </w:rPr>
        <w:t>MEIRELLES,</w:t>
      </w:r>
      <w:proofErr w:type="spellStart"/>
      <w:proofErr w:type="gramEnd"/>
      <w:r w:rsidRPr="004D528B">
        <w:rPr>
          <w:rFonts w:ascii="Arial" w:hAnsi="Arial" w:cs="Arial"/>
          <w:i/>
        </w:rPr>
        <w:t>Hely</w:t>
      </w:r>
      <w:proofErr w:type="spellEnd"/>
      <w:r w:rsidRPr="004D528B">
        <w:rPr>
          <w:rFonts w:ascii="Arial" w:hAnsi="Arial" w:cs="Arial"/>
          <w:i/>
        </w:rPr>
        <w:t xml:space="preserve"> Lopes. Direito Municipal Brasileiro. 17ª. Ed., 2ª tiragem atualizada por ADILSON ABREU DALLARI (Coordenador). – São Paulo: Malheiros Editores, 2014. P.112). Grifo nosso.</w:t>
      </w:r>
    </w:p>
    <w:p w:rsidR="00C844BF" w:rsidRDefault="00C844BF" w:rsidP="00C844BF">
      <w:pPr>
        <w:spacing w:line="360" w:lineRule="auto"/>
        <w:ind w:firstLine="1134"/>
        <w:jc w:val="both"/>
        <w:rPr>
          <w:rFonts w:ascii="Arial" w:hAnsi="Arial" w:cs="Arial"/>
        </w:rPr>
      </w:pPr>
    </w:p>
    <w:p w:rsidR="00C844BF" w:rsidRPr="004D528B" w:rsidRDefault="00C844BF" w:rsidP="00C844BF">
      <w:pPr>
        <w:spacing w:line="360" w:lineRule="auto"/>
        <w:ind w:firstLine="1134"/>
        <w:jc w:val="both"/>
        <w:rPr>
          <w:rFonts w:ascii="Arial" w:hAnsi="Arial" w:cs="Arial"/>
          <w:b/>
        </w:rPr>
      </w:pPr>
      <w:r w:rsidRPr="004D528B">
        <w:rPr>
          <w:rFonts w:ascii="Arial" w:hAnsi="Arial" w:cs="Arial"/>
          <w:b/>
        </w:rPr>
        <w:t xml:space="preserve">Nestes termos, resta configurado, nos termos do art. 30, I da CF/88, o interesse local para legislar. </w:t>
      </w:r>
    </w:p>
    <w:p w:rsidR="00C844BF" w:rsidRPr="004D528B" w:rsidRDefault="00C844BF" w:rsidP="00C844BF">
      <w:pPr>
        <w:spacing w:line="360" w:lineRule="auto"/>
        <w:ind w:firstLine="1134"/>
        <w:jc w:val="both"/>
        <w:rPr>
          <w:rFonts w:ascii="Arial" w:hAnsi="Arial" w:cs="Arial"/>
        </w:rPr>
      </w:pPr>
    </w:p>
    <w:p w:rsidR="004D528B" w:rsidRPr="004D528B" w:rsidRDefault="00C844BF" w:rsidP="00C844BF">
      <w:pPr>
        <w:spacing w:line="360" w:lineRule="auto"/>
        <w:ind w:firstLine="1134"/>
        <w:jc w:val="both"/>
        <w:rPr>
          <w:rFonts w:ascii="Arial" w:hAnsi="Arial" w:cs="Arial"/>
          <w:b/>
        </w:rPr>
      </w:pPr>
      <w:r w:rsidRPr="004D528B">
        <w:rPr>
          <w:rFonts w:ascii="Arial" w:hAnsi="Arial" w:cs="Arial"/>
          <w:b/>
        </w:rPr>
        <w:t>O projeto de lei em análise está dentre aquelas matérias em que há reserva de iniciativa – Art.</w:t>
      </w:r>
      <w:r w:rsidR="004D528B">
        <w:rPr>
          <w:rFonts w:ascii="Arial" w:hAnsi="Arial" w:cs="Arial"/>
          <w:b/>
        </w:rPr>
        <w:t xml:space="preserve"> 61, §1º, inciso II CF/88. </w:t>
      </w:r>
    </w:p>
    <w:p w:rsidR="004D528B" w:rsidRDefault="004D528B" w:rsidP="00C844BF">
      <w:pPr>
        <w:spacing w:line="360" w:lineRule="auto"/>
        <w:ind w:firstLine="1134"/>
        <w:jc w:val="both"/>
        <w:rPr>
          <w:rFonts w:ascii="Arial" w:hAnsi="Arial" w:cs="Arial"/>
        </w:rPr>
      </w:pPr>
    </w:p>
    <w:p w:rsidR="00C844BF" w:rsidRDefault="00C844BF" w:rsidP="00C844BF">
      <w:pPr>
        <w:spacing w:line="360" w:lineRule="auto"/>
        <w:ind w:firstLine="1134"/>
        <w:jc w:val="both"/>
        <w:rPr>
          <w:rFonts w:ascii="Arial" w:hAnsi="Arial" w:cs="Arial"/>
        </w:rPr>
      </w:pPr>
      <w:r w:rsidRPr="00C844BF">
        <w:rPr>
          <w:rFonts w:ascii="Arial" w:hAnsi="Arial" w:cs="Arial"/>
        </w:rPr>
        <w:t>Da técnica Legislativa A presente proposta em que pese adequada, contempla a totalidade das disposições contidas na Lei Complementar nº 95/98 e alterações que</w:t>
      </w:r>
      <w:r>
        <w:rPr>
          <w:rFonts w:ascii="Arial" w:hAnsi="Arial" w:cs="Arial"/>
        </w:rPr>
        <w:t xml:space="preserve"> </w:t>
      </w:r>
      <w:r w:rsidRPr="00C844BF">
        <w:rPr>
          <w:rFonts w:ascii="Arial" w:hAnsi="Arial" w:cs="Arial"/>
        </w:rPr>
        <w:t xml:space="preserve">cristalizaram disposições de forma e conteúdo a serem observadas na elaboração dos textos legais. </w:t>
      </w:r>
    </w:p>
    <w:p w:rsidR="00C844BF" w:rsidRDefault="00C844BF" w:rsidP="00C844BF">
      <w:pPr>
        <w:spacing w:line="360" w:lineRule="auto"/>
        <w:ind w:firstLine="1134"/>
        <w:jc w:val="both"/>
        <w:rPr>
          <w:rFonts w:ascii="Arial" w:hAnsi="Arial" w:cs="Arial"/>
        </w:rPr>
      </w:pPr>
    </w:p>
    <w:p w:rsidR="00C844BF" w:rsidRDefault="00C844BF" w:rsidP="00C844BF">
      <w:pPr>
        <w:spacing w:line="360" w:lineRule="auto"/>
        <w:ind w:firstLine="1134"/>
        <w:jc w:val="both"/>
        <w:rPr>
          <w:rFonts w:ascii="Arial" w:hAnsi="Arial" w:cs="Arial"/>
        </w:rPr>
      </w:pPr>
      <w:r w:rsidRPr="00C844BF">
        <w:rPr>
          <w:rFonts w:ascii="Arial" w:hAnsi="Arial" w:cs="Arial"/>
        </w:rPr>
        <w:lastRenderedPageBreak/>
        <w:t xml:space="preserve">Dito isso, sem medo de séria contestação, tenho que resta assegurada a Competência legislativa em favor da Municipalidade e a Iniciativa em favor do proponente, não havendo de se falar vício formal de qualquer ordem quanto a estes. </w:t>
      </w:r>
    </w:p>
    <w:p w:rsidR="004D528B" w:rsidRDefault="004D528B" w:rsidP="00C844BF">
      <w:pPr>
        <w:spacing w:line="360" w:lineRule="auto"/>
        <w:ind w:firstLine="1134"/>
        <w:jc w:val="both"/>
        <w:rPr>
          <w:rFonts w:ascii="Arial" w:hAnsi="Arial" w:cs="Arial"/>
        </w:rPr>
      </w:pPr>
    </w:p>
    <w:p w:rsidR="004D528B" w:rsidRPr="004D528B" w:rsidRDefault="004D528B" w:rsidP="004D528B">
      <w:pPr>
        <w:pStyle w:val="PargrafodaLista"/>
        <w:widowControl w:val="0"/>
        <w:numPr>
          <w:ilvl w:val="0"/>
          <w:numId w:val="2"/>
        </w:numPr>
        <w:tabs>
          <w:tab w:val="left" w:pos="841"/>
        </w:tabs>
        <w:suppressAutoHyphens w:val="0"/>
        <w:autoSpaceDE w:val="0"/>
        <w:spacing w:before="240"/>
        <w:ind w:right="113" w:firstLine="0"/>
        <w:contextualSpacing w:val="0"/>
        <w:jc w:val="both"/>
        <w:textAlignment w:val="auto"/>
        <w:rPr>
          <w:rFonts w:ascii="Arial" w:hAnsi="Arial" w:cs="Arial"/>
          <w:szCs w:val="22"/>
        </w:rPr>
      </w:pPr>
      <w:r w:rsidRPr="004D528B">
        <w:rPr>
          <w:rFonts w:ascii="Arial" w:hAnsi="Arial" w:cs="Arial"/>
          <w:b/>
          <w:szCs w:val="22"/>
        </w:rPr>
        <w:t>LEGISLAÇÃO</w:t>
      </w:r>
      <w:r w:rsidRPr="004D528B">
        <w:rPr>
          <w:rFonts w:ascii="Arial" w:hAnsi="Arial" w:cs="Arial"/>
          <w:b/>
          <w:spacing w:val="1"/>
          <w:szCs w:val="22"/>
        </w:rPr>
        <w:t xml:space="preserve"> </w:t>
      </w:r>
      <w:r w:rsidRPr="004D528B">
        <w:rPr>
          <w:rFonts w:ascii="Arial" w:hAnsi="Arial" w:cs="Arial"/>
          <w:b/>
          <w:szCs w:val="22"/>
        </w:rPr>
        <w:t>E</w:t>
      </w:r>
      <w:r w:rsidRPr="004D528B">
        <w:rPr>
          <w:rFonts w:ascii="Arial" w:hAnsi="Arial" w:cs="Arial"/>
          <w:b/>
          <w:spacing w:val="1"/>
          <w:szCs w:val="22"/>
        </w:rPr>
        <w:t xml:space="preserve"> </w:t>
      </w:r>
      <w:r w:rsidRPr="004D528B">
        <w:rPr>
          <w:rFonts w:ascii="Arial" w:hAnsi="Arial" w:cs="Arial"/>
          <w:b/>
          <w:szCs w:val="22"/>
        </w:rPr>
        <w:t>JUSTIÇA,</w:t>
      </w:r>
      <w:r w:rsidRPr="004D528B">
        <w:rPr>
          <w:rFonts w:ascii="Arial" w:hAnsi="Arial" w:cs="Arial"/>
          <w:spacing w:val="1"/>
          <w:szCs w:val="22"/>
        </w:rPr>
        <w:t xml:space="preserve"> </w:t>
      </w:r>
      <w:r w:rsidRPr="004D528B">
        <w:rPr>
          <w:rFonts w:ascii="Arial" w:hAnsi="Arial" w:cs="Arial"/>
          <w:szCs w:val="22"/>
        </w:rPr>
        <w:t>por</w:t>
      </w:r>
      <w:r w:rsidRPr="004D528B">
        <w:rPr>
          <w:rFonts w:ascii="Arial" w:hAnsi="Arial" w:cs="Arial"/>
          <w:spacing w:val="1"/>
          <w:szCs w:val="22"/>
        </w:rPr>
        <w:t xml:space="preserve"> </w:t>
      </w:r>
      <w:r w:rsidRPr="004D528B">
        <w:rPr>
          <w:rFonts w:ascii="Arial" w:hAnsi="Arial" w:cs="Arial"/>
          <w:szCs w:val="22"/>
        </w:rPr>
        <w:t>ser</w:t>
      </w:r>
      <w:r w:rsidRPr="004D528B">
        <w:rPr>
          <w:rFonts w:ascii="Arial" w:hAnsi="Arial" w:cs="Arial"/>
          <w:spacing w:val="1"/>
          <w:szCs w:val="22"/>
        </w:rPr>
        <w:t xml:space="preserve"> </w:t>
      </w:r>
      <w:r w:rsidRPr="004D528B">
        <w:rPr>
          <w:rFonts w:ascii="Arial" w:hAnsi="Arial" w:cs="Arial"/>
          <w:szCs w:val="22"/>
        </w:rPr>
        <w:t>condição de tramitação do</w:t>
      </w:r>
      <w:r w:rsidRPr="004D528B">
        <w:rPr>
          <w:rFonts w:ascii="Arial" w:hAnsi="Arial" w:cs="Arial"/>
          <w:spacing w:val="1"/>
          <w:szCs w:val="22"/>
        </w:rPr>
        <w:t xml:space="preserve"> </w:t>
      </w:r>
      <w:r w:rsidRPr="004D528B">
        <w:rPr>
          <w:rFonts w:ascii="Arial" w:hAnsi="Arial" w:cs="Arial"/>
          <w:szCs w:val="22"/>
        </w:rPr>
        <w:t>processo</w:t>
      </w:r>
      <w:r w:rsidRPr="004D528B">
        <w:rPr>
          <w:rFonts w:ascii="Arial" w:hAnsi="Arial" w:cs="Arial"/>
          <w:spacing w:val="-3"/>
          <w:szCs w:val="22"/>
        </w:rPr>
        <w:t xml:space="preserve"> </w:t>
      </w:r>
      <w:r w:rsidRPr="004D528B">
        <w:rPr>
          <w:rFonts w:ascii="Arial" w:hAnsi="Arial" w:cs="Arial"/>
          <w:szCs w:val="22"/>
        </w:rPr>
        <w:t>l</w:t>
      </w:r>
      <w:r w:rsidRPr="004D528B">
        <w:rPr>
          <w:rFonts w:ascii="Arial" w:hAnsi="Arial" w:cs="Arial"/>
          <w:szCs w:val="22"/>
        </w:rPr>
        <w:t>e</w:t>
      </w:r>
      <w:r w:rsidRPr="004D528B">
        <w:rPr>
          <w:rFonts w:ascii="Arial" w:hAnsi="Arial" w:cs="Arial"/>
          <w:szCs w:val="22"/>
        </w:rPr>
        <w:t>gislativo</w:t>
      </w:r>
      <w:r w:rsidRPr="004D528B">
        <w:rPr>
          <w:rFonts w:ascii="Arial" w:hAnsi="Arial" w:cs="Arial"/>
          <w:spacing w:val="-2"/>
          <w:szCs w:val="22"/>
        </w:rPr>
        <w:t xml:space="preserve"> </w:t>
      </w:r>
      <w:r w:rsidRPr="004D528B">
        <w:rPr>
          <w:rFonts w:ascii="Arial" w:hAnsi="Arial" w:cs="Arial"/>
          <w:szCs w:val="22"/>
        </w:rPr>
        <w:t>para</w:t>
      </w:r>
      <w:r w:rsidRPr="004D528B">
        <w:rPr>
          <w:rFonts w:ascii="Arial" w:hAnsi="Arial" w:cs="Arial"/>
          <w:spacing w:val="-2"/>
          <w:szCs w:val="22"/>
        </w:rPr>
        <w:t xml:space="preserve"> </w:t>
      </w:r>
      <w:r w:rsidRPr="004D528B">
        <w:rPr>
          <w:rFonts w:ascii="Arial" w:hAnsi="Arial" w:cs="Arial"/>
          <w:szCs w:val="22"/>
        </w:rPr>
        <w:t>todas</w:t>
      </w:r>
      <w:r w:rsidRPr="004D528B">
        <w:rPr>
          <w:rFonts w:ascii="Arial" w:hAnsi="Arial" w:cs="Arial"/>
          <w:spacing w:val="-2"/>
          <w:szCs w:val="22"/>
        </w:rPr>
        <w:t xml:space="preserve"> </w:t>
      </w:r>
      <w:r w:rsidRPr="004D528B">
        <w:rPr>
          <w:rFonts w:ascii="Arial" w:hAnsi="Arial" w:cs="Arial"/>
          <w:szCs w:val="22"/>
        </w:rPr>
        <w:t>as</w:t>
      </w:r>
      <w:r w:rsidRPr="004D528B">
        <w:rPr>
          <w:rFonts w:ascii="Arial" w:hAnsi="Arial" w:cs="Arial"/>
          <w:spacing w:val="-3"/>
          <w:szCs w:val="22"/>
        </w:rPr>
        <w:t xml:space="preserve"> </w:t>
      </w:r>
      <w:r w:rsidRPr="004D528B">
        <w:rPr>
          <w:rFonts w:ascii="Arial" w:hAnsi="Arial" w:cs="Arial"/>
          <w:szCs w:val="22"/>
        </w:rPr>
        <w:t>proposições</w:t>
      </w:r>
      <w:r w:rsidRPr="004D528B">
        <w:rPr>
          <w:rFonts w:ascii="Arial" w:hAnsi="Arial" w:cs="Arial"/>
          <w:spacing w:val="-2"/>
          <w:szCs w:val="22"/>
        </w:rPr>
        <w:t xml:space="preserve"> </w:t>
      </w:r>
      <w:r w:rsidRPr="004D528B">
        <w:rPr>
          <w:rFonts w:ascii="Arial" w:hAnsi="Arial" w:cs="Arial"/>
          <w:szCs w:val="22"/>
        </w:rPr>
        <w:t>em</w:t>
      </w:r>
      <w:r w:rsidRPr="004D528B">
        <w:rPr>
          <w:rFonts w:ascii="Arial" w:hAnsi="Arial" w:cs="Arial"/>
          <w:spacing w:val="-2"/>
          <w:szCs w:val="22"/>
        </w:rPr>
        <w:t xml:space="preserve"> </w:t>
      </w:r>
      <w:r w:rsidRPr="004D528B">
        <w:rPr>
          <w:rFonts w:ascii="Arial" w:hAnsi="Arial" w:cs="Arial"/>
          <w:szCs w:val="22"/>
        </w:rPr>
        <w:t>geral:</w:t>
      </w:r>
    </w:p>
    <w:p w:rsidR="004D528B" w:rsidRPr="004D528B" w:rsidRDefault="004D528B" w:rsidP="004D528B">
      <w:pPr>
        <w:pStyle w:val="Corpodetexto"/>
        <w:rPr>
          <w:rFonts w:ascii="Arial" w:hAnsi="Arial" w:cs="Arial"/>
          <w:szCs w:val="22"/>
        </w:rPr>
      </w:pPr>
    </w:p>
    <w:p w:rsidR="004D528B" w:rsidRPr="004D528B" w:rsidRDefault="004D528B" w:rsidP="004D528B">
      <w:pPr>
        <w:pStyle w:val="Corpodetexto"/>
        <w:spacing w:before="9"/>
        <w:rPr>
          <w:rFonts w:ascii="Arial" w:hAnsi="Arial" w:cs="Arial"/>
          <w:szCs w:val="22"/>
        </w:rPr>
      </w:pPr>
    </w:p>
    <w:p w:rsidR="004D528B" w:rsidRPr="004D528B" w:rsidRDefault="004D528B" w:rsidP="004D528B">
      <w:pPr>
        <w:pStyle w:val="Corpodetexto"/>
        <w:ind w:left="3661" w:right="110"/>
        <w:jc w:val="both"/>
        <w:rPr>
          <w:rFonts w:ascii="Arial" w:hAnsi="Arial" w:cs="Arial"/>
          <w:szCs w:val="22"/>
        </w:rPr>
      </w:pPr>
      <w:r w:rsidRPr="004D528B">
        <w:rPr>
          <w:rFonts w:ascii="Arial" w:hAnsi="Arial" w:cs="Arial"/>
          <w:szCs w:val="22"/>
        </w:rPr>
        <w:t>Art. 76- Compete à Comissão de Legislação</w:t>
      </w:r>
      <w:r w:rsidRPr="004D528B">
        <w:rPr>
          <w:rFonts w:ascii="Arial" w:hAnsi="Arial" w:cs="Arial"/>
          <w:spacing w:val="-75"/>
          <w:szCs w:val="22"/>
        </w:rPr>
        <w:t xml:space="preserve"> </w:t>
      </w:r>
      <w:r w:rsidRPr="004D528B">
        <w:rPr>
          <w:rFonts w:ascii="Arial" w:hAnsi="Arial" w:cs="Arial"/>
          <w:szCs w:val="22"/>
        </w:rPr>
        <w:t>e</w:t>
      </w:r>
      <w:r w:rsidRPr="004D528B">
        <w:rPr>
          <w:rFonts w:ascii="Arial" w:hAnsi="Arial" w:cs="Arial"/>
          <w:spacing w:val="1"/>
          <w:szCs w:val="22"/>
        </w:rPr>
        <w:t xml:space="preserve"> </w:t>
      </w:r>
      <w:r w:rsidRPr="004D528B">
        <w:rPr>
          <w:rFonts w:ascii="Arial" w:hAnsi="Arial" w:cs="Arial"/>
          <w:szCs w:val="22"/>
        </w:rPr>
        <w:t>Justiça</w:t>
      </w:r>
      <w:r w:rsidRPr="004D528B">
        <w:rPr>
          <w:rFonts w:ascii="Arial" w:hAnsi="Arial" w:cs="Arial"/>
          <w:spacing w:val="1"/>
          <w:szCs w:val="22"/>
        </w:rPr>
        <w:t xml:space="preserve"> </w:t>
      </w:r>
      <w:r w:rsidRPr="004D528B">
        <w:rPr>
          <w:rFonts w:ascii="Arial" w:hAnsi="Arial" w:cs="Arial"/>
          <w:szCs w:val="22"/>
        </w:rPr>
        <w:t>manifestar-se</w:t>
      </w:r>
      <w:r w:rsidRPr="004D528B">
        <w:rPr>
          <w:rFonts w:ascii="Arial" w:hAnsi="Arial" w:cs="Arial"/>
          <w:spacing w:val="1"/>
          <w:szCs w:val="22"/>
        </w:rPr>
        <w:t xml:space="preserve"> </w:t>
      </w:r>
      <w:r w:rsidRPr="004D528B">
        <w:rPr>
          <w:rFonts w:ascii="Arial" w:hAnsi="Arial" w:cs="Arial"/>
          <w:szCs w:val="22"/>
        </w:rPr>
        <w:t>sobre</w:t>
      </w:r>
      <w:r w:rsidRPr="004D528B">
        <w:rPr>
          <w:rFonts w:ascii="Arial" w:hAnsi="Arial" w:cs="Arial"/>
          <w:spacing w:val="1"/>
          <w:szCs w:val="22"/>
        </w:rPr>
        <w:t xml:space="preserve"> </w:t>
      </w:r>
      <w:r w:rsidRPr="004D528B">
        <w:rPr>
          <w:rFonts w:ascii="Arial" w:hAnsi="Arial" w:cs="Arial"/>
          <w:szCs w:val="22"/>
        </w:rPr>
        <w:t>todos</w:t>
      </w:r>
      <w:r w:rsidRPr="004D528B">
        <w:rPr>
          <w:rFonts w:ascii="Arial" w:hAnsi="Arial" w:cs="Arial"/>
          <w:spacing w:val="1"/>
          <w:szCs w:val="22"/>
        </w:rPr>
        <w:t xml:space="preserve"> </w:t>
      </w:r>
      <w:r w:rsidRPr="004D528B">
        <w:rPr>
          <w:rFonts w:ascii="Arial" w:hAnsi="Arial" w:cs="Arial"/>
          <w:szCs w:val="22"/>
        </w:rPr>
        <w:t>os</w:t>
      </w:r>
      <w:r w:rsidRPr="004D528B">
        <w:rPr>
          <w:rFonts w:ascii="Arial" w:hAnsi="Arial" w:cs="Arial"/>
          <w:spacing w:val="1"/>
          <w:szCs w:val="22"/>
        </w:rPr>
        <w:t xml:space="preserve"> </w:t>
      </w:r>
      <w:r w:rsidRPr="004D528B">
        <w:rPr>
          <w:rFonts w:ascii="Arial" w:hAnsi="Arial" w:cs="Arial"/>
          <w:szCs w:val="22"/>
        </w:rPr>
        <w:t>assuntos</w:t>
      </w:r>
      <w:r w:rsidRPr="004D528B">
        <w:rPr>
          <w:rFonts w:ascii="Arial" w:hAnsi="Arial" w:cs="Arial"/>
          <w:spacing w:val="1"/>
          <w:szCs w:val="22"/>
        </w:rPr>
        <w:t xml:space="preserve"> </w:t>
      </w:r>
      <w:r w:rsidRPr="004D528B">
        <w:rPr>
          <w:rFonts w:ascii="Arial" w:hAnsi="Arial" w:cs="Arial"/>
          <w:szCs w:val="22"/>
        </w:rPr>
        <w:t>nos</w:t>
      </w:r>
      <w:r w:rsidRPr="004D528B">
        <w:rPr>
          <w:rFonts w:ascii="Arial" w:hAnsi="Arial" w:cs="Arial"/>
          <w:spacing w:val="1"/>
          <w:szCs w:val="22"/>
        </w:rPr>
        <w:t xml:space="preserve"> </w:t>
      </w:r>
      <w:r w:rsidRPr="004D528B">
        <w:rPr>
          <w:rFonts w:ascii="Arial" w:hAnsi="Arial" w:cs="Arial"/>
          <w:szCs w:val="22"/>
        </w:rPr>
        <w:t>aspectos</w:t>
      </w:r>
      <w:r w:rsidRPr="004D528B">
        <w:rPr>
          <w:rFonts w:ascii="Arial" w:hAnsi="Arial" w:cs="Arial"/>
          <w:spacing w:val="1"/>
          <w:szCs w:val="22"/>
        </w:rPr>
        <w:t xml:space="preserve"> </w:t>
      </w:r>
      <w:r w:rsidRPr="004D528B">
        <w:rPr>
          <w:rFonts w:ascii="Arial" w:hAnsi="Arial" w:cs="Arial"/>
          <w:szCs w:val="22"/>
        </w:rPr>
        <w:t>constitucional,</w:t>
      </w:r>
      <w:r w:rsidRPr="004D528B">
        <w:rPr>
          <w:rFonts w:ascii="Arial" w:hAnsi="Arial" w:cs="Arial"/>
          <w:spacing w:val="1"/>
          <w:szCs w:val="22"/>
        </w:rPr>
        <w:t xml:space="preserve"> </w:t>
      </w:r>
      <w:r w:rsidRPr="004D528B">
        <w:rPr>
          <w:rFonts w:ascii="Arial" w:hAnsi="Arial" w:cs="Arial"/>
          <w:szCs w:val="22"/>
        </w:rPr>
        <w:t>redacional</w:t>
      </w:r>
      <w:r w:rsidRPr="004D528B">
        <w:rPr>
          <w:rFonts w:ascii="Arial" w:hAnsi="Arial" w:cs="Arial"/>
          <w:spacing w:val="55"/>
          <w:szCs w:val="22"/>
        </w:rPr>
        <w:t xml:space="preserve"> </w:t>
      </w:r>
      <w:r w:rsidRPr="004D528B">
        <w:rPr>
          <w:rFonts w:ascii="Arial" w:hAnsi="Arial" w:cs="Arial"/>
          <w:szCs w:val="22"/>
        </w:rPr>
        <w:t>e</w:t>
      </w:r>
      <w:r w:rsidRPr="004D528B">
        <w:rPr>
          <w:rFonts w:ascii="Arial" w:hAnsi="Arial" w:cs="Arial"/>
          <w:spacing w:val="55"/>
          <w:szCs w:val="22"/>
        </w:rPr>
        <w:t xml:space="preserve"> </w:t>
      </w:r>
      <w:r w:rsidRPr="004D528B">
        <w:rPr>
          <w:rFonts w:ascii="Arial" w:hAnsi="Arial" w:cs="Arial"/>
          <w:szCs w:val="22"/>
        </w:rPr>
        <w:t>legal</w:t>
      </w:r>
      <w:r w:rsidRPr="004D528B">
        <w:rPr>
          <w:rFonts w:ascii="Arial" w:hAnsi="Arial" w:cs="Arial"/>
          <w:spacing w:val="55"/>
          <w:szCs w:val="22"/>
        </w:rPr>
        <w:t xml:space="preserve"> </w:t>
      </w:r>
      <w:r w:rsidRPr="004D528B">
        <w:rPr>
          <w:rFonts w:ascii="Arial" w:hAnsi="Arial" w:cs="Arial"/>
          <w:szCs w:val="22"/>
        </w:rPr>
        <w:t>e,</w:t>
      </w:r>
      <w:r w:rsidRPr="004D528B">
        <w:rPr>
          <w:rFonts w:ascii="Arial" w:hAnsi="Arial" w:cs="Arial"/>
          <w:spacing w:val="55"/>
          <w:szCs w:val="22"/>
        </w:rPr>
        <w:t xml:space="preserve"> </w:t>
      </w:r>
      <w:r w:rsidRPr="004D528B">
        <w:rPr>
          <w:rFonts w:ascii="Arial" w:hAnsi="Arial" w:cs="Arial"/>
          <w:szCs w:val="22"/>
        </w:rPr>
        <w:t>quando</w:t>
      </w:r>
      <w:r w:rsidRPr="004D528B">
        <w:rPr>
          <w:rFonts w:ascii="Arial" w:hAnsi="Arial" w:cs="Arial"/>
          <w:spacing w:val="41"/>
          <w:szCs w:val="22"/>
        </w:rPr>
        <w:t xml:space="preserve"> </w:t>
      </w:r>
      <w:r w:rsidRPr="004D528B">
        <w:rPr>
          <w:rFonts w:ascii="Arial" w:hAnsi="Arial" w:cs="Arial"/>
          <w:szCs w:val="22"/>
        </w:rPr>
        <w:t>já</w:t>
      </w:r>
      <w:r w:rsidRPr="004D528B">
        <w:rPr>
          <w:rFonts w:ascii="Arial" w:hAnsi="Arial" w:cs="Arial"/>
          <w:spacing w:val="40"/>
          <w:szCs w:val="22"/>
        </w:rPr>
        <w:t xml:space="preserve"> </w:t>
      </w:r>
      <w:r w:rsidRPr="004D528B">
        <w:rPr>
          <w:rFonts w:ascii="Arial" w:hAnsi="Arial" w:cs="Arial"/>
          <w:szCs w:val="22"/>
        </w:rPr>
        <w:t>aprovados</w:t>
      </w:r>
      <w:r w:rsidRPr="004D528B">
        <w:rPr>
          <w:rFonts w:ascii="Arial" w:hAnsi="Arial" w:cs="Arial"/>
          <w:szCs w:val="22"/>
          <w:lang w:val="pt-PT" w:eastAsia="en-US"/>
        </w:rPr>
        <w:pict>
          <v:shape id="_x0000_s1026" style="position:absolute;left:0;text-align:left;margin-left:84.75pt;margin-top:16.8pt;width:2in;height:.1pt;z-index:-251656192;mso-wrap-distance-left:0;mso-wrap-distance-right:0;mso-position-horizontal-relative:page;mso-position-vertical-relative:text" coordorigin="1695,335" coordsize="2880,0" path="m1695,335r2880,e" filled="f">
            <v:path arrowok="t"/>
            <w10:wrap type="topAndBottom" anchorx="page"/>
          </v:shape>
        </w:pict>
      </w:r>
      <w:r>
        <w:rPr>
          <w:rFonts w:ascii="Arial" w:hAnsi="Arial" w:cs="Arial"/>
          <w:szCs w:val="22"/>
        </w:rPr>
        <w:t xml:space="preserve"> </w:t>
      </w:r>
      <w:r w:rsidRPr="004D528B">
        <w:rPr>
          <w:rFonts w:ascii="Arial" w:hAnsi="Arial" w:cs="Arial"/>
          <w:szCs w:val="22"/>
        </w:rPr>
        <w:t>pelo Plenário, analisá-los sob os aspectos</w:t>
      </w:r>
      <w:r w:rsidRPr="004D528B">
        <w:rPr>
          <w:rFonts w:ascii="Arial" w:hAnsi="Arial" w:cs="Arial"/>
          <w:spacing w:val="1"/>
          <w:szCs w:val="22"/>
        </w:rPr>
        <w:t xml:space="preserve"> </w:t>
      </w:r>
      <w:r w:rsidRPr="004D528B">
        <w:rPr>
          <w:rFonts w:ascii="Arial" w:hAnsi="Arial" w:cs="Arial"/>
          <w:szCs w:val="22"/>
        </w:rPr>
        <w:t>lógico e gramatical, de modo a adequar ao</w:t>
      </w:r>
      <w:r w:rsidRPr="004D528B">
        <w:rPr>
          <w:rFonts w:ascii="Arial" w:hAnsi="Arial" w:cs="Arial"/>
          <w:spacing w:val="1"/>
          <w:szCs w:val="22"/>
        </w:rPr>
        <w:t xml:space="preserve"> </w:t>
      </w:r>
      <w:r w:rsidRPr="004D528B">
        <w:rPr>
          <w:rFonts w:ascii="Arial" w:hAnsi="Arial" w:cs="Arial"/>
          <w:szCs w:val="22"/>
        </w:rPr>
        <w:t>bom</w:t>
      </w:r>
      <w:r w:rsidRPr="004D528B">
        <w:rPr>
          <w:rFonts w:ascii="Arial" w:hAnsi="Arial" w:cs="Arial"/>
          <w:spacing w:val="-4"/>
          <w:szCs w:val="22"/>
        </w:rPr>
        <w:t xml:space="preserve"> </w:t>
      </w:r>
      <w:r w:rsidRPr="004D528B">
        <w:rPr>
          <w:rFonts w:ascii="Arial" w:hAnsi="Arial" w:cs="Arial"/>
          <w:szCs w:val="22"/>
        </w:rPr>
        <w:t>vernáculo</w:t>
      </w:r>
      <w:r w:rsidRPr="004D528B">
        <w:rPr>
          <w:rFonts w:ascii="Arial" w:hAnsi="Arial" w:cs="Arial"/>
          <w:spacing w:val="-3"/>
          <w:szCs w:val="22"/>
        </w:rPr>
        <w:t xml:space="preserve"> </w:t>
      </w:r>
      <w:r w:rsidRPr="004D528B">
        <w:rPr>
          <w:rFonts w:ascii="Arial" w:hAnsi="Arial" w:cs="Arial"/>
          <w:szCs w:val="22"/>
        </w:rPr>
        <w:t>o</w:t>
      </w:r>
      <w:r w:rsidRPr="004D528B">
        <w:rPr>
          <w:rFonts w:ascii="Arial" w:hAnsi="Arial" w:cs="Arial"/>
          <w:spacing w:val="-3"/>
          <w:szCs w:val="22"/>
        </w:rPr>
        <w:t xml:space="preserve"> </w:t>
      </w:r>
      <w:r w:rsidRPr="004D528B">
        <w:rPr>
          <w:rFonts w:ascii="Arial" w:hAnsi="Arial" w:cs="Arial"/>
          <w:szCs w:val="22"/>
        </w:rPr>
        <w:t>texto</w:t>
      </w:r>
      <w:r w:rsidRPr="004D528B">
        <w:rPr>
          <w:rFonts w:ascii="Arial" w:hAnsi="Arial" w:cs="Arial"/>
          <w:spacing w:val="-3"/>
          <w:szCs w:val="22"/>
        </w:rPr>
        <w:t xml:space="preserve"> </w:t>
      </w:r>
      <w:r w:rsidRPr="004D528B">
        <w:rPr>
          <w:rFonts w:ascii="Arial" w:hAnsi="Arial" w:cs="Arial"/>
          <w:szCs w:val="22"/>
        </w:rPr>
        <w:t>das</w:t>
      </w:r>
      <w:r w:rsidRPr="004D528B">
        <w:rPr>
          <w:rFonts w:ascii="Arial" w:hAnsi="Arial" w:cs="Arial"/>
          <w:spacing w:val="-3"/>
          <w:szCs w:val="22"/>
        </w:rPr>
        <w:t xml:space="preserve"> </w:t>
      </w:r>
      <w:r w:rsidRPr="004D528B">
        <w:rPr>
          <w:rFonts w:ascii="Arial" w:hAnsi="Arial" w:cs="Arial"/>
          <w:szCs w:val="22"/>
        </w:rPr>
        <w:t>proposições.</w:t>
      </w:r>
    </w:p>
    <w:p w:rsidR="004D528B" w:rsidRPr="004D528B" w:rsidRDefault="004D528B" w:rsidP="004D528B">
      <w:pPr>
        <w:pStyle w:val="Corpodetexto"/>
        <w:spacing w:before="240"/>
        <w:ind w:left="3661" w:right="110"/>
        <w:jc w:val="both"/>
        <w:rPr>
          <w:rFonts w:ascii="Arial" w:hAnsi="Arial" w:cs="Arial"/>
          <w:szCs w:val="22"/>
        </w:rPr>
      </w:pPr>
      <w:r w:rsidRPr="004D528B">
        <w:rPr>
          <w:rFonts w:ascii="Arial" w:hAnsi="Arial" w:cs="Arial"/>
          <w:szCs w:val="22"/>
        </w:rPr>
        <w:t>§</w:t>
      </w:r>
      <w:r w:rsidRPr="004D528B">
        <w:rPr>
          <w:rFonts w:ascii="Arial" w:hAnsi="Arial" w:cs="Arial"/>
          <w:spacing w:val="1"/>
          <w:szCs w:val="22"/>
        </w:rPr>
        <w:t xml:space="preserve"> </w:t>
      </w:r>
      <w:r w:rsidRPr="004D528B">
        <w:rPr>
          <w:rFonts w:ascii="Arial" w:hAnsi="Arial" w:cs="Arial"/>
          <w:szCs w:val="22"/>
        </w:rPr>
        <w:t>1º-</w:t>
      </w:r>
      <w:r w:rsidRPr="004D528B">
        <w:rPr>
          <w:rFonts w:ascii="Arial" w:hAnsi="Arial" w:cs="Arial"/>
          <w:spacing w:val="1"/>
          <w:szCs w:val="22"/>
        </w:rPr>
        <w:t xml:space="preserve"> </w:t>
      </w:r>
      <w:r w:rsidRPr="004D528B">
        <w:rPr>
          <w:rFonts w:ascii="Arial" w:hAnsi="Arial" w:cs="Arial"/>
          <w:szCs w:val="22"/>
        </w:rPr>
        <w:t>Salvo</w:t>
      </w:r>
      <w:r w:rsidRPr="004D528B">
        <w:rPr>
          <w:rFonts w:ascii="Arial" w:hAnsi="Arial" w:cs="Arial"/>
          <w:spacing w:val="1"/>
          <w:szCs w:val="22"/>
        </w:rPr>
        <w:t xml:space="preserve"> </w:t>
      </w:r>
      <w:r w:rsidRPr="004D528B">
        <w:rPr>
          <w:rFonts w:ascii="Arial" w:hAnsi="Arial" w:cs="Arial"/>
          <w:szCs w:val="22"/>
        </w:rPr>
        <w:t>expressa</w:t>
      </w:r>
      <w:r w:rsidRPr="004D528B">
        <w:rPr>
          <w:rFonts w:ascii="Arial" w:hAnsi="Arial" w:cs="Arial"/>
          <w:spacing w:val="1"/>
          <w:szCs w:val="22"/>
        </w:rPr>
        <w:t xml:space="preserve"> </w:t>
      </w:r>
      <w:r w:rsidRPr="004D528B">
        <w:rPr>
          <w:rFonts w:ascii="Arial" w:hAnsi="Arial" w:cs="Arial"/>
          <w:szCs w:val="22"/>
        </w:rPr>
        <w:t>disposição</w:t>
      </w:r>
      <w:r w:rsidRPr="004D528B">
        <w:rPr>
          <w:rFonts w:ascii="Arial" w:hAnsi="Arial" w:cs="Arial"/>
          <w:spacing w:val="1"/>
          <w:szCs w:val="22"/>
        </w:rPr>
        <w:t xml:space="preserve"> </w:t>
      </w:r>
      <w:r w:rsidRPr="004D528B">
        <w:rPr>
          <w:rFonts w:ascii="Arial" w:hAnsi="Arial" w:cs="Arial"/>
          <w:szCs w:val="22"/>
        </w:rPr>
        <w:t>em</w:t>
      </w:r>
      <w:r w:rsidRPr="004D528B">
        <w:rPr>
          <w:rFonts w:ascii="Arial" w:hAnsi="Arial" w:cs="Arial"/>
          <w:spacing w:val="1"/>
          <w:szCs w:val="22"/>
        </w:rPr>
        <w:t xml:space="preserve"> </w:t>
      </w:r>
      <w:r w:rsidRPr="004D528B">
        <w:rPr>
          <w:rFonts w:ascii="Arial" w:hAnsi="Arial" w:cs="Arial"/>
          <w:szCs w:val="22"/>
        </w:rPr>
        <w:t>contrário deste Regimento, é obrigatória a</w:t>
      </w:r>
      <w:r w:rsidRPr="004D528B">
        <w:rPr>
          <w:rFonts w:ascii="Arial" w:hAnsi="Arial" w:cs="Arial"/>
          <w:spacing w:val="1"/>
          <w:szCs w:val="22"/>
        </w:rPr>
        <w:t xml:space="preserve"> </w:t>
      </w:r>
      <w:r w:rsidRPr="004D528B">
        <w:rPr>
          <w:rFonts w:ascii="Arial" w:hAnsi="Arial" w:cs="Arial"/>
          <w:szCs w:val="22"/>
        </w:rPr>
        <w:t>audiência</w:t>
      </w:r>
      <w:r w:rsidRPr="004D528B">
        <w:rPr>
          <w:rFonts w:ascii="Arial" w:hAnsi="Arial" w:cs="Arial"/>
          <w:spacing w:val="1"/>
          <w:szCs w:val="22"/>
        </w:rPr>
        <w:t xml:space="preserve"> </w:t>
      </w:r>
      <w:r w:rsidRPr="004D528B">
        <w:rPr>
          <w:rFonts w:ascii="Arial" w:hAnsi="Arial" w:cs="Arial"/>
          <w:szCs w:val="22"/>
        </w:rPr>
        <w:t>da</w:t>
      </w:r>
      <w:r w:rsidRPr="004D528B">
        <w:rPr>
          <w:rFonts w:ascii="Arial" w:hAnsi="Arial" w:cs="Arial"/>
          <w:spacing w:val="1"/>
          <w:szCs w:val="22"/>
        </w:rPr>
        <w:t xml:space="preserve"> </w:t>
      </w:r>
      <w:r w:rsidRPr="004D528B">
        <w:rPr>
          <w:rFonts w:ascii="Arial" w:hAnsi="Arial" w:cs="Arial"/>
          <w:szCs w:val="22"/>
        </w:rPr>
        <w:t>Comissão</w:t>
      </w:r>
      <w:r w:rsidRPr="004D528B">
        <w:rPr>
          <w:rFonts w:ascii="Arial" w:hAnsi="Arial" w:cs="Arial"/>
          <w:spacing w:val="1"/>
          <w:szCs w:val="22"/>
        </w:rPr>
        <w:t xml:space="preserve"> </w:t>
      </w:r>
      <w:r w:rsidRPr="004D528B">
        <w:rPr>
          <w:rFonts w:ascii="Arial" w:hAnsi="Arial" w:cs="Arial"/>
          <w:szCs w:val="22"/>
        </w:rPr>
        <w:t>de</w:t>
      </w:r>
      <w:r w:rsidRPr="004D528B">
        <w:rPr>
          <w:rFonts w:ascii="Arial" w:hAnsi="Arial" w:cs="Arial"/>
          <w:spacing w:val="1"/>
          <w:szCs w:val="22"/>
        </w:rPr>
        <w:t xml:space="preserve"> </w:t>
      </w:r>
      <w:r w:rsidRPr="004D528B">
        <w:rPr>
          <w:rFonts w:ascii="Arial" w:hAnsi="Arial" w:cs="Arial"/>
          <w:szCs w:val="22"/>
        </w:rPr>
        <w:t>Legislação</w:t>
      </w:r>
      <w:r w:rsidRPr="004D528B">
        <w:rPr>
          <w:rFonts w:ascii="Arial" w:hAnsi="Arial" w:cs="Arial"/>
          <w:spacing w:val="1"/>
          <w:szCs w:val="22"/>
        </w:rPr>
        <w:t xml:space="preserve"> </w:t>
      </w:r>
      <w:r w:rsidRPr="004D528B">
        <w:rPr>
          <w:rFonts w:ascii="Arial" w:hAnsi="Arial" w:cs="Arial"/>
          <w:szCs w:val="22"/>
        </w:rPr>
        <w:t>e</w:t>
      </w:r>
      <w:r w:rsidRPr="004D528B">
        <w:rPr>
          <w:rFonts w:ascii="Arial" w:hAnsi="Arial" w:cs="Arial"/>
          <w:spacing w:val="1"/>
          <w:szCs w:val="22"/>
        </w:rPr>
        <w:t xml:space="preserve"> </w:t>
      </w:r>
      <w:r w:rsidRPr="004D528B">
        <w:rPr>
          <w:rFonts w:ascii="Arial" w:hAnsi="Arial" w:cs="Arial"/>
          <w:szCs w:val="22"/>
        </w:rPr>
        <w:t>Justiça</w:t>
      </w:r>
      <w:r w:rsidRPr="004D528B">
        <w:rPr>
          <w:rFonts w:ascii="Arial" w:hAnsi="Arial" w:cs="Arial"/>
          <w:spacing w:val="1"/>
          <w:szCs w:val="22"/>
        </w:rPr>
        <w:t xml:space="preserve"> </w:t>
      </w:r>
      <w:r w:rsidRPr="004D528B">
        <w:rPr>
          <w:rFonts w:ascii="Arial" w:hAnsi="Arial" w:cs="Arial"/>
          <w:szCs w:val="22"/>
        </w:rPr>
        <w:t>em</w:t>
      </w:r>
      <w:r w:rsidRPr="004D528B">
        <w:rPr>
          <w:rFonts w:ascii="Arial" w:hAnsi="Arial" w:cs="Arial"/>
          <w:spacing w:val="1"/>
          <w:szCs w:val="22"/>
        </w:rPr>
        <w:t xml:space="preserve"> </w:t>
      </w:r>
      <w:r w:rsidRPr="004D528B">
        <w:rPr>
          <w:rFonts w:ascii="Arial" w:hAnsi="Arial" w:cs="Arial"/>
          <w:szCs w:val="22"/>
        </w:rPr>
        <w:t>todos</w:t>
      </w:r>
      <w:r w:rsidRPr="004D528B">
        <w:rPr>
          <w:rFonts w:ascii="Arial" w:hAnsi="Arial" w:cs="Arial"/>
          <w:spacing w:val="1"/>
          <w:szCs w:val="22"/>
        </w:rPr>
        <w:t xml:space="preserve"> </w:t>
      </w:r>
      <w:r w:rsidRPr="004D528B">
        <w:rPr>
          <w:rFonts w:ascii="Arial" w:hAnsi="Arial" w:cs="Arial"/>
          <w:szCs w:val="22"/>
        </w:rPr>
        <w:t>os</w:t>
      </w:r>
      <w:r w:rsidRPr="004D528B">
        <w:rPr>
          <w:rFonts w:ascii="Arial" w:hAnsi="Arial" w:cs="Arial"/>
          <w:spacing w:val="1"/>
          <w:szCs w:val="22"/>
        </w:rPr>
        <w:t xml:space="preserve"> </w:t>
      </w:r>
      <w:r w:rsidRPr="004D528B">
        <w:rPr>
          <w:rFonts w:ascii="Arial" w:hAnsi="Arial" w:cs="Arial"/>
          <w:szCs w:val="22"/>
        </w:rPr>
        <w:t>projetos</w:t>
      </w:r>
      <w:r w:rsidRPr="004D528B">
        <w:rPr>
          <w:rFonts w:ascii="Arial" w:hAnsi="Arial" w:cs="Arial"/>
          <w:spacing w:val="1"/>
          <w:szCs w:val="22"/>
        </w:rPr>
        <w:t xml:space="preserve"> </w:t>
      </w:r>
      <w:r w:rsidRPr="004D528B">
        <w:rPr>
          <w:rFonts w:ascii="Arial" w:hAnsi="Arial" w:cs="Arial"/>
          <w:szCs w:val="22"/>
        </w:rPr>
        <w:t>de</w:t>
      </w:r>
      <w:r w:rsidRPr="004D528B">
        <w:rPr>
          <w:rFonts w:ascii="Arial" w:hAnsi="Arial" w:cs="Arial"/>
          <w:spacing w:val="1"/>
          <w:szCs w:val="22"/>
        </w:rPr>
        <w:t xml:space="preserve"> </w:t>
      </w:r>
      <w:r w:rsidRPr="004D528B">
        <w:rPr>
          <w:rFonts w:ascii="Arial" w:hAnsi="Arial" w:cs="Arial"/>
          <w:szCs w:val="22"/>
        </w:rPr>
        <w:t>lei</w:t>
      </w:r>
      <w:r w:rsidRPr="004D528B">
        <w:rPr>
          <w:rFonts w:ascii="Arial" w:hAnsi="Arial" w:cs="Arial"/>
          <w:spacing w:val="1"/>
          <w:szCs w:val="22"/>
        </w:rPr>
        <w:t xml:space="preserve"> </w:t>
      </w:r>
      <w:r w:rsidRPr="004D528B">
        <w:rPr>
          <w:rFonts w:ascii="Arial" w:hAnsi="Arial" w:cs="Arial"/>
          <w:szCs w:val="22"/>
        </w:rPr>
        <w:t>e</w:t>
      </w:r>
      <w:r w:rsidRPr="004D528B">
        <w:rPr>
          <w:rFonts w:ascii="Arial" w:hAnsi="Arial" w:cs="Arial"/>
          <w:spacing w:val="1"/>
          <w:szCs w:val="22"/>
        </w:rPr>
        <w:t xml:space="preserve"> </w:t>
      </w:r>
      <w:r w:rsidRPr="004D528B">
        <w:rPr>
          <w:rFonts w:ascii="Arial" w:hAnsi="Arial" w:cs="Arial"/>
          <w:szCs w:val="22"/>
        </w:rPr>
        <w:t>determinadas matérias que tramitarem pela</w:t>
      </w:r>
      <w:r w:rsidRPr="004D528B">
        <w:rPr>
          <w:rFonts w:ascii="Arial" w:hAnsi="Arial" w:cs="Arial"/>
          <w:spacing w:val="1"/>
          <w:szCs w:val="22"/>
        </w:rPr>
        <w:t xml:space="preserve"> </w:t>
      </w:r>
      <w:r w:rsidRPr="004D528B">
        <w:rPr>
          <w:rFonts w:ascii="Arial" w:hAnsi="Arial" w:cs="Arial"/>
          <w:szCs w:val="22"/>
        </w:rPr>
        <w:t>Câmara.</w:t>
      </w:r>
    </w:p>
    <w:p w:rsidR="004D528B" w:rsidRPr="004D528B" w:rsidRDefault="004D528B" w:rsidP="004D528B">
      <w:pPr>
        <w:pStyle w:val="Corpodetexto"/>
        <w:rPr>
          <w:rFonts w:ascii="Arial" w:hAnsi="Arial" w:cs="Arial"/>
          <w:szCs w:val="22"/>
        </w:rPr>
      </w:pPr>
    </w:p>
    <w:p w:rsidR="004D528B" w:rsidRPr="004D528B" w:rsidRDefault="004D528B" w:rsidP="004D528B">
      <w:pPr>
        <w:pStyle w:val="PargrafodaLista"/>
        <w:widowControl w:val="0"/>
        <w:numPr>
          <w:ilvl w:val="0"/>
          <w:numId w:val="2"/>
        </w:numPr>
        <w:tabs>
          <w:tab w:val="left" w:pos="493"/>
        </w:tabs>
        <w:suppressAutoHyphens w:val="0"/>
        <w:autoSpaceDE w:val="0"/>
        <w:ind w:right="110" w:firstLine="0"/>
        <w:contextualSpacing w:val="0"/>
        <w:jc w:val="both"/>
        <w:textAlignment w:val="auto"/>
        <w:rPr>
          <w:rFonts w:ascii="Arial" w:hAnsi="Arial" w:cs="Arial"/>
          <w:szCs w:val="22"/>
        </w:rPr>
      </w:pPr>
      <w:r w:rsidRPr="004D528B">
        <w:rPr>
          <w:rFonts w:ascii="Arial" w:hAnsi="Arial" w:cs="Arial"/>
          <w:b/>
          <w:szCs w:val="22"/>
        </w:rPr>
        <w:t>FINANÇAS E ORÇAMENTO</w:t>
      </w:r>
      <w:r w:rsidRPr="004D528B">
        <w:rPr>
          <w:rFonts w:ascii="Arial" w:hAnsi="Arial" w:cs="Arial"/>
          <w:szCs w:val="22"/>
        </w:rPr>
        <w:t>, por competência específica, eis que a</w:t>
      </w:r>
      <w:r w:rsidRPr="004D528B">
        <w:rPr>
          <w:rFonts w:ascii="Arial" w:hAnsi="Arial" w:cs="Arial"/>
          <w:spacing w:val="1"/>
          <w:szCs w:val="22"/>
        </w:rPr>
        <w:t xml:space="preserve"> </w:t>
      </w:r>
      <w:r w:rsidRPr="004D528B">
        <w:rPr>
          <w:rFonts w:ascii="Arial" w:hAnsi="Arial" w:cs="Arial"/>
          <w:szCs w:val="22"/>
        </w:rPr>
        <w:t>propos</w:t>
      </w:r>
      <w:r w:rsidRPr="004D528B">
        <w:rPr>
          <w:rFonts w:ascii="Arial" w:hAnsi="Arial" w:cs="Arial"/>
          <w:szCs w:val="22"/>
        </w:rPr>
        <w:t>i</w:t>
      </w:r>
      <w:r w:rsidRPr="004D528B">
        <w:rPr>
          <w:rFonts w:ascii="Arial" w:hAnsi="Arial" w:cs="Arial"/>
          <w:szCs w:val="22"/>
        </w:rPr>
        <w:t>ção</w:t>
      </w:r>
      <w:r w:rsidRPr="004D528B">
        <w:rPr>
          <w:rFonts w:ascii="Arial" w:hAnsi="Arial" w:cs="Arial"/>
          <w:spacing w:val="-2"/>
          <w:szCs w:val="22"/>
        </w:rPr>
        <w:t xml:space="preserve"> </w:t>
      </w:r>
      <w:r w:rsidRPr="004D528B">
        <w:rPr>
          <w:rFonts w:ascii="Arial" w:hAnsi="Arial" w:cs="Arial"/>
          <w:szCs w:val="22"/>
        </w:rPr>
        <w:t>importa</w:t>
      </w:r>
      <w:r w:rsidRPr="004D528B">
        <w:rPr>
          <w:rFonts w:ascii="Arial" w:hAnsi="Arial" w:cs="Arial"/>
          <w:spacing w:val="-2"/>
          <w:szCs w:val="22"/>
        </w:rPr>
        <w:t xml:space="preserve"> </w:t>
      </w:r>
      <w:r w:rsidRPr="004D528B">
        <w:rPr>
          <w:rFonts w:ascii="Arial" w:hAnsi="Arial" w:cs="Arial"/>
          <w:szCs w:val="22"/>
        </w:rPr>
        <w:t>em</w:t>
      </w:r>
      <w:r w:rsidRPr="004D528B">
        <w:rPr>
          <w:rFonts w:ascii="Arial" w:hAnsi="Arial" w:cs="Arial"/>
          <w:spacing w:val="-2"/>
          <w:szCs w:val="22"/>
        </w:rPr>
        <w:t xml:space="preserve"> </w:t>
      </w:r>
      <w:r w:rsidRPr="004D528B">
        <w:rPr>
          <w:rFonts w:ascii="Arial" w:hAnsi="Arial" w:cs="Arial"/>
          <w:szCs w:val="22"/>
        </w:rPr>
        <w:t>alteração</w:t>
      </w:r>
      <w:r w:rsidRPr="004D528B">
        <w:rPr>
          <w:rFonts w:ascii="Arial" w:hAnsi="Arial" w:cs="Arial"/>
          <w:spacing w:val="-1"/>
          <w:szCs w:val="22"/>
        </w:rPr>
        <w:t xml:space="preserve"> </w:t>
      </w:r>
      <w:r w:rsidRPr="004D528B">
        <w:rPr>
          <w:rFonts w:ascii="Arial" w:hAnsi="Arial" w:cs="Arial"/>
          <w:szCs w:val="22"/>
        </w:rPr>
        <w:t>de</w:t>
      </w:r>
      <w:r w:rsidRPr="004D528B">
        <w:rPr>
          <w:rFonts w:ascii="Arial" w:hAnsi="Arial" w:cs="Arial"/>
          <w:spacing w:val="-2"/>
          <w:szCs w:val="22"/>
        </w:rPr>
        <w:t xml:space="preserve"> </w:t>
      </w:r>
      <w:r w:rsidRPr="004D528B">
        <w:rPr>
          <w:rFonts w:ascii="Arial" w:hAnsi="Arial" w:cs="Arial"/>
          <w:szCs w:val="22"/>
        </w:rPr>
        <w:t>despesas:</w:t>
      </w:r>
    </w:p>
    <w:p w:rsidR="004D528B" w:rsidRDefault="004D528B" w:rsidP="004D528B">
      <w:pPr>
        <w:pStyle w:val="Corpodetexto"/>
        <w:spacing w:before="240" w:line="276" w:lineRule="auto"/>
        <w:ind w:left="3661" w:right="111"/>
        <w:jc w:val="both"/>
        <w:rPr>
          <w:rFonts w:ascii="Arial" w:hAnsi="Arial" w:cs="Arial"/>
          <w:szCs w:val="22"/>
        </w:rPr>
      </w:pPr>
      <w:r w:rsidRPr="004D528B">
        <w:rPr>
          <w:rFonts w:ascii="Arial" w:hAnsi="Arial" w:cs="Arial"/>
          <w:szCs w:val="22"/>
        </w:rPr>
        <w:t>Art. 77- Compete à Comissão de Finanças e</w:t>
      </w:r>
      <w:r w:rsidRPr="004D528B">
        <w:rPr>
          <w:rFonts w:ascii="Arial" w:hAnsi="Arial" w:cs="Arial"/>
          <w:spacing w:val="-75"/>
          <w:szCs w:val="22"/>
        </w:rPr>
        <w:t xml:space="preserve"> </w:t>
      </w:r>
      <w:r w:rsidRPr="004D528B">
        <w:rPr>
          <w:rFonts w:ascii="Arial" w:hAnsi="Arial" w:cs="Arial"/>
          <w:szCs w:val="22"/>
        </w:rPr>
        <w:t>Orçamento</w:t>
      </w:r>
      <w:r w:rsidRPr="004D528B">
        <w:rPr>
          <w:rFonts w:ascii="Arial" w:hAnsi="Arial" w:cs="Arial"/>
          <w:spacing w:val="1"/>
          <w:szCs w:val="22"/>
        </w:rPr>
        <w:t xml:space="preserve"> </w:t>
      </w:r>
      <w:r w:rsidRPr="004D528B">
        <w:rPr>
          <w:rFonts w:ascii="Arial" w:hAnsi="Arial" w:cs="Arial"/>
          <w:szCs w:val="22"/>
        </w:rPr>
        <w:t>opinar</w:t>
      </w:r>
      <w:r w:rsidRPr="004D528B">
        <w:rPr>
          <w:rFonts w:ascii="Arial" w:hAnsi="Arial" w:cs="Arial"/>
          <w:spacing w:val="1"/>
          <w:szCs w:val="22"/>
        </w:rPr>
        <w:t xml:space="preserve"> </w:t>
      </w:r>
      <w:r w:rsidRPr="004D528B">
        <w:rPr>
          <w:rFonts w:ascii="Arial" w:hAnsi="Arial" w:cs="Arial"/>
          <w:szCs w:val="22"/>
        </w:rPr>
        <w:t>obrigatoriamente</w:t>
      </w:r>
      <w:r w:rsidRPr="004D528B">
        <w:rPr>
          <w:rFonts w:ascii="Arial" w:hAnsi="Arial" w:cs="Arial"/>
          <w:spacing w:val="1"/>
          <w:szCs w:val="22"/>
        </w:rPr>
        <w:t xml:space="preserve"> </w:t>
      </w:r>
      <w:r w:rsidRPr="004D528B">
        <w:rPr>
          <w:rFonts w:ascii="Arial" w:hAnsi="Arial" w:cs="Arial"/>
          <w:szCs w:val="22"/>
        </w:rPr>
        <w:t>sobre</w:t>
      </w:r>
      <w:r w:rsidRPr="004D528B">
        <w:rPr>
          <w:rFonts w:ascii="Arial" w:hAnsi="Arial" w:cs="Arial"/>
          <w:spacing w:val="1"/>
          <w:szCs w:val="22"/>
        </w:rPr>
        <w:t xml:space="preserve"> </w:t>
      </w:r>
      <w:r w:rsidRPr="004D528B">
        <w:rPr>
          <w:rFonts w:ascii="Arial" w:hAnsi="Arial" w:cs="Arial"/>
          <w:szCs w:val="22"/>
        </w:rPr>
        <w:t>todas as matérias de caráter financeiro, e</w:t>
      </w:r>
      <w:r w:rsidRPr="004D528B">
        <w:rPr>
          <w:rFonts w:ascii="Arial" w:hAnsi="Arial" w:cs="Arial"/>
          <w:spacing w:val="1"/>
          <w:szCs w:val="22"/>
        </w:rPr>
        <w:t xml:space="preserve"> </w:t>
      </w:r>
      <w:r w:rsidRPr="004D528B">
        <w:rPr>
          <w:rFonts w:ascii="Arial" w:hAnsi="Arial" w:cs="Arial"/>
          <w:szCs w:val="22"/>
        </w:rPr>
        <w:t>especialmente</w:t>
      </w:r>
      <w:r w:rsidRPr="004D528B">
        <w:rPr>
          <w:rFonts w:ascii="Arial" w:hAnsi="Arial" w:cs="Arial"/>
          <w:spacing w:val="10"/>
          <w:szCs w:val="22"/>
        </w:rPr>
        <w:t xml:space="preserve"> </w:t>
      </w:r>
      <w:r w:rsidRPr="004D528B">
        <w:rPr>
          <w:rFonts w:ascii="Arial" w:hAnsi="Arial" w:cs="Arial"/>
          <w:szCs w:val="22"/>
        </w:rPr>
        <w:t>quando</w:t>
      </w:r>
      <w:r w:rsidRPr="004D528B">
        <w:rPr>
          <w:rFonts w:ascii="Arial" w:hAnsi="Arial" w:cs="Arial"/>
          <w:spacing w:val="10"/>
          <w:szCs w:val="22"/>
        </w:rPr>
        <w:t xml:space="preserve"> </w:t>
      </w:r>
      <w:r w:rsidRPr="004D528B">
        <w:rPr>
          <w:rFonts w:ascii="Arial" w:hAnsi="Arial" w:cs="Arial"/>
          <w:szCs w:val="22"/>
        </w:rPr>
        <w:t>for</w:t>
      </w:r>
      <w:r w:rsidRPr="004D528B">
        <w:rPr>
          <w:rFonts w:ascii="Arial" w:hAnsi="Arial" w:cs="Arial"/>
          <w:spacing w:val="10"/>
          <w:szCs w:val="22"/>
        </w:rPr>
        <w:t xml:space="preserve"> </w:t>
      </w:r>
      <w:r w:rsidRPr="004D528B">
        <w:rPr>
          <w:rFonts w:ascii="Arial" w:hAnsi="Arial" w:cs="Arial"/>
          <w:szCs w:val="22"/>
        </w:rPr>
        <w:t>o</w:t>
      </w:r>
      <w:r w:rsidRPr="004D528B">
        <w:rPr>
          <w:rFonts w:ascii="Arial" w:hAnsi="Arial" w:cs="Arial"/>
          <w:spacing w:val="10"/>
          <w:szCs w:val="22"/>
        </w:rPr>
        <w:t xml:space="preserve"> </w:t>
      </w:r>
      <w:r w:rsidRPr="004D528B">
        <w:rPr>
          <w:rFonts w:ascii="Arial" w:hAnsi="Arial" w:cs="Arial"/>
          <w:szCs w:val="22"/>
        </w:rPr>
        <w:t>caso</w:t>
      </w:r>
      <w:r w:rsidRPr="004D528B">
        <w:rPr>
          <w:rFonts w:ascii="Arial" w:hAnsi="Arial" w:cs="Arial"/>
          <w:spacing w:val="10"/>
          <w:szCs w:val="22"/>
        </w:rPr>
        <w:t xml:space="preserve"> </w:t>
      </w:r>
      <w:r w:rsidRPr="004D528B">
        <w:rPr>
          <w:rFonts w:ascii="Arial" w:hAnsi="Arial" w:cs="Arial"/>
          <w:szCs w:val="22"/>
        </w:rPr>
        <w:t>de:</w:t>
      </w:r>
      <w:r w:rsidRPr="004D528B">
        <w:rPr>
          <w:rFonts w:ascii="Arial" w:hAnsi="Arial" w:cs="Arial"/>
          <w:spacing w:val="10"/>
          <w:szCs w:val="22"/>
        </w:rPr>
        <w:t xml:space="preserve"> </w:t>
      </w:r>
      <w:r w:rsidRPr="004D528B">
        <w:rPr>
          <w:rFonts w:ascii="Arial" w:hAnsi="Arial" w:cs="Arial"/>
          <w:szCs w:val="22"/>
        </w:rPr>
        <w:t>(...)</w:t>
      </w:r>
      <w:r w:rsidRPr="004D528B">
        <w:rPr>
          <w:rFonts w:ascii="Arial" w:hAnsi="Arial" w:cs="Arial"/>
          <w:spacing w:val="-5"/>
          <w:szCs w:val="22"/>
        </w:rPr>
        <w:t xml:space="preserve"> </w:t>
      </w:r>
      <w:r w:rsidRPr="004D528B">
        <w:rPr>
          <w:rFonts w:ascii="Arial" w:hAnsi="Arial" w:cs="Arial"/>
          <w:szCs w:val="22"/>
        </w:rPr>
        <w:t>IV-</w:t>
      </w:r>
      <w:r w:rsidRPr="004D528B">
        <w:rPr>
          <w:rFonts w:ascii="Arial" w:hAnsi="Arial" w:cs="Arial"/>
          <w:spacing w:val="1"/>
          <w:szCs w:val="22"/>
        </w:rPr>
        <w:t xml:space="preserve"> </w:t>
      </w:r>
      <w:r w:rsidRPr="004D528B">
        <w:rPr>
          <w:rFonts w:ascii="Arial" w:hAnsi="Arial" w:cs="Arial"/>
          <w:szCs w:val="22"/>
        </w:rPr>
        <w:t>proposições</w:t>
      </w:r>
      <w:r w:rsidRPr="004D528B">
        <w:rPr>
          <w:rFonts w:ascii="Arial" w:hAnsi="Arial" w:cs="Arial"/>
          <w:spacing w:val="1"/>
          <w:szCs w:val="22"/>
        </w:rPr>
        <w:t xml:space="preserve"> </w:t>
      </w:r>
      <w:r w:rsidRPr="004D528B">
        <w:rPr>
          <w:rFonts w:ascii="Arial" w:hAnsi="Arial" w:cs="Arial"/>
          <w:szCs w:val="22"/>
        </w:rPr>
        <w:t>referentes</w:t>
      </w:r>
      <w:r w:rsidRPr="004D528B">
        <w:rPr>
          <w:rFonts w:ascii="Arial" w:hAnsi="Arial" w:cs="Arial"/>
          <w:spacing w:val="1"/>
          <w:szCs w:val="22"/>
        </w:rPr>
        <w:t xml:space="preserve"> </w:t>
      </w:r>
      <w:r w:rsidRPr="004D528B">
        <w:rPr>
          <w:rFonts w:ascii="Arial" w:hAnsi="Arial" w:cs="Arial"/>
          <w:szCs w:val="22"/>
        </w:rPr>
        <w:t>a</w:t>
      </w:r>
      <w:r w:rsidRPr="004D528B">
        <w:rPr>
          <w:rFonts w:ascii="Arial" w:hAnsi="Arial" w:cs="Arial"/>
          <w:spacing w:val="1"/>
          <w:szCs w:val="22"/>
        </w:rPr>
        <w:t xml:space="preserve"> </w:t>
      </w:r>
      <w:r w:rsidRPr="004D528B">
        <w:rPr>
          <w:rFonts w:ascii="Arial" w:hAnsi="Arial" w:cs="Arial"/>
          <w:szCs w:val="22"/>
        </w:rPr>
        <w:t>matérias</w:t>
      </w:r>
      <w:r w:rsidRPr="004D528B">
        <w:rPr>
          <w:rFonts w:ascii="Arial" w:hAnsi="Arial" w:cs="Arial"/>
          <w:spacing w:val="1"/>
          <w:szCs w:val="22"/>
        </w:rPr>
        <w:t xml:space="preserve"> </w:t>
      </w:r>
      <w:r w:rsidRPr="004D528B">
        <w:rPr>
          <w:rFonts w:ascii="Arial" w:hAnsi="Arial" w:cs="Arial"/>
          <w:szCs w:val="22"/>
        </w:rPr>
        <w:t>tributárias;</w:t>
      </w:r>
      <w:r w:rsidRPr="004D528B">
        <w:rPr>
          <w:rFonts w:ascii="Arial" w:hAnsi="Arial" w:cs="Arial"/>
          <w:spacing w:val="1"/>
          <w:szCs w:val="22"/>
        </w:rPr>
        <w:t xml:space="preserve"> </w:t>
      </w:r>
      <w:r w:rsidRPr="004D528B">
        <w:rPr>
          <w:rFonts w:ascii="Arial" w:hAnsi="Arial" w:cs="Arial"/>
          <w:szCs w:val="22"/>
        </w:rPr>
        <w:t>abertura</w:t>
      </w:r>
      <w:r w:rsidRPr="004D528B">
        <w:rPr>
          <w:rFonts w:ascii="Arial" w:hAnsi="Arial" w:cs="Arial"/>
          <w:spacing w:val="1"/>
          <w:szCs w:val="22"/>
        </w:rPr>
        <w:t xml:space="preserve"> </w:t>
      </w:r>
      <w:r w:rsidRPr="004D528B">
        <w:rPr>
          <w:rFonts w:ascii="Arial" w:hAnsi="Arial" w:cs="Arial"/>
          <w:szCs w:val="22"/>
        </w:rPr>
        <w:t>de</w:t>
      </w:r>
      <w:r w:rsidRPr="004D528B">
        <w:rPr>
          <w:rFonts w:ascii="Arial" w:hAnsi="Arial" w:cs="Arial"/>
          <w:spacing w:val="1"/>
          <w:szCs w:val="22"/>
        </w:rPr>
        <w:t xml:space="preserve"> </w:t>
      </w:r>
      <w:r w:rsidRPr="004D528B">
        <w:rPr>
          <w:rFonts w:ascii="Arial" w:hAnsi="Arial" w:cs="Arial"/>
          <w:szCs w:val="22"/>
        </w:rPr>
        <w:t>créditos;</w:t>
      </w:r>
      <w:r w:rsidRPr="004D528B">
        <w:rPr>
          <w:rFonts w:ascii="Arial" w:hAnsi="Arial" w:cs="Arial"/>
          <w:spacing w:val="1"/>
          <w:szCs w:val="22"/>
        </w:rPr>
        <w:t xml:space="preserve"> </w:t>
      </w:r>
      <w:r w:rsidRPr="004D528B">
        <w:rPr>
          <w:rFonts w:ascii="Arial" w:hAnsi="Arial" w:cs="Arial"/>
          <w:szCs w:val="22"/>
        </w:rPr>
        <w:t>empréstimos públicos e as que, direta ou</w:t>
      </w:r>
      <w:r w:rsidRPr="004D528B">
        <w:rPr>
          <w:rFonts w:ascii="Arial" w:hAnsi="Arial" w:cs="Arial"/>
          <w:spacing w:val="1"/>
          <w:szCs w:val="22"/>
        </w:rPr>
        <w:t xml:space="preserve"> </w:t>
      </w:r>
      <w:r w:rsidRPr="004D528B">
        <w:rPr>
          <w:rFonts w:ascii="Arial" w:hAnsi="Arial" w:cs="Arial"/>
          <w:szCs w:val="22"/>
        </w:rPr>
        <w:t>indiretamente,</w:t>
      </w:r>
      <w:r w:rsidRPr="004D528B">
        <w:rPr>
          <w:rFonts w:ascii="Arial" w:hAnsi="Arial" w:cs="Arial"/>
          <w:spacing w:val="1"/>
          <w:szCs w:val="22"/>
        </w:rPr>
        <w:t xml:space="preserve"> </w:t>
      </w:r>
      <w:r w:rsidRPr="004D528B">
        <w:rPr>
          <w:rFonts w:ascii="Arial" w:hAnsi="Arial" w:cs="Arial"/>
          <w:szCs w:val="22"/>
        </w:rPr>
        <w:t>alterem</w:t>
      </w:r>
      <w:r w:rsidRPr="004D528B">
        <w:rPr>
          <w:rFonts w:ascii="Arial" w:hAnsi="Arial" w:cs="Arial"/>
          <w:spacing w:val="1"/>
          <w:szCs w:val="22"/>
        </w:rPr>
        <w:t xml:space="preserve"> </w:t>
      </w:r>
      <w:r w:rsidRPr="004D528B">
        <w:rPr>
          <w:rFonts w:ascii="Arial" w:hAnsi="Arial" w:cs="Arial"/>
          <w:szCs w:val="22"/>
        </w:rPr>
        <w:t>a</w:t>
      </w:r>
      <w:r w:rsidRPr="004D528B">
        <w:rPr>
          <w:rFonts w:ascii="Arial" w:hAnsi="Arial" w:cs="Arial"/>
          <w:spacing w:val="1"/>
          <w:szCs w:val="22"/>
        </w:rPr>
        <w:t xml:space="preserve"> </w:t>
      </w:r>
      <w:r w:rsidRPr="004D528B">
        <w:rPr>
          <w:rFonts w:ascii="Arial" w:hAnsi="Arial" w:cs="Arial"/>
          <w:szCs w:val="22"/>
        </w:rPr>
        <w:t>despesa</w:t>
      </w:r>
      <w:r w:rsidRPr="004D528B">
        <w:rPr>
          <w:rFonts w:ascii="Arial" w:hAnsi="Arial" w:cs="Arial"/>
          <w:b/>
          <w:spacing w:val="1"/>
          <w:szCs w:val="22"/>
        </w:rPr>
        <w:t xml:space="preserve"> </w:t>
      </w:r>
      <w:r w:rsidRPr="004D528B">
        <w:rPr>
          <w:rFonts w:ascii="Arial" w:hAnsi="Arial" w:cs="Arial"/>
          <w:szCs w:val="22"/>
        </w:rPr>
        <w:t>ou</w:t>
      </w:r>
      <w:r w:rsidRPr="004D528B">
        <w:rPr>
          <w:rFonts w:ascii="Arial" w:hAnsi="Arial" w:cs="Arial"/>
          <w:spacing w:val="1"/>
          <w:szCs w:val="22"/>
        </w:rPr>
        <w:t xml:space="preserve"> </w:t>
      </w:r>
      <w:r w:rsidRPr="004D528B">
        <w:rPr>
          <w:rFonts w:ascii="Arial" w:hAnsi="Arial" w:cs="Arial"/>
          <w:szCs w:val="22"/>
        </w:rPr>
        <w:t>a</w:t>
      </w:r>
      <w:r w:rsidRPr="004D528B">
        <w:rPr>
          <w:rFonts w:ascii="Arial" w:hAnsi="Arial" w:cs="Arial"/>
          <w:spacing w:val="1"/>
          <w:szCs w:val="22"/>
        </w:rPr>
        <w:t xml:space="preserve"> </w:t>
      </w:r>
      <w:r w:rsidRPr="004D528B">
        <w:rPr>
          <w:rFonts w:ascii="Arial" w:hAnsi="Arial" w:cs="Arial"/>
          <w:szCs w:val="22"/>
        </w:rPr>
        <w:t>receita</w:t>
      </w:r>
      <w:r w:rsidRPr="004D528B">
        <w:rPr>
          <w:rFonts w:ascii="Arial" w:hAnsi="Arial" w:cs="Arial"/>
          <w:spacing w:val="1"/>
          <w:szCs w:val="22"/>
        </w:rPr>
        <w:t xml:space="preserve"> </w:t>
      </w:r>
      <w:r w:rsidRPr="004D528B">
        <w:rPr>
          <w:rFonts w:ascii="Arial" w:hAnsi="Arial" w:cs="Arial"/>
          <w:szCs w:val="22"/>
        </w:rPr>
        <w:t>do</w:t>
      </w:r>
      <w:r w:rsidRPr="004D528B">
        <w:rPr>
          <w:rFonts w:ascii="Arial" w:hAnsi="Arial" w:cs="Arial"/>
          <w:spacing w:val="1"/>
          <w:szCs w:val="22"/>
        </w:rPr>
        <w:t xml:space="preserve"> </w:t>
      </w:r>
      <w:r w:rsidRPr="004D528B">
        <w:rPr>
          <w:rFonts w:ascii="Arial" w:hAnsi="Arial" w:cs="Arial"/>
          <w:szCs w:val="22"/>
        </w:rPr>
        <w:t>Município,</w:t>
      </w:r>
      <w:r w:rsidRPr="004D528B">
        <w:rPr>
          <w:rFonts w:ascii="Arial" w:hAnsi="Arial" w:cs="Arial"/>
          <w:spacing w:val="1"/>
          <w:szCs w:val="22"/>
        </w:rPr>
        <w:t xml:space="preserve"> </w:t>
      </w:r>
      <w:r w:rsidRPr="004D528B">
        <w:rPr>
          <w:rFonts w:ascii="Arial" w:hAnsi="Arial" w:cs="Arial"/>
          <w:szCs w:val="22"/>
        </w:rPr>
        <w:t>acarretem</w:t>
      </w:r>
      <w:r w:rsidRPr="004D528B">
        <w:rPr>
          <w:rFonts w:ascii="Arial" w:hAnsi="Arial" w:cs="Arial"/>
          <w:spacing w:val="1"/>
          <w:szCs w:val="22"/>
        </w:rPr>
        <w:t xml:space="preserve"> </w:t>
      </w:r>
      <w:r w:rsidRPr="004D528B">
        <w:rPr>
          <w:rFonts w:ascii="Arial" w:hAnsi="Arial" w:cs="Arial"/>
          <w:szCs w:val="22"/>
        </w:rPr>
        <w:t>responsabilidades</w:t>
      </w:r>
      <w:r w:rsidRPr="004D528B">
        <w:rPr>
          <w:rFonts w:ascii="Arial" w:hAnsi="Arial" w:cs="Arial"/>
          <w:spacing w:val="1"/>
          <w:szCs w:val="22"/>
        </w:rPr>
        <w:t xml:space="preserve"> </w:t>
      </w:r>
      <w:r w:rsidRPr="004D528B">
        <w:rPr>
          <w:rFonts w:ascii="Arial" w:hAnsi="Arial" w:cs="Arial"/>
          <w:szCs w:val="22"/>
        </w:rPr>
        <w:t>ao</w:t>
      </w:r>
      <w:r w:rsidRPr="004D528B">
        <w:rPr>
          <w:rFonts w:ascii="Arial" w:hAnsi="Arial" w:cs="Arial"/>
          <w:spacing w:val="1"/>
          <w:szCs w:val="22"/>
        </w:rPr>
        <w:t xml:space="preserve"> </w:t>
      </w:r>
      <w:r w:rsidRPr="004D528B">
        <w:rPr>
          <w:rFonts w:ascii="Arial" w:hAnsi="Arial" w:cs="Arial"/>
          <w:szCs w:val="22"/>
        </w:rPr>
        <w:t>Erário</w:t>
      </w:r>
      <w:r w:rsidRPr="004D528B">
        <w:rPr>
          <w:rFonts w:ascii="Arial" w:hAnsi="Arial" w:cs="Arial"/>
          <w:spacing w:val="1"/>
          <w:szCs w:val="22"/>
        </w:rPr>
        <w:t xml:space="preserve"> </w:t>
      </w:r>
      <w:r w:rsidRPr="004D528B">
        <w:rPr>
          <w:rFonts w:ascii="Arial" w:hAnsi="Arial" w:cs="Arial"/>
          <w:szCs w:val="22"/>
        </w:rPr>
        <w:t>Municipal</w:t>
      </w:r>
      <w:r w:rsidRPr="004D528B">
        <w:rPr>
          <w:rFonts w:ascii="Arial" w:hAnsi="Arial" w:cs="Arial"/>
          <w:spacing w:val="1"/>
          <w:szCs w:val="22"/>
        </w:rPr>
        <w:t xml:space="preserve"> </w:t>
      </w:r>
      <w:r w:rsidRPr="004D528B">
        <w:rPr>
          <w:rFonts w:ascii="Arial" w:hAnsi="Arial" w:cs="Arial"/>
          <w:szCs w:val="22"/>
        </w:rPr>
        <w:t>ou</w:t>
      </w:r>
      <w:r w:rsidRPr="004D528B">
        <w:rPr>
          <w:rFonts w:ascii="Arial" w:hAnsi="Arial" w:cs="Arial"/>
          <w:spacing w:val="1"/>
          <w:szCs w:val="22"/>
        </w:rPr>
        <w:t xml:space="preserve"> </w:t>
      </w:r>
      <w:r w:rsidRPr="004D528B">
        <w:rPr>
          <w:rFonts w:ascii="Arial" w:hAnsi="Arial" w:cs="Arial"/>
          <w:szCs w:val="22"/>
        </w:rPr>
        <w:t>interessem</w:t>
      </w:r>
      <w:r w:rsidRPr="004D528B">
        <w:rPr>
          <w:rFonts w:ascii="Arial" w:hAnsi="Arial" w:cs="Arial"/>
          <w:spacing w:val="1"/>
          <w:szCs w:val="22"/>
        </w:rPr>
        <w:t xml:space="preserve"> </w:t>
      </w:r>
      <w:r w:rsidRPr="004D528B">
        <w:rPr>
          <w:rFonts w:ascii="Arial" w:hAnsi="Arial" w:cs="Arial"/>
          <w:szCs w:val="22"/>
        </w:rPr>
        <w:t>ao</w:t>
      </w:r>
      <w:r w:rsidRPr="004D528B">
        <w:rPr>
          <w:rFonts w:ascii="Arial" w:hAnsi="Arial" w:cs="Arial"/>
          <w:spacing w:val="1"/>
          <w:szCs w:val="22"/>
        </w:rPr>
        <w:t xml:space="preserve"> </w:t>
      </w:r>
      <w:r w:rsidRPr="004D528B">
        <w:rPr>
          <w:rFonts w:ascii="Arial" w:hAnsi="Arial" w:cs="Arial"/>
          <w:szCs w:val="22"/>
        </w:rPr>
        <w:t>crédito</w:t>
      </w:r>
      <w:r w:rsidRPr="004D528B">
        <w:rPr>
          <w:rFonts w:ascii="Arial" w:hAnsi="Arial" w:cs="Arial"/>
          <w:spacing w:val="1"/>
          <w:szCs w:val="22"/>
        </w:rPr>
        <w:t xml:space="preserve"> </w:t>
      </w:r>
      <w:r w:rsidRPr="004D528B">
        <w:rPr>
          <w:rFonts w:ascii="Arial" w:hAnsi="Arial" w:cs="Arial"/>
          <w:szCs w:val="22"/>
        </w:rPr>
        <w:t>e</w:t>
      </w:r>
      <w:r w:rsidRPr="004D528B">
        <w:rPr>
          <w:rFonts w:ascii="Arial" w:hAnsi="Arial" w:cs="Arial"/>
          <w:spacing w:val="1"/>
          <w:szCs w:val="22"/>
        </w:rPr>
        <w:t xml:space="preserve"> </w:t>
      </w:r>
      <w:r w:rsidRPr="004D528B">
        <w:rPr>
          <w:rFonts w:ascii="Arial" w:hAnsi="Arial" w:cs="Arial"/>
          <w:szCs w:val="22"/>
        </w:rPr>
        <w:t>ao</w:t>
      </w:r>
      <w:r w:rsidRPr="004D528B">
        <w:rPr>
          <w:rFonts w:ascii="Arial" w:hAnsi="Arial" w:cs="Arial"/>
          <w:spacing w:val="1"/>
          <w:szCs w:val="22"/>
        </w:rPr>
        <w:t xml:space="preserve"> </w:t>
      </w:r>
      <w:r w:rsidRPr="004D528B">
        <w:rPr>
          <w:rFonts w:ascii="Arial" w:hAnsi="Arial" w:cs="Arial"/>
          <w:szCs w:val="22"/>
        </w:rPr>
        <w:t>Patrimônio</w:t>
      </w:r>
      <w:r w:rsidRPr="004D528B">
        <w:rPr>
          <w:rFonts w:ascii="Arial" w:hAnsi="Arial" w:cs="Arial"/>
          <w:spacing w:val="1"/>
          <w:szCs w:val="22"/>
        </w:rPr>
        <w:t xml:space="preserve"> </w:t>
      </w:r>
      <w:r w:rsidRPr="004D528B">
        <w:rPr>
          <w:rFonts w:ascii="Arial" w:hAnsi="Arial" w:cs="Arial"/>
          <w:szCs w:val="22"/>
        </w:rPr>
        <w:t>Público</w:t>
      </w:r>
      <w:r w:rsidRPr="004D528B">
        <w:rPr>
          <w:rFonts w:ascii="Arial" w:hAnsi="Arial" w:cs="Arial"/>
          <w:spacing w:val="-2"/>
          <w:szCs w:val="22"/>
        </w:rPr>
        <w:t xml:space="preserve"> </w:t>
      </w:r>
      <w:r w:rsidRPr="004D528B">
        <w:rPr>
          <w:rFonts w:ascii="Arial" w:hAnsi="Arial" w:cs="Arial"/>
          <w:szCs w:val="22"/>
        </w:rPr>
        <w:t>Municipal;</w:t>
      </w:r>
    </w:p>
    <w:p w:rsidR="007F691E" w:rsidRPr="007F691E" w:rsidRDefault="007F691E" w:rsidP="007F691E">
      <w:pPr>
        <w:pStyle w:val="Corpodetexto"/>
        <w:spacing w:before="240" w:line="276" w:lineRule="auto"/>
        <w:ind w:left="142" w:right="111"/>
        <w:jc w:val="both"/>
        <w:rPr>
          <w:rFonts w:ascii="Arial" w:hAnsi="Arial" w:cs="Arial"/>
          <w:b/>
          <w:szCs w:val="22"/>
        </w:rPr>
      </w:pPr>
      <w:r w:rsidRPr="007F691E">
        <w:rPr>
          <w:rFonts w:ascii="Arial" w:hAnsi="Arial" w:cs="Arial"/>
          <w:b/>
          <w:szCs w:val="22"/>
        </w:rPr>
        <w:t xml:space="preserve">c) EDUCAÇÃO, </w:t>
      </w:r>
      <w:r w:rsidRPr="007F691E">
        <w:rPr>
          <w:rFonts w:ascii="Arial" w:hAnsi="Arial" w:cs="Arial"/>
          <w:szCs w:val="22"/>
        </w:rPr>
        <w:t>eis que a alteração pretendida diz respeito à estrutura da Rede de Ensino Municipal:</w:t>
      </w:r>
    </w:p>
    <w:p w:rsidR="007F691E" w:rsidRPr="007F691E" w:rsidRDefault="007F691E" w:rsidP="007F691E">
      <w:pPr>
        <w:pStyle w:val="Corpodetexto"/>
        <w:spacing w:before="240" w:line="276" w:lineRule="auto"/>
        <w:ind w:left="142" w:right="111"/>
        <w:jc w:val="both"/>
        <w:rPr>
          <w:rFonts w:ascii="Arial" w:hAnsi="Arial" w:cs="Arial"/>
          <w:b/>
          <w:szCs w:val="22"/>
        </w:rPr>
      </w:pPr>
    </w:p>
    <w:p w:rsidR="007F691E" w:rsidRPr="007F691E" w:rsidRDefault="007F691E" w:rsidP="007F691E">
      <w:pPr>
        <w:pStyle w:val="Corpodetexto"/>
        <w:spacing w:before="240" w:line="276" w:lineRule="auto"/>
        <w:ind w:left="2835" w:right="111"/>
        <w:jc w:val="both"/>
        <w:rPr>
          <w:rFonts w:ascii="Arial" w:hAnsi="Arial" w:cs="Arial"/>
          <w:i/>
          <w:szCs w:val="22"/>
        </w:rPr>
      </w:pPr>
      <w:r w:rsidRPr="007F691E">
        <w:rPr>
          <w:rFonts w:ascii="Arial" w:hAnsi="Arial" w:cs="Arial"/>
          <w:i/>
          <w:szCs w:val="22"/>
        </w:rPr>
        <w:lastRenderedPageBreak/>
        <w:t xml:space="preserve">Art. 79- O assuntos relativos à </w:t>
      </w:r>
      <w:proofErr w:type="gramStart"/>
      <w:r w:rsidRPr="007F691E">
        <w:rPr>
          <w:rFonts w:ascii="Arial" w:hAnsi="Arial" w:cs="Arial"/>
          <w:i/>
          <w:szCs w:val="22"/>
        </w:rPr>
        <w:t>Educação ,</w:t>
      </w:r>
      <w:proofErr w:type="gramEnd"/>
      <w:r w:rsidRPr="007F691E">
        <w:rPr>
          <w:rFonts w:ascii="Arial" w:hAnsi="Arial" w:cs="Arial"/>
          <w:i/>
          <w:szCs w:val="22"/>
        </w:rPr>
        <w:t xml:space="preserve"> Saúde e Ação Social e Meio Ambiente são atribuídos às Comissões relacionadas neste Artigo: (...) </w:t>
      </w:r>
    </w:p>
    <w:p w:rsidR="007F691E" w:rsidRPr="007F691E" w:rsidRDefault="007F691E" w:rsidP="007F691E">
      <w:pPr>
        <w:pStyle w:val="Corpodetexto"/>
        <w:spacing w:before="240" w:line="276" w:lineRule="auto"/>
        <w:ind w:left="2835" w:right="111"/>
        <w:jc w:val="both"/>
        <w:rPr>
          <w:rFonts w:ascii="Arial" w:hAnsi="Arial" w:cs="Arial"/>
          <w:i/>
          <w:szCs w:val="22"/>
        </w:rPr>
      </w:pPr>
      <w:r w:rsidRPr="007F691E">
        <w:rPr>
          <w:rFonts w:ascii="Arial" w:hAnsi="Arial" w:cs="Arial"/>
          <w:i/>
          <w:szCs w:val="22"/>
        </w:rPr>
        <w:t>I – A Comissão de Educação e Cultura apreciará obrigatoriamente as proposições que tenham</w:t>
      </w:r>
      <w:proofErr w:type="gramStart"/>
      <w:r w:rsidRPr="007F691E">
        <w:rPr>
          <w:rFonts w:ascii="Arial" w:hAnsi="Arial" w:cs="Arial"/>
          <w:i/>
          <w:szCs w:val="22"/>
        </w:rPr>
        <w:t xml:space="preserve">  </w:t>
      </w:r>
      <w:proofErr w:type="gramEnd"/>
      <w:r w:rsidRPr="007F691E">
        <w:rPr>
          <w:rFonts w:ascii="Arial" w:hAnsi="Arial" w:cs="Arial"/>
          <w:i/>
          <w:szCs w:val="22"/>
        </w:rPr>
        <w:t>por objetivo: b) reorganização administrativa da Prefeitura nas áreas de Educação;</w:t>
      </w:r>
    </w:p>
    <w:p w:rsidR="007F691E" w:rsidRPr="007F691E" w:rsidRDefault="007F691E" w:rsidP="007F691E">
      <w:pPr>
        <w:pStyle w:val="Corpodetexto"/>
        <w:spacing w:before="240" w:line="276" w:lineRule="auto"/>
        <w:ind w:left="2835" w:right="111"/>
        <w:jc w:val="both"/>
        <w:rPr>
          <w:rFonts w:ascii="Arial" w:hAnsi="Arial" w:cs="Arial"/>
          <w:i/>
          <w:szCs w:val="22"/>
        </w:rPr>
      </w:pPr>
      <w:r w:rsidRPr="007F691E">
        <w:rPr>
          <w:rFonts w:ascii="Arial" w:hAnsi="Arial" w:cs="Arial"/>
          <w:i/>
          <w:szCs w:val="22"/>
        </w:rPr>
        <w:t>(...)</w:t>
      </w:r>
    </w:p>
    <w:p w:rsidR="007F691E" w:rsidRPr="007F691E" w:rsidRDefault="007F691E" w:rsidP="007F691E">
      <w:pPr>
        <w:pStyle w:val="Corpodetexto"/>
        <w:spacing w:before="240" w:line="276" w:lineRule="auto"/>
        <w:ind w:left="2835" w:right="111"/>
        <w:jc w:val="both"/>
        <w:rPr>
          <w:rFonts w:ascii="Arial" w:hAnsi="Arial" w:cs="Arial"/>
          <w:i/>
          <w:szCs w:val="22"/>
        </w:rPr>
      </w:pPr>
      <w:r w:rsidRPr="007F691E">
        <w:rPr>
          <w:rFonts w:ascii="Arial" w:hAnsi="Arial" w:cs="Arial"/>
          <w:i/>
          <w:szCs w:val="22"/>
        </w:rPr>
        <w:t>§ 1º- À Comissão de Educação e Cultura compete manifestar-se em todos os projetos e matérias que versem sobre assuntos educacionais, artísticos, inclusive patrimônio histórico e turístico;</w:t>
      </w:r>
    </w:p>
    <w:p w:rsidR="004D528B" w:rsidRPr="004D528B" w:rsidRDefault="004D528B" w:rsidP="00C844BF">
      <w:pPr>
        <w:spacing w:line="360" w:lineRule="auto"/>
        <w:ind w:firstLine="1134"/>
        <w:jc w:val="both"/>
        <w:rPr>
          <w:rFonts w:ascii="Arial" w:hAnsi="Arial" w:cs="Arial"/>
          <w:szCs w:val="22"/>
        </w:rPr>
      </w:pPr>
    </w:p>
    <w:p w:rsidR="00AA7F6C" w:rsidRPr="00941BE5" w:rsidRDefault="00AA7F6C" w:rsidP="00941BE5">
      <w:pPr>
        <w:spacing w:line="360" w:lineRule="auto"/>
        <w:jc w:val="center"/>
        <w:rPr>
          <w:rFonts w:ascii="Arial" w:hAnsi="Arial" w:cs="Arial"/>
          <w:b/>
          <w:bCs/>
        </w:rPr>
      </w:pPr>
      <w:r w:rsidRPr="00941BE5">
        <w:rPr>
          <w:rFonts w:ascii="Arial" w:hAnsi="Arial" w:cs="Arial"/>
          <w:b/>
          <w:bCs/>
        </w:rPr>
        <w:t>CONSIDERAÇÕES FINAIS</w:t>
      </w:r>
    </w:p>
    <w:p w:rsidR="00AA7F6C" w:rsidRPr="00941BE5" w:rsidRDefault="00AA7F6C" w:rsidP="00AA7F6C">
      <w:pPr>
        <w:rPr>
          <w:rFonts w:ascii="Arial" w:hAnsi="Arial" w:cs="Arial"/>
        </w:rPr>
      </w:pPr>
    </w:p>
    <w:p w:rsidR="005E26AF" w:rsidRPr="00941BE5" w:rsidRDefault="005E26AF" w:rsidP="005E26AF">
      <w:pPr>
        <w:spacing w:line="360" w:lineRule="auto"/>
        <w:ind w:firstLine="708"/>
        <w:jc w:val="both"/>
        <w:rPr>
          <w:rFonts w:ascii="Arial" w:hAnsi="Arial" w:cs="Arial"/>
        </w:rPr>
      </w:pPr>
      <w:r w:rsidRPr="00941BE5">
        <w:rPr>
          <w:rFonts w:ascii="Arial" w:hAnsi="Arial" w:cs="Arial"/>
        </w:rPr>
        <w:t>Em conformidade com os fundamentos normativos apresentados acima, encaminhamos o expediente ao prosseguimento</w:t>
      </w:r>
      <w:r w:rsidR="00C844BF">
        <w:rPr>
          <w:rFonts w:ascii="Arial" w:hAnsi="Arial" w:cs="Arial"/>
        </w:rPr>
        <w:t xml:space="preserve"> </w:t>
      </w:r>
      <w:r w:rsidR="00C844BF" w:rsidRPr="00C844BF">
        <w:rPr>
          <w:rFonts w:ascii="Arial" w:hAnsi="Arial" w:cs="Arial"/>
        </w:rPr>
        <w:t xml:space="preserve">já atende as disposições Constitucionais, bem como as demais disposições legais, estando apto para ser submetido à apreciação e deliberação plenária pelos Vereadores. </w:t>
      </w:r>
      <w:r w:rsidR="00941BE5" w:rsidRPr="00941BE5">
        <w:rPr>
          <w:rFonts w:ascii="Arial" w:hAnsi="Arial" w:cs="Arial"/>
        </w:rPr>
        <w:t>E</w:t>
      </w:r>
      <w:r w:rsidRPr="00941BE5">
        <w:rPr>
          <w:rFonts w:ascii="Arial" w:hAnsi="Arial" w:cs="Arial"/>
        </w:rPr>
        <w:t>ncaminh</w:t>
      </w:r>
      <w:r w:rsidR="00941BE5" w:rsidRPr="00941BE5">
        <w:rPr>
          <w:rFonts w:ascii="Arial" w:hAnsi="Arial" w:cs="Arial"/>
        </w:rPr>
        <w:t>o</w:t>
      </w:r>
      <w:r w:rsidRPr="00941BE5">
        <w:rPr>
          <w:rFonts w:ascii="Arial" w:hAnsi="Arial" w:cs="Arial"/>
        </w:rPr>
        <w:t xml:space="preserve"> os autos à Diretoria Legislativa para as devidas diligências.</w:t>
      </w:r>
    </w:p>
    <w:p w:rsidR="005E26AF" w:rsidRPr="00941BE5" w:rsidRDefault="005E26AF" w:rsidP="00941BE5">
      <w:pPr>
        <w:spacing w:line="360" w:lineRule="auto"/>
        <w:ind w:firstLine="708"/>
        <w:jc w:val="center"/>
        <w:rPr>
          <w:rFonts w:ascii="Arial" w:hAnsi="Arial" w:cs="Arial"/>
        </w:rPr>
      </w:pPr>
    </w:p>
    <w:p w:rsidR="005E26AF" w:rsidRPr="00941BE5" w:rsidRDefault="005E26AF" w:rsidP="004D528B">
      <w:pPr>
        <w:spacing w:line="360" w:lineRule="auto"/>
        <w:jc w:val="center"/>
        <w:rPr>
          <w:rFonts w:ascii="Arial" w:hAnsi="Arial" w:cs="Arial"/>
        </w:rPr>
      </w:pPr>
      <w:r w:rsidRPr="00941BE5">
        <w:rPr>
          <w:rFonts w:ascii="Arial" w:hAnsi="Arial" w:cs="Arial"/>
        </w:rPr>
        <w:t xml:space="preserve">Parecer exarado em </w:t>
      </w:r>
      <w:r w:rsidR="00941BE5" w:rsidRPr="00941BE5">
        <w:rPr>
          <w:rFonts w:ascii="Arial" w:hAnsi="Arial" w:cs="Arial"/>
        </w:rPr>
        <w:t>26 de feverei</w:t>
      </w:r>
      <w:r w:rsidR="009C3407" w:rsidRPr="00941BE5">
        <w:rPr>
          <w:rFonts w:ascii="Arial" w:hAnsi="Arial" w:cs="Arial"/>
        </w:rPr>
        <w:t>ro</w:t>
      </w:r>
      <w:r w:rsidR="00941BE5" w:rsidRPr="00941BE5">
        <w:rPr>
          <w:rFonts w:ascii="Arial" w:hAnsi="Arial" w:cs="Arial"/>
        </w:rPr>
        <w:t xml:space="preserve"> de 2024</w:t>
      </w:r>
      <w:r w:rsidR="009C3407" w:rsidRPr="00941BE5">
        <w:rPr>
          <w:rFonts w:ascii="Arial" w:hAnsi="Arial" w:cs="Arial"/>
        </w:rPr>
        <w:t>.</w:t>
      </w:r>
    </w:p>
    <w:p w:rsidR="009C3407" w:rsidRPr="00941BE5" w:rsidRDefault="009C3407" w:rsidP="00941BE5">
      <w:pPr>
        <w:spacing w:line="360" w:lineRule="auto"/>
        <w:ind w:firstLine="708"/>
        <w:jc w:val="center"/>
        <w:rPr>
          <w:rFonts w:ascii="Arial" w:hAnsi="Arial" w:cs="Arial"/>
        </w:rPr>
      </w:pPr>
    </w:p>
    <w:p w:rsidR="005E26AF" w:rsidRPr="00941BE5" w:rsidRDefault="005E26AF" w:rsidP="00941BE5">
      <w:pPr>
        <w:jc w:val="center"/>
        <w:rPr>
          <w:rFonts w:ascii="Arial" w:hAnsi="Arial" w:cs="Arial"/>
        </w:rPr>
      </w:pPr>
    </w:p>
    <w:p w:rsidR="009C3407" w:rsidRPr="00941BE5" w:rsidRDefault="009C3407" w:rsidP="00941BE5">
      <w:pPr>
        <w:jc w:val="center"/>
        <w:rPr>
          <w:rFonts w:ascii="Arial" w:hAnsi="Arial" w:cs="Arial"/>
        </w:rPr>
      </w:pPr>
    </w:p>
    <w:p w:rsidR="005E26AF" w:rsidRPr="00941BE5" w:rsidRDefault="005E26AF" w:rsidP="00941BE5">
      <w:pPr>
        <w:jc w:val="center"/>
        <w:rPr>
          <w:rFonts w:ascii="Arial" w:hAnsi="Arial" w:cs="Arial"/>
        </w:rPr>
      </w:pPr>
    </w:p>
    <w:p w:rsidR="005E26AF" w:rsidRPr="00941BE5" w:rsidRDefault="005E26AF" w:rsidP="00941BE5">
      <w:pPr>
        <w:jc w:val="center"/>
        <w:rPr>
          <w:rFonts w:ascii="Arial" w:hAnsi="Arial" w:cs="Arial"/>
          <w:b/>
        </w:rPr>
      </w:pPr>
      <w:r w:rsidRPr="00941BE5">
        <w:rPr>
          <w:rFonts w:ascii="Arial" w:hAnsi="Arial" w:cs="Arial"/>
          <w:b/>
        </w:rPr>
        <w:t>João Roberto da Fonseca Junior</w:t>
      </w:r>
    </w:p>
    <w:p w:rsidR="005E26AF" w:rsidRPr="00941BE5" w:rsidRDefault="005E26AF" w:rsidP="00941BE5">
      <w:pPr>
        <w:jc w:val="center"/>
        <w:rPr>
          <w:rFonts w:ascii="Arial" w:hAnsi="Arial" w:cs="Arial"/>
        </w:rPr>
      </w:pPr>
      <w:r w:rsidRPr="00941BE5">
        <w:rPr>
          <w:rFonts w:ascii="Arial" w:hAnsi="Arial" w:cs="Arial"/>
        </w:rPr>
        <w:t>Procurador Chefe</w:t>
      </w:r>
    </w:p>
    <w:p w:rsidR="00941BE5" w:rsidRPr="00941BE5" w:rsidRDefault="00941BE5" w:rsidP="00941BE5">
      <w:pPr>
        <w:jc w:val="center"/>
        <w:rPr>
          <w:rFonts w:ascii="Arial" w:hAnsi="Arial" w:cs="Arial"/>
        </w:rPr>
      </w:pPr>
      <w:r w:rsidRPr="00941BE5">
        <w:rPr>
          <w:rFonts w:ascii="Arial" w:hAnsi="Arial" w:cs="Arial"/>
        </w:rPr>
        <w:t>OAB/RS 69.257</w:t>
      </w:r>
    </w:p>
    <w:p w:rsidR="001A32DF" w:rsidRPr="00941BE5" w:rsidRDefault="001A32DF" w:rsidP="005E26AF">
      <w:pPr>
        <w:spacing w:line="360" w:lineRule="auto"/>
        <w:ind w:firstLine="708"/>
        <w:jc w:val="both"/>
        <w:rPr>
          <w:rFonts w:ascii="Arial" w:hAnsi="Arial" w:cs="Arial"/>
        </w:rPr>
      </w:pPr>
    </w:p>
    <w:sectPr w:rsidR="001A32DF" w:rsidRPr="00941BE5" w:rsidSect="00794EBB">
      <w:headerReference w:type="default" r:id="rId7"/>
      <w:pgSz w:w="11906" w:h="16838"/>
      <w:pgMar w:top="1985" w:right="1133" w:bottom="1135" w:left="1701"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210" w:rsidRDefault="00AC0210" w:rsidP="00794EBB">
      <w:r>
        <w:separator/>
      </w:r>
    </w:p>
  </w:endnote>
  <w:endnote w:type="continuationSeparator" w:id="0">
    <w:p w:rsidR="00AC0210" w:rsidRDefault="00AC0210" w:rsidP="00794EBB">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210" w:rsidRDefault="00AC0210" w:rsidP="00794EBB">
      <w:r w:rsidRPr="00794EBB">
        <w:rPr>
          <w:color w:val="000000"/>
        </w:rPr>
        <w:separator/>
      </w:r>
    </w:p>
  </w:footnote>
  <w:footnote w:type="continuationSeparator" w:id="0">
    <w:p w:rsidR="00AC0210" w:rsidRDefault="00AC0210" w:rsidP="00794E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EBB" w:rsidRDefault="00B272A2" w:rsidP="005C7BE4">
    <w:pPr>
      <w:pStyle w:val="Ttulo1"/>
      <w:ind w:left="708"/>
      <w:jc w:val="center"/>
    </w:pPr>
    <w:r w:rsidRPr="00B272A2">
      <w:rPr>
        <w:rFonts w:ascii="Arial" w:hAnsi="Arial" w:cs="Arial"/>
        <w:b/>
        <w:noProof/>
        <w:color w:val="333333"/>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770446014" r:id="rId2"/>
      </w:pict>
    </w:r>
    <w:r w:rsidR="00794EBB">
      <w:rPr>
        <w:rFonts w:ascii="Arial" w:hAnsi="Arial" w:cs="Arial"/>
        <w:b/>
        <w:color w:val="333333"/>
        <w:sz w:val="28"/>
      </w:rPr>
      <w:t>CÂMARA DE VEREADORES DE SAPUCAIA DO SUL</w:t>
    </w:r>
  </w:p>
  <w:p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rsidR="00794EBB" w:rsidRDefault="00794EBB">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2878AC"/>
    <w:multiLevelType w:val="hybridMultilevel"/>
    <w:tmpl w:val="61DE13DA"/>
    <w:lvl w:ilvl="0" w:tplc="09882086">
      <w:start w:val="1"/>
      <w:numFmt w:val="lowerLetter"/>
      <w:lvlText w:val="%1)"/>
      <w:lvlJc w:val="left"/>
      <w:pPr>
        <w:ind w:left="121" w:hanging="720"/>
        <w:jc w:val="left"/>
      </w:pPr>
      <w:rPr>
        <w:rFonts w:ascii="Arial MT" w:eastAsia="Arial MT" w:hAnsi="Arial MT" w:cs="Arial MT" w:hint="default"/>
        <w:spacing w:val="-1"/>
        <w:w w:val="100"/>
        <w:sz w:val="28"/>
        <w:szCs w:val="28"/>
        <w:lang w:val="pt-PT" w:eastAsia="en-US" w:bidi="ar-SA"/>
      </w:rPr>
    </w:lvl>
    <w:lvl w:ilvl="1" w:tplc="F60CB466">
      <w:numFmt w:val="bullet"/>
      <w:lvlText w:val="•"/>
      <w:lvlJc w:val="left"/>
      <w:pPr>
        <w:ind w:left="3660" w:hanging="720"/>
      </w:pPr>
      <w:rPr>
        <w:rFonts w:hint="default"/>
        <w:lang w:val="pt-PT" w:eastAsia="en-US" w:bidi="ar-SA"/>
      </w:rPr>
    </w:lvl>
    <w:lvl w:ilvl="2" w:tplc="19F63E74">
      <w:numFmt w:val="bullet"/>
      <w:lvlText w:val="•"/>
      <w:lvlJc w:val="left"/>
      <w:pPr>
        <w:ind w:left="4286" w:hanging="720"/>
      </w:pPr>
      <w:rPr>
        <w:rFonts w:hint="default"/>
        <w:lang w:val="pt-PT" w:eastAsia="en-US" w:bidi="ar-SA"/>
      </w:rPr>
    </w:lvl>
    <w:lvl w:ilvl="3" w:tplc="58A29946">
      <w:numFmt w:val="bullet"/>
      <w:lvlText w:val="•"/>
      <w:lvlJc w:val="left"/>
      <w:pPr>
        <w:ind w:left="4913" w:hanging="720"/>
      </w:pPr>
      <w:rPr>
        <w:rFonts w:hint="default"/>
        <w:lang w:val="pt-PT" w:eastAsia="en-US" w:bidi="ar-SA"/>
      </w:rPr>
    </w:lvl>
    <w:lvl w:ilvl="4" w:tplc="91EEC210">
      <w:numFmt w:val="bullet"/>
      <w:lvlText w:val="•"/>
      <w:lvlJc w:val="left"/>
      <w:pPr>
        <w:ind w:left="5540" w:hanging="720"/>
      </w:pPr>
      <w:rPr>
        <w:rFonts w:hint="default"/>
        <w:lang w:val="pt-PT" w:eastAsia="en-US" w:bidi="ar-SA"/>
      </w:rPr>
    </w:lvl>
    <w:lvl w:ilvl="5" w:tplc="98C6487C">
      <w:numFmt w:val="bullet"/>
      <w:lvlText w:val="•"/>
      <w:lvlJc w:val="left"/>
      <w:pPr>
        <w:ind w:left="6166" w:hanging="720"/>
      </w:pPr>
      <w:rPr>
        <w:rFonts w:hint="default"/>
        <w:lang w:val="pt-PT" w:eastAsia="en-US" w:bidi="ar-SA"/>
      </w:rPr>
    </w:lvl>
    <w:lvl w:ilvl="6" w:tplc="37E82902">
      <w:numFmt w:val="bullet"/>
      <w:lvlText w:val="•"/>
      <w:lvlJc w:val="left"/>
      <w:pPr>
        <w:ind w:left="6793" w:hanging="720"/>
      </w:pPr>
      <w:rPr>
        <w:rFonts w:hint="default"/>
        <w:lang w:val="pt-PT" w:eastAsia="en-US" w:bidi="ar-SA"/>
      </w:rPr>
    </w:lvl>
    <w:lvl w:ilvl="7" w:tplc="8BA2268E">
      <w:numFmt w:val="bullet"/>
      <w:lvlText w:val="•"/>
      <w:lvlJc w:val="left"/>
      <w:pPr>
        <w:ind w:left="7420" w:hanging="720"/>
      </w:pPr>
      <w:rPr>
        <w:rFonts w:hint="default"/>
        <w:lang w:val="pt-PT" w:eastAsia="en-US" w:bidi="ar-SA"/>
      </w:rPr>
    </w:lvl>
    <w:lvl w:ilvl="8" w:tplc="7EECCB96">
      <w:numFmt w:val="bullet"/>
      <w:lvlText w:val="•"/>
      <w:lvlJc w:val="left"/>
      <w:pPr>
        <w:ind w:left="8046" w:hanging="720"/>
      </w:pPr>
      <w:rPr>
        <w:rFonts w:hint="default"/>
        <w:lang w:val="pt-PT" w:eastAsia="en-US" w:bidi="ar-SA"/>
      </w:rPr>
    </w:lvl>
  </w:abstractNum>
  <w:abstractNum w:abstractNumId="1">
    <w:nsid w:val="556E2517"/>
    <w:multiLevelType w:val="hybridMultilevel"/>
    <w:tmpl w:val="6F1A98A4"/>
    <w:lvl w:ilvl="0" w:tplc="F12E31D6">
      <w:start w:val="1"/>
      <w:numFmt w:val="lowerLetter"/>
      <w:lvlText w:val="%1)"/>
      <w:lvlJc w:val="left"/>
      <w:pPr>
        <w:ind w:left="2604" w:hanging="480"/>
      </w:pPr>
      <w:rPr>
        <w:rFonts w:hint="default"/>
      </w:rPr>
    </w:lvl>
    <w:lvl w:ilvl="1" w:tplc="04160019" w:tentative="1">
      <w:start w:val="1"/>
      <w:numFmt w:val="lowerLetter"/>
      <w:lvlText w:val="%2."/>
      <w:lvlJc w:val="left"/>
      <w:pPr>
        <w:ind w:left="3204" w:hanging="360"/>
      </w:pPr>
    </w:lvl>
    <w:lvl w:ilvl="2" w:tplc="0416001B" w:tentative="1">
      <w:start w:val="1"/>
      <w:numFmt w:val="lowerRoman"/>
      <w:lvlText w:val="%3."/>
      <w:lvlJc w:val="right"/>
      <w:pPr>
        <w:ind w:left="3924" w:hanging="180"/>
      </w:pPr>
    </w:lvl>
    <w:lvl w:ilvl="3" w:tplc="0416000F" w:tentative="1">
      <w:start w:val="1"/>
      <w:numFmt w:val="decimal"/>
      <w:lvlText w:val="%4."/>
      <w:lvlJc w:val="left"/>
      <w:pPr>
        <w:ind w:left="4644" w:hanging="360"/>
      </w:pPr>
    </w:lvl>
    <w:lvl w:ilvl="4" w:tplc="04160019" w:tentative="1">
      <w:start w:val="1"/>
      <w:numFmt w:val="lowerLetter"/>
      <w:lvlText w:val="%5."/>
      <w:lvlJc w:val="left"/>
      <w:pPr>
        <w:ind w:left="5364" w:hanging="360"/>
      </w:pPr>
    </w:lvl>
    <w:lvl w:ilvl="5" w:tplc="0416001B" w:tentative="1">
      <w:start w:val="1"/>
      <w:numFmt w:val="lowerRoman"/>
      <w:lvlText w:val="%6."/>
      <w:lvlJc w:val="right"/>
      <w:pPr>
        <w:ind w:left="6084" w:hanging="180"/>
      </w:pPr>
    </w:lvl>
    <w:lvl w:ilvl="6" w:tplc="0416000F" w:tentative="1">
      <w:start w:val="1"/>
      <w:numFmt w:val="decimal"/>
      <w:lvlText w:val="%7."/>
      <w:lvlJc w:val="left"/>
      <w:pPr>
        <w:ind w:left="6804" w:hanging="360"/>
      </w:pPr>
    </w:lvl>
    <w:lvl w:ilvl="7" w:tplc="04160019" w:tentative="1">
      <w:start w:val="1"/>
      <w:numFmt w:val="lowerLetter"/>
      <w:lvlText w:val="%8."/>
      <w:lvlJc w:val="left"/>
      <w:pPr>
        <w:ind w:left="7524" w:hanging="360"/>
      </w:pPr>
    </w:lvl>
    <w:lvl w:ilvl="8" w:tplc="0416001B" w:tentative="1">
      <w:start w:val="1"/>
      <w:numFmt w:val="lowerRoman"/>
      <w:lvlText w:val="%9."/>
      <w:lvlJc w:val="right"/>
      <w:pPr>
        <w:ind w:left="8244"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hyphenationZone w:val="425"/>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794EBB"/>
    <w:rsid w:val="000062D1"/>
    <w:rsid w:val="00055A8E"/>
    <w:rsid w:val="00070C98"/>
    <w:rsid w:val="00070F53"/>
    <w:rsid w:val="000C5354"/>
    <w:rsid w:val="0010529E"/>
    <w:rsid w:val="001164F5"/>
    <w:rsid w:val="0012637D"/>
    <w:rsid w:val="00186DD0"/>
    <w:rsid w:val="001A32DF"/>
    <w:rsid w:val="001C1D5C"/>
    <w:rsid w:val="001D4C18"/>
    <w:rsid w:val="001F38CD"/>
    <w:rsid w:val="00217007"/>
    <w:rsid w:val="002565A9"/>
    <w:rsid w:val="00261837"/>
    <w:rsid w:val="00263AFE"/>
    <w:rsid w:val="002678B6"/>
    <w:rsid w:val="00272FF9"/>
    <w:rsid w:val="00282865"/>
    <w:rsid w:val="00283221"/>
    <w:rsid w:val="00294FB9"/>
    <w:rsid w:val="002A2F98"/>
    <w:rsid w:val="002A3BAF"/>
    <w:rsid w:val="002B2E5B"/>
    <w:rsid w:val="002D5509"/>
    <w:rsid w:val="00310DE5"/>
    <w:rsid w:val="0032144F"/>
    <w:rsid w:val="00355A43"/>
    <w:rsid w:val="00360964"/>
    <w:rsid w:val="003638AB"/>
    <w:rsid w:val="00385729"/>
    <w:rsid w:val="0038586C"/>
    <w:rsid w:val="003A5DE3"/>
    <w:rsid w:val="003B68CD"/>
    <w:rsid w:val="003D7EE6"/>
    <w:rsid w:val="003F0B33"/>
    <w:rsid w:val="00437121"/>
    <w:rsid w:val="0046251D"/>
    <w:rsid w:val="00496F56"/>
    <w:rsid w:val="004C0EA7"/>
    <w:rsid w:val="004C25A9"/>
    <w:rsid w:val="004D2BF7"/>
    <w:rsid w:val="004D4AE4"/>
    <w:rsid w:val="004D528B"/>
    <w:rsid w:val="00503829"/>
    <w:rsid w:val="005438BC"/>
    <w:rsid w:val="0054792E"/>
    <w:rsid w:val="00577A6C"/>
    <w:rsid w:val="005C7BE4"/>
    <w:rsid w:val="005E1111"/>
    <w:rsid w:val="005E26AF"/>
    <w:rsid w:val="005E5A71"/>
    <w:rsid w:val="005F456A"/>
    <w:rsid w:val="00602B07"/>
    <w:rsid w:val="00614230"/>
    <w:rsid w:val="00616144"/>
    <w:rsid w:val="006227CE"/>
    <w:rsid w:val="006B7EDE"/>
    <w:rsid w:val="006C7589"/>
    <w:rsid w:val="006E5CD8"/>
    <w:rsid w:val="006F5874"/>
    <w:rsid w:val="006F637A"/>
    <w:rsid w:val="00710DB0"/>
    <w:rsid w:val="0074719A"/>
    <w:rsid w:val="00756572"/>
    <w:rsid w:val="00761735"/>
    <w:rsid w:val="00794EBB"/>
    <w:rsid w:val="007B4CDB"/>
    <w:rsid w:val="007C0C1E"/>
    <w:rsid w:val="007D5945"/>
    <w:rsid w:val="007E1161"/>
    <w:rsid w:val="007F0EB8"/>
    <w:rsid w:val="007F4EBE"/>
    <w:rsid w:val="007F691E"/>
    <w:rsid w:val="008117F8"/>
    <w:rsid w:val="00821BF3"/>
    <w:rsid w:val="0082268E"/>
    <w:rsid w:val="008421BA"/>
    <w:rsid w:val="0086237F"/>
    <w:rsid w:val="008678DA"/>
    <w:rsid w:val="0088695A"/>
    <w:rsid w:val="008A1164"/>
    <w:rsid w:val="008A74AF"/>
    <w:rsid w:val="008D6B30"/>
    <w:rsid w:val="008F0ED1"/>
    <w:rsid w:val="008F228A"/>
    <w:rsid w:val="009031E9"/>
    <w:rsid w:val="00941BE5"/>
    <w:rsid w:val="00952AFF"/>
    <w:rsid w:val="00955CE8"/>
    <w:rsid w:val="0095651B"/>
    <w:rsid w:val="00973E7B"/>
    <w:rsid w:val="009B4347"/>
    <w:rsid w:val="009C3407"/>
    <w:rsid w:val="009F28E8"/>
    <w:rsid w:val="00A120DB"/>
    <w:rsid w:val="00A22AED"/>
    <w:rsid w:val="00A46CF7"/>
    <w:rsid w:val="00A70434"/>
    <w:rsid w:val="00A7184D"/>
    <w:rsid w:val="00A80A1C"/>
    <w:rsid w:val="00A90A46"/>
    <w:rsid w:val="00AA7F6C"/>
    <w:rsid w:val="00AC0210"/>
    <w:rsid w:val="00AD0E04"/>
    <w:rsid w:val="00AD6464"/>
    <w:rsid w:val="00AE5CB5"/>
    <w:rsid w:val="00B11EAA"/>
    <w:rsid w:val="00B272A2"/>
    <w:rsid w:val="00B30D2C"/>
    <w:rsid w:val="00B41BB3"/>
    <w:rsid w:val="00B56AF9"/>
    <w:rsid w:val="00B578FB"/>
    <w:rsid w:val="00B676FE"/>
    <w:rsid w:val="00B964A3"/>
    <w:rsid w:val="00BA2E15"/>
    <w:rsid w:val="00BB220F"/>
    <w:rsid w:val="00BC4B2C"/>
    <w:rsid w:val="00BD7919"/>
    <w:rsid w:val="00BF3337"/>
    <w:rsid w:val="00C10581"/>
    <w:rsid w:val="00C12802"/>
    <w:rsid w:val="00C12CA6"/>
    <w:rsid w:val="00C2789E"/>
    <w:rsid w:val="00C31663"/>
    <w:rsid w:val="00C430EB"/>
    <w:rsid w:val="00C67D1A"/>
    <w:rsid w:val="00C75508"/>
    <w:rsid w:val="00C844BF"/>
    <w:rsid w:val="00C86F26"/>
    <w:rsid w:val="00CA6ED6"/>
    <w:rsid w:val="00D01ACA"/>
    <w:rsid w:val="00D271BD"/>
    <w:rsid w:val="00D27E6D"/>
    <w:rsid w:val="00D31D41"/>
    <w:rsid w:val="00D5754F"/>
    <w:rsid w:val="00D70828"/>
    <w:rsid w:val="00D920CC"/>
    <w:rsid w:val="00D97580"/>
    <w:rsid w:val="00DB1E1F"/>
    <w:rsid w:val="00E6321F"/>
    <w:rsid w:val="00E671E5"/>
    <w:rsid w:val="00EC571E"/>
    <w:rsid w:val="00F07273"/>
    <w:rsid w:val="00F172D2"/>
    <w:rsid w:val="00F43F85"/>
    <w:rsid w:val="00F5601E"/>
    <w:rsid w:val="00FA1956"/>
    <w:rsid w:val="00FA1A7C"/>
    <w:rsid w:val="00FD5BB7"/>
    <w:rsid w:val="00FE6219"/>
    <w:rsid w:val="00FF108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NormalWeb">
    <w:name w:val="Normal (Web)"/>
    <w:basedOn w:val="Normal"/>
    <w:uiPriority w:val="99"/>
    <w:semiHidden/>
    <w:unhideWhenUsed/>
    <w:rsid w:val="00941BE5"/>
    <w:pPr>
      <w:suppressAutoHyphens w:val="0"/>
      <w:autoSpaceDN/>
      <w:spacing w:before="100" w:beforeAutospacing="1" w:after="100" w:afterAutospacing="1"/>
      <w:textAlignment w:val="auto"/>
    </w:pPr>
  </w:style>
  <w:style w:type="paragraph" w:styleId="PargrafodaLista">
    <w:name w:val="List Paragraph"/>
    <w:basedOn w:val="Normal"/>
    <w:uiPriority w:val="1"/>
    <w:qFormat/>
    <w:rsid w:val="00941BE5"/>
    <w:pPr>
      <w:ind w:left="720"/>
      <w:contextualSpacing/>
    </w:pPr>
  </w:style>
  <w:style w:type="paragraph" w:styleId="Corpodetexto">
    <w:name w:val="Body Text"/>
    <w:basedOn w:val="Normal"/>
    <w:link w:val="CorpodetextoChar"/>
    <w:uiPriority w:val="99"/>
    <w:unhideWhenUsed/>
    <w:rsid w:val="004D528B"/>
    <w:pPr>
      <w:spacing w:after="120"/>
    </w:pPr>
  </w:style>
  <w:style w:type="character" w:customStyle="1" w:styleId="CorpodetextoChar">
    <w:name w:val="Corpo de texto Char"/>
    <w:basedOn w:val="Fontepargpadro"/>
    <w:link w:val="Corpodetexto"/>
    <w:uiPriority w:val="99"/>
    <w:rsid w:val="004D528B"/>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618339029">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48190859">
      <w:bodyDiv w:val="1"/>
      <w:marLeft w:val="0"/>
      <w:marRight w:val="0"/>
      <w:marTop w:val="0"/>
      <w:marBottom w:val="0"/>
      <w:divBdr>
        <w:top w:val="none" w:sz="0" w:space="0" w:color="auto"/>
        <w:left w:val="none" w:sz="0" w:space="0" w:color="auto"/>
        <w:bottom w:val="none" w:sz="0" w:space="0" w:color="auto"/>
        <w:right w:val="none" w:sz="0" w:space="0" w:color="auto"/>
      </w:divBdr>
    </w:div>
    <w:div w:id="2111197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1045</Words>
  <Characters>5646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2019-06-03T13:19:00Z</cp:lastPrinted>
  <dcterms:created xsi:type="dcterms:W3CDTF">2024-02-26T12:47:00Z</dcterms:created>
  <dcterms:modified xsi:type="dcterms:W3CDTF">2024-02-26T12:47:00Z</dcterms:modified>
</cp:coreProperties>
</file>