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49F" w:rsidRPr="008B2DD4" w:rsidRDefault="003F0B14">
      <w:pPr>
        <w:spacing w:before="81"/>
        <w:ind w:left="1"/>
        <w:rPr>
          <w:rFonts w:ascii="Arial" w:hAnsi="Arial" w:cs="Arial"/>
          <w:b/>
          <w:sz w:val="24"/>
        </w:rPr>
      </w:pPr>
      <w:r w:rsidRPr="008B2DD4">
        <w:rPr>
          <w:rFonts w:ascii="Arial" w:hAnsi="Arial" w:cs="Arial"/>
          <w:b/>
          <w:sz w:val="24"/>
        </w:rPr>
        <w:t>Mensagem</w:t>
      </w:r>
      <w:r w:rsidRPr="008B2DD4">
        <w:rPr>
          <w:rFonts w:ascii="Arial" w:hAnsi="Arial" w:cs="Arial"/>
          <w:b/>
          <w:spacing w:val="-5"/>
          <w:sz w:val="24"/>
        </w:rPr>
        <w:t xml:space="preserve"> </w:t>
      </w:r>
      <w:r w:rsidRPr="008B2DD4">
        <w:rPr>
          <w:rFonts w:ascii="Arial" w:hAnsi="Arial" w:cs="Arial"/>
          <w:b/>
          <w:sz w:val="24"/>
        </w:rPr>
        <w:t>nº</w:t>
      </w:r>
      <w:r w:rsidRPr="008B2DD4">
        <w:rPr>
          <w:rFonts w:ascii="Arial" w:hAnsi="Arial" w:cs="Arial"/>
          <w:b/>
          <w:spacing w:val="-5"/>
          <w:sz w:val="24"/>
        </w:rPr>
        <w:t xml:space="preserve"> </w:t>
      </w:r>
      <w:r w:rsidR="00757291" w:rsidRPr="008B2DD4">
        <w:rPr>
          <w:rFonts w:ascii="Arial" w:hAnsi="Arial" w:cs="Arial"/>
          <w:b/>
          <w:spacing w:val="-5"/>
          <w:sz w:val="24"/>
        </w:rPr>
        <w:t>00</w:t>
      </w:r>
      <w:r w:rsidR="008B2DD4" w:rsidRPr="008B2DD4">
        <w:rPr>
          <w:rFonts w:ascii="Arial" w:hAnsi="Arial" w:cs="Arial"/>
          <w:b/>
          <w:spacing w:val="-5"/>
          <w:sz w:val="24"/>
        </w:rPr>
        <w:t>7</w:t>
      </w:r>
      <w:r w:rsidR="00757291" w:rsidRPr="008B2DD4">
        <w:rPr>
          <w:rFonts w:ascii="Arial" w:hAnsi="Arial" w:cs="Arial"/>
          <w:b/>
          <w:spacing w:val="-5"/>
          <w:sz w:val="24"/>
        </w:rPr>
        <w:t>/2025</w:t>
      </w:r>
    </w:p>
    <w:p w:rsidR="00E8049F" w:rsidRPr="008B2DD4" w:rsidRDefault="003F0B14">
      <w:pPr>
        <w:ind w:left="1"/>
        <w:rPr>
          <w:rFonts w:ascii="Arial" w:hAnsi="Arial" w:cs="Arial"/>
          <w:b/>
          <w:sz w:val="24"/>
        </w:rPr>
      </w:pPr>
      <w:r w:rsidRPr="008B2DD4">
        <w:rPr>
          <w:rFonts w:ascii="Arial" w:hAnsi="Arial" w:cs="Arial"/>
          <w:b/>
          <w:sz w:val="24"/>
        </w:rPr>
        <w:t>Processo</w:t>
      </w:r>
      <w:r w:rsidRPr="008B2DD4">
        <w:rPr>
          <w:rFonts w:ascii="Arial" w:hAnsi="Arial" w:cs="Arial"/>
          <w:b/>
          <w:spacing w:val="-5"/>
          <w:sz w:val="24"/>
        </w:rPr>
        <w:t xml:space="preserve"> </w:t>
      </w:r>
      <w:r w:rsidRPr="008B2DD4">
        <w:rPr>
          <w:rFonts w:ascii="Arial" w:hAnsi="Arial" w:cs="Arial"/>
          <w:b/>
          <w:sz w:val="24"/>
        </w:rPr>
        <w:t>nº</w:t>
      </w:r>
      <w:r w:rsidRPr="008B2DD4">
        <w:rPr>
          <w:rFonts w:ascii="Arial" w:hAnsi="Arial" w:cs="Arial"/>
          <w:b/>
          <w:spacing w:val="-5"/>
          <w:sz w:val="24"/>
        </w:rPr>
        <w:t xml:space="preserve"> </w:t>
      </w:r>
      <w:r w:rsidR="008B2DD4" w:rsidRPr="008B2DD4">
        <w:rPr>
          <w:rFonts w:ascii="Arial" w:hAnsi="Arial" w:cs="Arial"/>
          <w:b/>
          <w:spacing w:val="-5"/>
          <w:sz w:val="24"/>
        </w:rPr>
        <w:t>27631</w:t>
      </w:r>
    </w:p>
    <w:p w:rsidR="00E8049F" w:rsidRPr="008B2DD4" w:rsidRDefault="003F0B14">
      <w:pPr>
        <w:ind w:left="1" w:right="2846"/>
        <w:rPr>
          <w:rFonts w:ascii="Arial" w:hAnsi="Arial" w:cs="Arial"/>
          <w:sz w:val="24"/>
        </w:rPr>
      </w:pPr>
      <w:r w:rsidRPr="008B2DD4">
        <w:rPr>
          <w:rFonts w:ascii="Arial" w:hAnsi="Arial" w:cs="Arial"/>
          <w:b/>
          <w:sz w:val="24"/>
        </w:rPr>
        <w:t>Proponente:</w:t>
      </w:r>
      <w:r w:rsidRPr="008B2DD4">
        <w:rPr>
          <w:rFonts w:ascii="Arial" w:hAnsi="Arial" w:cs="Arial"/>
          <w:b/>
          <w:spacing w:val="-14"/>
          <w:sz w:val="24"/>
        </w:rPr>
        <w:t xml:space="preserve"> </w:t>
      </w:r>
      <w:r w:rsidRPr="008B2DD4">
        <w:rPr>
          <w:rFonts w:ascii="Arial" w:hAnsi="Arial" w:cs="Arial"/>
          <w:b/>
          <w:sz w:val="24"/>
        </w:rPr>
        <w:t>Poder</w:t>
      </w:r>
      <w:r w:rsidRPr="008B2DD4">
        <w:rPr>
          <w:rFonts w:ascii="Arial" w:hAnsi="Arial" w:cs="Arial"/>
          <w:b/>
          <w:spacing w:val="-14"/>
          <w:sz w:val="24"/>
        </w:rPr>
        <w:t xml:space="preserve"> </w:t>
      </w:r>
      <w:r w:rsidRPr="008B2DD4">
        <w:rPr>
          <w:rFonts w:ascii="Arial" w:hAnsi="Arial" w:cs="Arial"/>
          <w:b/>
          <w:sz w:val="24"/>
        </w:rPr>
        <w:t>Executivo</w:t>
      </w:r>
      <w:r w:rsidRPr="008B2DD4">
        <w:rPr>
          <w:rFonts w:ascii="Arial" w:hAnsi="Arial" w:cs="Arial"/>
          <w:b/>
          <w:spacing w:val="-14"/>
          <w:sz w:val="24"/>
        </w:rPr>
        <w:t xml:space="preserve"> </w:t>
      </w:r>
      <w:r w:rsidRPr="008B2DD4">
        <w:rPr>
          <w:rFonts w:ascii="Arial" w:hAnsi="Arial" w:cs="Arial"/>
          <w:b/>
          <w:sz w:val="24"/>
        </w:rPr>
        <w:t xml:space="preserve">Municipal Regime de tramitação: </w:t>
      </w:r>
      <w:r w:rsidR="00757291" w:rsidRPr="008B2DD4">
        <w:rPr>
          <w:rFonts w:ascii="Arial" w:hAnsi="Arial" w:cs="Arial"/>
          <w:sz w:val="24"/>
        </w:rPr>
        <w:t>Normal</w:t>
      </w:r>
    </w:p>
    <w:p w:rsidR="00757291" w:rsidRPr="008B2DD4" w:rsidRDefault="003F0B14" w:rsidP="00757291">
      <w:pPr>
        <w:spacing w:line="480" w:lineRule="auto"/>
        <w:ind w:left="1" w:right="15"/>
        <w:rPr>
          <w:rFonts w:ascii="Arial" w:hAnsi="Arial" w:cs="Arial"/>
          <w:b/>
          <w:sz w:val="24"/>
        </w:rPr>
      </w:pPr>
      <w:r w:rsidRPr="008B2DD4">
        <w:rPr>
          <w:rFonts w:ascii="Arial" w:hAnsi="Arial" w:cs="Arial"/>
          <w:b/>
          <w:sz w:val="24"/>
        </w:rPr>
        <w:t>Data</w:t>
      </w:r>
      <w:r w:rsidRPr="008B2DD4">
        <w:rPr>
          <w:rFonts w:ascii="Arial" w:hAnsi="Arial" w:cs="Arial"/>
          <w:b/>
          <w:spacing w:val="-9"/>
          <w:sz w:val="24"/>
        </w:rPr>
        <w:t xml:space="preserve"> </w:t>
      </w:r>
      <w:r w:rsidRPr="008B2DD4">
        <w:rPr>
          <w:rFonts w:ascii="Arial" w:hAnsi="Arial" w:cs="Arial"/>
          <w:b/>
          <w:sz w:val="24"/>
        </w:rPr>
        <w:t>de</w:t>
      </w:r>
      <w:r w:rsidRPr="008B2DD4">
        <w:rPr>
          <w:rFonts w:ascii="Arial" w:hAnsi="Arial" w:cs="Arial"/>
          <w:b/>
          <w:spacing w:val="-9"/>
          <w:sz w:val="24"/>
        </w:rPr>
        <w:t xml:space="preserve"> </w:t>
      </w:r>
      <w:r w:rsidRPr="008B2DD4">
        <w:rPr>
          <w:rFonts w:ascii="Arial" w:hAnsi="Arial" w:cs="Arial"/>
          <w:b/>
          <w:sz w:val="24"/>
        </w:rPr>
        <w:t>Conclusão</w:t>
      </w:r>
      <w:r w:rsidRPr="008B2DD4">
        <w:rPr>
          <w:rFonts w:ascii="Arial" w:hAnsi="Arial" w:cs="Arial"/>
          <w:b/>
          <w:spacing w:val="-9"/>
          <w:sz w:val="24"/>
        </w:rPr>
        <w:t xml:space="preserve"> </w:t>
      </w:r>
      <w:r w:rsidRPr="008B2DD4">
        <w:rPr>
          <w:rFonts w:ascii="Arial" w:hAnsi="Arial" w:cs="Arial"/>
          <w:b/>
          <w:sz w:val="24"/>
        </w:rPr>
        <w:t>à</w:t>
      </w:r>
      <w:r w:rsidRPr="008B2DD4">
        <w:rPr>
          <w:rFonts w:ascii="Arial" w:hAnsi="Arial" w:cs="Arial"/>
          <w:b/>
          <w:spacing w:val="-9"/>
          <w:sz w:val="24"/>
        </w:rPr>
        <w:t xml:space="preserve"> </w:t>
      </w:r>
      <w:r w:rsidRPr="008B2DD4">
        <w:rPr>
          <w:rFonts w:ascii="Arial" w:hAnsi="Arial" w:cs="Arial"/>
          <w:b/>
          <w:sz w:val="24"/>
        </w:rPr>
        <w:t>Procuradoria:</w:t>
      </w:r>
      <w:r w:rsidRPr="008B2DD4">
        <w:rPr>
          <w:rFonts w:ascii="Arial" w:hAnsi="Arial" w:cs="Arial"/>
          <w:b/>
          <w:spacing w:val="-9"/>
          <w:sz w:val="24"/>
        </w:rPr>
        <w:t xml:space="preserve"> </w:t>
      </w:r>
      <w:r w:rsidR="008B2DD4" w:rsidRPr="008B2DD4">
        <w:rPr>
          <w:rFonts w:ascii="Arial" w:hAnsi="Arial" w:cs="Arial"/>
          <w:b/>
          <w:sz w:val="24"/>
        </w:rPr>
        <w:t>06/03</w:t>
      </w:r>
      <w:r w:rsidR="00757291" w:rsidRPr="008B2DD4">
        <w:rPr>
          <w:rFonts w:ascii="Arial" w:hAnsi="Arial" w:cs="Arial"/>
          <w:b/>
          <w:sz w:val="24"/>
        </w:rPr>
        <w:t>/2025</w:t>
      </w:r>
      <w:r w:rsidRPr="008B2DD4">
        <w:rPr>
          <w:rFonts w:ascii="Arial" w:hAnsi="Arial" w:cs="Arial"/>
          <w:b/>
          <w:sz w:val="24"/>
        </w:rPr>
        <w:t xml:space="preserve"> </w:t>
      </w:r>
      <w:r w:rsidR="00757291" w:rsidRPr="008B2DD4">
        <w:rPr>
          <w:rFonts w:ascii="Arial" w:hAnsi="Arial" w:cs="Arial"/>
          <w:b/>
          <w:sz w:val="24"/>
        </w:rPr>
        <w:t xml:space="preserve">     </w:t>
      </w:r>
    </w:p>
    <w:p w:rsidR="00E8049F" w:rsidRPr="008B2DD4" w:rsidRDefault="003F0B14" w:rsidP="00757291">
      <w:pPr>
        <w:spacing w:line="480" w:lineRule="auto"/>
        <w:ind w:left="1" w:right="15"/>
        <w:jc w:val="center"/>
        <w:rPr>
          <w:rFonts w:ascii="Arial" w:hAnsi="Arial" w:cs="Arial"/>
          <w:b/>
          <w:sz w:val="24"/>
          <w:szCs w:val="24"/>
        </w:rPr>
      </w:pPr>
      <w:r w:rsidRPr="008B2DD4">
        <w:rPr>
          <w:rFonts w:ascii="Arial" w:hAnsi="Arial" w:cs="Arial"/>
          <w:b/>
          <w:spacing w:val="-2"/>
          <w:sz w:val="24"/>
          <w:szCs w:val="24"/>
        </w:rPr>
        <w:t>RELATÓRIO</w:t>
      </w:r>
    </w:p>
    <w:p w:rsidR="00757291" w:rsidRPr="008B2DD4" w:rsidRDefault="003F0B14" w:rsidP="008B2DD4">
      <w:pPr>
        <w:spacing w:line="360" w:lineRule="auto"/>
        <w:ind w:right="11" w:firstLine="720"/>
        <w:jc w:val="both"/>
        <w:rPr>
          <w:rFonts w:ascii="Arial" w:hAnsi="Arial" w:cs="Arial"/>
          <w:sz w:val="24"/>
          <w:szCs w:val="24"/>
        </w:rPr>
      </w:pPr>
      <w:r w:rsidRPr="008B2DD4">
        <w:rPr>
          <w:rFonts w:ascii="Arial" w:hAnsi="Arial" w:cs="Arial"/>
          <w:sz w:val="24"/>
          <w:szCs w:val="24"/>
        </w:rPr>
        <w:t xml:space="preserve">Trata-se de mensagem de origem do Poder Executivo Municipal, cujo mérito solicita aprovação do colendo Plenário para Projeto de Lei que </w:t>
      </w:r>
      <w:r w:rsidR="008B2DD4" w:rsidRPr="008B2DD4">
        <w:rPr>
          <w:rFonts w:ascii="Arial" w:hAnsi="Arial" w:cs="Arial"/>
          <w:sz w:val="24"/>
          <w:szCs w:val="24"/>
        </w:rPr>
        <w:t>“</w:t>
      </w:r>
      <w:r w:rsidR="008B2DD4" w:rsidRPr="008B2DD4">
        <w:rPr>
          <w:rFonts w:ascii="Arial" w:hAnsi="Arial" w:cs="Arial"/>
          <w:b/>
          <w:i/>
          <w:sz w:val="24"/>
          <w:szCs w:val="24"/>
          <w:shd w:val="clear" w:color="auto" w:fill="FFFFFF"/>
        </w:rPr>
        <w:t>Altera a Lei nº 4.234, de 16 de agosto de 2022 que autoriza a concessão de uso de imóvel à Companhia Riograndense de Saneamento - CORSAN.”</w:t>
      </w:r>
    </w:p>
    <w:p w:rsidR="00757291" w:rsidRPr="008B2DD4" w:rsidRDefault="00757291">
      <w:pPr>
        <w:ind w:left="1" w:right="12" w:firstLine="720"/>
        <w:jc w:val="both"/>
        <w:rPr>
          <w:rFonts w:ascii="Arial" w:hAnsi="Arial" w:cs="Arial"/>
          <w:sz w:val="24"/>
          <w:szCs w:val="24"/>
        </w:rPr>
      </w:pPr>
    </w:p>
    <w:p w:rsidR="00E8049F" w:rsidRPr="008B2DD4" w:rsidRDefault="003F0B14">
      <w:pPr>
        <w:ind w:left="1" w:right="12" w:firstLine="720"/>
        <w:jc w:val="both"/>
        <w:rPr>
          <w:rFonts w:ascii="Arial" w:hAnsi="Arial" w:cs="Arial"/>
          <w:sz w:val="24"/>
          <w:szCs w:val="24"/>
        </w:rPr>
      </w:pPr>
      <w:r w:rsidRPr="008B2DD4">
        <w:rPr>
          <w:rFonts w:ascii="Arial" w:hAnsi="Arial" w:cs="Arial"/>
          <w:sz w:val="24"/>
          <w:szCs w:val="24"/>
        </w:rPr>
        <w:t>Constam dos autos eletrônicos os seguintes documentos:</w:t>
      </w:r>
    </w:p>
    <w:p w:rsidR="00757291" w:rsidRPr="008B2DD4" w:rsidRDefault="00757291">
      <w:pPr>
        <w:ind w:left="1" w:right="12" w:firstLine="720"/>
        <w:jc w:val="both"/>
        <w:rPr>
          <w:rFonts w:ascii="Arial" w:hAnsi="Arial" w:cs="Arial"/>
          <w:sz w:val="24"/>
          <w:szCs w:val="24"/>
        </w:rPr>
      </w:pPr>
    </w:p>
    <w:p w:rsidR="00757291" w:rsidRPr="008B2DD4" w:rsidRDefault="00757291">
      <w:pPr>
        <w:ind w:left="1" w:right="12" w:firstLine="720"/>
        <w:jc w:val="both"/>
        <w:rPr>
          <w:rFonts w:ascii="Arial" w:hAnsi="Arial" w:cs="Arial"/>
          <w:sz w:val="24"/>
          <w:szCs w:val="24"/>
        </w:rPr>
      </w:pPr>
      <w:r w:rsidRPr="008B2DD4">
        <w:rPr>
          <w:rFonts w:ascii="Arial" w:hAnsi="Arial" w:cs="Arial"/>
          <w:sz w:val="24"/>
          <w:szCs w:val="24"/>
        </w:rPr>
        <w:t>ID – 8</w:t>
      </w:r>
      <w:r w:rsidR="008B2DD4" w:rsidRPr="008B2DD4">
        <w:rPr>
          <w:rFonts w:ascii="Arial" w:hAnsi="Arial" w:cs="Arial"/>
          <w:sz w:val="24"/>
          <w:szCs w:val="24"/>
        </w:rPr>
        <w:t>3655 (2</w:t>
      </w:r>
      <w:r w:rsidRPr="008B2DD4">
        <w:rPr>
          <w:rFonts w:ascii="Arial" w:hAnsi="Arial" w:cs="Arial"/>
          <w:sz w:val="24"/>
          <w:szCs w:val="24"/>
        </w:rPr>
        <w:t xml:space="preserve"> páginas pdf);</w:t>
      </w:r>
    </w:p>
    <w:p w:rsidR="00757291" w:rsidRPr="008B2DD4" w:rsidRDefault="00757291">
      <w:pPr>
        <w:ind w:left="1" w:right="12" w:firstLine="720"/>
        <w:jc w:val="both"/>
        <w:rPr>
          <w:rFonts w:ascii="Arial" w:hAnsi="Arial" w:cs="Arial"/>
          <w:sz w:val="24"/>
          <w:szCs w:val="24"/>
        </w:rPr>
      </w:pPr>
    </w:p>
    <w:p w:rsidR="00757291" w:rsidRPr="008B2DD4" w:rsidRDefault="00757291">
      <w:pPr>
        <w:ind w:left="1" w:right="12" w:firstLine="720"/>
        <w:jc w:val="both"/>
        <w:rPr>
          <w:rFonts w:ascii="Arial" w:hAnsi="Arial" w:cs="Arial"/>
          <w:sz w:val="24"/>
          <w:szCs w:val="24"/>
        </w:rPr>
      </w:pPr>
      <w:r w:rsidRPr="008B2DD4">
        <w:rPr>
          <w:rFonts w:ascii="Arial" w:hAnsi="Arial" w:cs="Arial"/>
          <w:sz w:val="24"/>
          <w:szCs w:val="24"/>
        </w:rPr>
        <w:t>Breve é o relatório.</w:t>
      </w:r>
    </w:p>
    <w:p w:rsidR="00E8049F" w:rsidRPr="008B2DD4" w:rsidRDefault="003F0B14" w:rsidP="00757291">
      <w:pPr>
        <w:pStyle w:val="Heading1"/>
        <w:jc w:val="center"/>
        <w:rPr>
          <w:sz w:val="24"/>
          <w:szCs w:val="24"/>
        </w:rPr>
      </w:pPr>
      <w:r w:rsidRPr="008B2DD4">
        <w:rPr>
          <w:spacing w:val="-2"/>
          <w:sz w:val="24"/>
          <w:szCs w:val="24"/>
        </w:rPr>
        <w:t>PARECER</w:t>
      </w:r>
    </w:p>
    <w:p w:rsidR="00E8049F" w:rsidRPr="008B2DD4" w:rsidRDefault="00E8049F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E91358" w:rsidRPr="008B2DD4" w:rsidRDefault="00E91358">
      <w:pPr>
        <w:pStyle w:val="Corpodetexto"/>
        <w:spacing w:line="360" w:lineRule="auto"/>
        <w:ind w:left="1" w:right="17" w:firstLine="705"/>
        <w:jc w:val="both"/>
        <w:rPr>
          <w:rFonts w:ascii="Arial" w:hAnsi="Arial" w:cs="Arial"/>
          <w:sz w:val="24"/>
          <w:szCs w:val="24"/>
        </w:rPr>
      </w:pPr>
    </w:p>
    <w:p w:rsidR="00E91358" w:rsidRPr="008B2DD4" w:rsidRDefault="00E91358" w:rsidP="00E91358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  <w:szCs w:val="24"/>
        </w:rPr>
      </w:pPr>
      <w:r w:rsidRPr="008B2DD4">
        <w:rPr>
          <w:rFonts w:ascii="Arial" w:hAnsi="Arial" w:cs="Arial"/>
          <w:sz w:val="24"/>
          <w:szCs w:val="24"/>
        </w:rPr>
        <w:t>O Projeto de Lei em análise versa sobre a política pública de urbanização, matéria que diz respeito à ordenação territorial da cidade.</w:t>
      </w:r>
    </w:p>
    <w:p w:rsidR="00E91358" w:rsidRPr="008B2DD4" w:rsidRDefault="00E91358" w:rsidP="00E91358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  <w:szCs w:val="24"/>
        </w:rPr>
      </w:pPr>
    </w:p>
    <w:p w:rsidR="00E91358" w:rsidRPr="008B2DD4" w:rsidRDefault="00E91358" w:rsidP="00E91358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  <w:szCs w:val="24"/>
        </w:rPr>
      </w:pPr>
      <w:r w:rsidRPr="008B2DD4">
        <w:rPr>
          <w:rFonts w:ascii="Arial" w:hAnsi="Arial" w:cs="Arial"/>
          <w:sz w:val="24"/>
          <w:szCs w:val="24"/>
        </w:rPr>
        <w:t>Ao que resta estampado em nossa Lei Orgânica, ao Município compete prover tudo quanto diga respeito ao seu peculiar interesse, e em seu art. 7, inciso I e IX:</w:t>
      </w:r>
    </w:p>
    <w:p w:rsidR="00E91358" w:rsidRPr="008B2DD4" w:rsidRDefault="00E91358" w:rsidP="00E91358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  <w:szCs w:val="24"/>
        </w:rPr>
      </w:pPr>
    </w:p>
    <w:p w:rsidR="00E91358" w:rsidRPr="0063687E" w:rsidRDefault="00E91358" w:rsidP="00E91358">
      <w:pPr>
        <w:pStyle w:val="Corpodetexto"/>
        <w:ind w:left="2268" w:right="17" w:hanging="1"/>
        <w:jc w:val="both"/>
        <w:rPr>
          <w:rFonts w:ascii="Arial" w:hAnsi="Arial" w:cs="Arial"/>
          <w:i/>
          <w:sz w:val="22"/>
          <w:szCs w:val="24"/>
        </w:rPr>
      </w:pPr>
      <w:r w:rsidRPr="0063687E">
        <w:rPr>
          <w:rFonts w:ascii="Arial" w:hAnsi="Arial" w:cs="Arial"/>
          <w:i/>
          <w:sz w:val="22"/>
          <w:szCs w:val="24"/>
        </w:rPr>
        <w:t>Art. 7º Ao Município compete prover tudo quanto diga respeito ao seu peculiar interesse e ao bem-estar de sua população, cabendo-lhe, privativamente, dentre outras, as seguintes atribuições:</w:t>
      </w:r>
    </w:p>
    <w:p w:rsidR="00E91358" w:rsidRPr="0063687E" w:rsidRDefault="00E91358" w:rsidP="00E91358">
      <w:pPr>
        <w:pStyle w:val="Corpodetexto"/>
        <w:ind w:left="1" w:right="17" w:firstLine="720"/>
        <w:jc w:val="both"/>
        <w:rPr>
          <w:rFonts w:ascii="Arial" w:hAnsi="Arial" w:cs="Arial"/>
          <w:sz w:val="22"/>
          <w:szCs w:val="24"/>
        </w:rPr>
      </w:pPr>
    </w:p>
    <w:p w:rsidR="00E91358" w:rsidRPr="0063687E" w:rsidRDefault="00E91358" w:rsidP="00E91358">
      <w:pPr>
        <w:pStyle w:val="Corpodetexto"/>
        <w:ind w:left="2268" w:right="17" w:hanging="1"/>
        <w:jc w:val="both"/>
        <w:rPr>
          <w:rFonts w:ascii="Arial" w:hAnsi="Arial" w:cs="Arial"/>
          <w:b/>
          <w:i/>
          <w:sz w:val="22"/>
          <w:szCs w:val="24"/>
        </w:rPr>
      </w:pPr>
      <w:r w:rsidRPr="0063687E">
        <w:rPr>
          <w:rFonts w:ascii="Arial" w:hAnsi="Arial" w:cs="Arial"/>
          <w:b/>
          <w:i/>
          <w:sz w:val="22"/>
          <w:szCs w:val="24"/>
        </w:rPr>
        <w:t>I - legislar sobre assuntos de interesse local;</w:t>
      </w:r>
    </w:p>
    <w:p w:rsidR="008B2DD4" w:rsidRPr="0063687E" w:rsidRDefault="008B2DD4" w:rsidP="00E91358">
      <w:pPr>
        <w:pStyle w:val="Corpodetexto"/>
        <w:ind w:left="2268" w:right="17" w:hanging="1"/>
        <w:jc w:val="both"/>
        <w:rPr>
          <w:rFonts w:ascii="Arial" w:hAnsi="Arial" w:cs="Arial"/>
          <w:b/>
          <w:i/>
          <w:sz w:val="22"/>
          <w:szCs w:val="24"/>
        </w:rPr>
      </w:pPr>
    </w:p>
    <w:p w:rsidR="00E91358" w:rsidRPr="0063687E" w:rsidRDefault="00E91358" w:rsidP="00E91358">
      <w:pPr>
        <w:pStyle w:val="Corpodetexto"/>
        <w:ind w:left="2268" w:right="17" w:hanging="1"/>
        <w:jc w:val="both"/>
        <w:rPr>
          <w:rFonts w:ascii="Arial" w:hAnsi="Arial" w:cs="Arial"/>
          <w:b/>
          <w:i/>
          <w:sz w:val="22"/>
          <w:szCs w:val="24"/>
        </w:rPr>
      </w:pPr>
      <w:r w:rsidRPr="0063687E">
        <w:rPr>
          <w:rFonts w:ascii="Arial" w:hAnsi="Arial" w:cs="Arial"/>
          <w:b/>
          <w:i/>
          <w:sz w:val="22"/>
          <w:szCs w:val="24"/>
        </w:rPr>
        <w:t>(...)</w:t>
      </w:r>
    </w:p>
    <w:p w:rsidR="008B2DD4" w:rsidRPr="0063687E" w:rsidRDefault="008B2DD4" w:rsidP="00E91358">
      <w:pPr>
        <w:pStyle w:val="Corpodetexto"/>
        <w:ind w:left="2268" w:right="17" w:hanging="1"/>
        <w:jc w:val="both"/>
        <w:rPr>
          <w:rFonts w:ascii="Arial" w:hAnsi="Arial" w:cs="Arial"/>
          <w:b/>
          <w:i/>
          <w:sz w:val="22"/>
          <w:szCs w:val="24"/>
        </w:rPr>
      </w:pPr>
    </w:p>
    <w:p w:rsidR="00E91358" w:rsidRPr="0063687E" w:rsidRDefault="00E91358" w:rsidP="00E91358">
      <w:pPr>
        <w:pStyle w:val="Corpodetexto"/>
        <w:ind w:left="2268" w:right="17" w:hanging="1"/>
        <w:jc w:val="both"/>
        <w:rPr>
          <w:rFonts w:ascii="Arial" w:hAnsi="Arial" w:cs="Arial"/>
          <w:b/>
          <w:i/>
          <w:sz w:val="22"/>
          <w:szCs w:val="24"/>
        </w:rPr>
      </w:pPr>
      <w:r w:rsidRPr="0063687E">
        <w:rPr>
          <w:rFonts w:ascii="Arial" w:hAnsi="Arial" w:cs="Arial"/>
          <w:b/>
          <w:i/>
          <w:sz w:val="22"/>
          <w:szCs w:val="24"/>
        </w:rPr>
        <w:t>IX - dispor sobre a organização; a administração e a execução dos serviços locais;</w:t>
      </w:r>
    </w:p>
    <w:p w:rsidR="00E91358" w:rsidRPr="008B2DD4" w:rsidRDefault="00E91358" w:rsidP="00E91358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4"/>
          <w:szCs w:val="24"/>
        </w:rPr>
      </w:pPr>
    </w:p>
    <w:p w:rsidR="00E91358" w:rsidRPr="0063687E" w:rsidRDefault="00E91358" w:rsidP="00E91358">
      <w:pPr>
        <w:pStyle w:val="Corpodetexto"/>
        <w:spacing w:line="360" w:lineRule="auto"/>
        <w:ind w:left="1" w:right="16" w:firstLine="720"/>
        <w:jc w:val="both"/>
        <w:rPr>
          <w:rFonts w:ascii="Arial" w:hAnsi="Arial" w:cs="Arial"/>
          <w:sz w:val="22"/>
          <w:szCs w:val="24"/>
        </w:rPr>
      </w:pPr>
      <w:r w:rsidRPr="008B2DD4">
        <w:rPr>
          <w:rFonts w:ascii="Arial" w:hAnsi="Arial" w:cs="Arial"/>
          <w:spacing w:val="40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A esse respeito, a</w:t>
      </w:r>
      <w:r w:rsidRPr="008B2DD4">
        <w:rPr>
          <w:rFonts w:ascii="Arial" w:hAnsi="Arial" w:cs="Arial"/>
          <w:spacing w:val="-4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CF/88</w:t>
      </w:r>
      <w:r w:rsidRPr="008B2DD4">
        <w:rPr>
          <w:rFonts w:ascii="Arial" w:hAnsi="Arial" w:cs="Arial"/>
          <w:spacing w:val="-4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definiu</w:t>
      </w:r>
      <w:r w:rsidRPr="008B2DD4">
        <w:rPr>
          <w:rFonts w:ascii="Arial" w:hAnsi="Arial" w:cs="Arial"/>
          <w:spacing w:val="-4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diretrizes</w:t>
      </w:r>
      <w:r w:rsidRPr="008B2DD4">
        <w:rPr>
          <w:rFonts w:ascii="Arial" w:hAnsi="Arial" w:cs="Arial"/>
          <w:spacing w:val="-4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da</w:t>
      </w:r>
      <w:r w:rsidRPr="008B2DD4">
        <w:rPr>
          <w:rFonts w:ascii="Arial" w:hAnsi="Arial" w:cs="Arial"/>
          <w:spacing w:val="-4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política</w:t>
      </w:r>
      <w:r w:rsidRPr="008B2DD4">
        <w:rPr>
          <w:rFonts w:ascii="Arial" w:hAnsi="Arial" w:cs="Arial"/>
          <w:spacing w:val="-4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urbana</w:t>
      </w:r>
      <w:r w:rsidRPr="008B2DD4">
        <w:rPr>
          <w:rFonts w:ascii="Arial" w:hAnsi="Arial" w:cs="Arial"/>
          <w:spacing w:val="-4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da</w:t>
      </w:r>
      <w:r w:rsidRPr="008B2DD4">
        <w:rPr>
          <w:rFonts w:ascii="Arial" w:hAnsi="Arial" w:cs="Arial"/>
          <w:spacing w:val="-4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 xml:space="preserve">seguinte </w:t>
      </w:r>
      <w:r w:rsidRPr="008B2DD4">
        <w:rPr>
          <w:rFonts w:ascii="Arial" w:hAnsi="Arial" w:cs="Arial"/>
          <w:spacing w:val="-2"/>
          <w:sz w:val="24"/>
          <w:szCs w:val="24"/>
        </w:rPr>
        <w:t>forma:</w:t>
      </w:r>
    </w:p>
    <w:p w:rsidR="00E91358" w:rsidRPr="0063687E" w:rsidRDefault="00E91358" w:rsidP="00E91358">
      <w:pPr>
        <w:pStyle w:val="Corpodetexto"/>
        <w:ind w:left="2161" w:right="23"/>
        <w:jc w:val="both"/>
        <w:rPr>
          <w:rFonts w:ascii="Arial" w:hAnsi="Arial" w:cs="Arial"/>
          <w:b/>
          <w:i/>
          <w:sz w:val="22"/>
          <w:szCs w:val="24"/>
        </w:rPr>
      </w:pPr>
      <w:r w:rsidRPr="0063687E">
        <w:rPr>
          <w:rFonts w:ascii="Arial" w:hAnsi="Arial" w:cs="Arial"/>
          <w:b/>
          <w:i/>
          <w:sz w:val="22"/>
          <w:szCs w:val="24"/>
        </w:rPr>
        <w:t>Art. 182. A política de desenvolvimento urbano, executada pelo Poder Público municipal, conforme diretrizes gerais fixadas em lei, tem por objetivo ordenar o pleno desenvolvimento das funções sociais da cidade e garantir o bem-estar de seus habitantes.</w:t>
      </w:r>
    </w:p>
    <w:p w:rsidR="00E91358" w:rsidRPr="008B2DD4" w:rsidRDefault="00E91358">
      <w:pPr>
        <w:pStyle w:val="Corpodetexto"/>
        <w:spacing w:line="360" w:lineRule="auto"/>
        <w:ind w:left="1" w:right="17" w:firstLine="705"/>
        <w:jc w:val="both"/>
        <w:rPr>
          <w:rFonts w:ascii="Arial" w:hAnsi="Arial" w:cs="Arial"/>
          <w:sz w:val="24"/>
          <w:szCs w:val="24"/>
        </w:rPr>
      </w:pPr>
    </w:p>
    <w:p w:rsidR="00757291" w:rsidRDefault="003F0B14" w:rsidP="008B2DD4">
      <w:pPr>
        <w:pStyle w:val="Corpodetexto"/>
        <w:spacing w:before="1" w:line="360" w:lineRule="auto"/>
        <w:ind w:left="1" w:right="12" w:firstLine="705"/>
        <w:jc w:val="both"/>
        <w:rPr>
          <w:rFonts w:ascii="Arial" w:hAnsi="Arial" w:cs="Arial"/>
          <w:sz w:val="24"/>
          <w:szCs w:val="24"/>
        </w:rPr>
      </w:pPr>
      <w:r w:rsidRPr="008B2DD4">
        <w:rPr>
          <w:rFonts w:ascii="Arial" w:hAnsi="Arial" w:cs="Arial"/>
          <w:sz w:val="24"/>
          <w:szCs w:val="24"/>
        </w:rPr>
        <w:t>Considerando, portanto, a finalidade do ato: de outorgar a uma concessionária de serviço público (Companhia Riograndense de Saneamento) a utilização um bem da Administração, verifica-se que</w:t>
      </w:r>
      <w:r w:rsidR="008B2DD4" w:rsidRPr="008B2DD4">
        <w:rPr>
          <w:rFonts w:ascii="Arial" w:hAnsi="Arial" w:cs="Arial"/>
          <w:sz w:val="24"/>
          <w:szCs w:val="24"/>
        </w:rPr>
        <w:t xml:space="preserve"> o que ora se pretende é apenas e tão somente uma alteração de cunho procedimental, à qual está a se buscar a realização de Cessão de Uso não oneroso do imóvel em questão.</w:t>
      </w:r>
      <w:r w:rsidR="0063687E">
        <w:rPr>
          <w:rFonts w:ascii="Arial" w:hAnsi="Arial" w:cs="Arial"/>
          <w:sz w:val="24"/>
          <w:szCs w:val="24"/>
        </w:rPr>
        <w:t xml:space="preserve"> </w:t>
      </w:r>
    </w:p>
    <w:p w:rsidR="008B2DD4" w:rsidRDefault="008B2DD4" w:rsidP="008B2DD4">
      <w:pPr>
        <w:pStyle w:val="Corpodetexto"/>
        <w:spacing w:before="1" w:line="360" w:lineRule="auto"/>
        <w:ind w:left="1" w:right="12" w:firstLine="705"/>
        <w:jc w:val="both"/>
        <w:rPr>
          <w:rFonts w:ascii="Arial" w:hAnsi="Arial" w:cs="Arial"/>
          <w:sz w:val="24"/>
          <w:szCs w:val="24"/>
        </w:rPr>
      </w:pPr>
    </w:p>
    <w:p w:rsidR="00E8049F" w:rsidRPr="008B2DD4" w:rsidRDefault="003F0B14">
      <w:pPr>
        <w:pStyle w:val="Corpodetexto"/>
        <w:spacing w:line="360" w:lineRule="auto"/>
        <w:ind w:left="1" w:right="17" w:firstLine="720"/>
        <w:jc w:val="both"/>
        <w:rPr>
          <w:rFonts w:ascii="Arial" w:hAnsi="Arial" w:cs="Arial"/>
          <w:sz w:val="24"/>
          <w:szCs w:val="24"/>
        </w:rPr>
      </w:pPr>
      <w:r w:rsidRPr="008B2DD4">
        <w:rPr>
          <w:rFonts w:ascii="Arial" w:hAnsi="Arial" w:cs="Arial"/>
          <w:sz w:val="24"/>
          <w:szCs w:val="24"/>
        </w:rPr>
        <w:t xml:space="preserve">Portanto, resta opinar pela </w:t>
      </w:r>
      <w:r w:rsidRPr="008B2DD4">
        <w:rPr>
          <w:rFonts w:ascii="Arial" w:hAnsi="Arial" w:cs="Arial"/>
          <w:b/>
          <w:sz w:val="24"/>
          <w:szCs w:val="24"/>
          <w:u w:val="single"/>
        </w:rPr>
        <w:t>viabilidade</w:t>
      </w:r>
      <w:r w:rsidRPr="008B2DD4">
        <w:rPr>
          <w:rFonts w:ascii="Arial" w:hAnsi="Arial" w:cs="Arial"/>
          <w:b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da tramitação.</w:t>
      </w:r>
    </w:p>
    <w:p w:rsidR="00E8049F" w:rsidRPr="008B2DD4" w:rsidRDefault="00E8049F">
      <w:pPr>
        <w:pStyle w:val="Corpodetexto"/>
        <w:rPr>
          <w:rFonts w:ascii="Arial" w:hAnsi="Arial" w:cs="Arial"/>
          <w:sz w:val="24"/>
          <w:szCs w:val="24"/>
        </w:rPr>
      </w:pPr>
    </w:p>
    <w:p w:rsidR="00E8049F" w:rsidRPr="008B2DD4" w:rsidRDefault="003F0B14">
      <w:pPr>
        <w:pStyle w:val="Corpodetexto"/>
        <w:spacing w:line="360" w:lineRule="auto"/>
        <w:ind w:left="1" w:right="17" w:firstLine="720"/>
        <w:jc w:val="both"/>
        <w:rPr>
          <w:rFonts w:ascii="Arial" w:hAnsi="Arial" w:cs="Arial"/>
          <w:sz w:val="24"/>
          <w:szCs w:val="24"/>
        </w:rPr>
      </w:pPr>
      <w:r w:rsidRPr="008B2DD4">
        <w:rPr>
          <w:rFonts w:ascii="Arial" w:hAnsi="Arial" w:cs="Arial"/>
          <w:sz w:val="24"/>
          <w:szCs w:val="24"/>
        </w:rPr>
        <w:t>E por fim, que a deliberação pelo plenário da nobre Casa Legislativa deve ser precedida da manifestação das seguintes comissões permanentes:</w:t>
      </w:r>
    </w:p>
    <w:p w:rsidR="00E8049F" w:rsidRPr="008B2DD4" w:rsidRDefault="003F0B14">
      <w:pPr>
        <w:pStyle w:val="PargrafodaLista"/>
        <w:numPr>
          <w:ilvl w:val="0"/>
          <w:numId w:val="1"/>
        </w:numPr>
        <w:tabs>
          <w:tab w:val="left" w:pos="720"/>
        </w:tabs>
        <w:spacing w:before="240"/>
        <w:ind w:right="20" w:firstLine="0"/>
        <w:rPr>
          <w:rFonts w:ascii="Arial" w:hAnsi="Arial" w:cs="Arial"/>
          <w:sz w:val="24"/>
          <w:szCs w:val="24"/>
        </w:rPr>
      </w:pPr>
      <w:r w:rsidRPr="008B2DD4">
        <w:rPr>
          <w:rFonts w:ascii="Arial" w:hAnsi="Arial" w:cs="Arial"/>
          <w:b/>
          <w:sz w:val="24"/>
          <w:szCs w:val="24"/>
        </w:rPr>
        <w:t>LEGISLAÇÃO</w:t>
      </w:r>
      <w:r w:rsidRPr="008B2DD4">
        <w:rPr>
          <w:rFonts w:ascii="Arial" w:hAnsi="Arial" w:cs="Arial"/>
          <w:b/>
          <w:spacing w:val="80"/>
          <w:sz w:val="24"/>
          <w:szCs w:val="24"/>
        </w:rPr>
        <w:t xml:space="preserve"> </w:t>
      </w:r>
      <w:r w:rsidRPr="008B2DD4">
        <w:rPr>
          <w:rFonts w:ascii="Arial" w:hAnsi="Arial" w:cs="Arial"/>
          <w:b/>
          <w:sz w:val="24"/>
          <w:szCs w:val="24"/>
        </w:rPr>
        <w:t>E</w:t>
      </w:r>
      <w:r w:rsidRPr="008B2DD4">
        <w:rPr>
          <w:rFonts w:ascii="Arial" w:hAnsi="Arial" w:cs="Arial"/>
          <w:b/>
          <w:spacing w:val="80"/>
          <w:sz w:val="24"/>
          <w:szCs w:val="24"/>
        </w:rPr>
        <w:t xml:space="preserve"> </w:t>
      </w:r>
      <w:r w:rsidRPr="008B2DD4">
        <w:rPr>
          <w:rFonts w:ascii="Arial" w:hAnsi="Arial" w:cs="Arial"/>
          <w:b/>
          <w:sz w:val="24"/>
          <w:szCs w:val="24"/>
        </w:rPr>
        <w:t>JUSTIÇA,</w:t>
      </w:r>
      <w:r w:rsidRPr="008B2DD4">
        <w:rPr>
          <w:rFonts w:ascii="Arial" w:hAnsi="Arial" w:cs="Arial"/>
          <w:spacing w:val="80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por</w:t>
      </w:r>
      <w:r w:rsidRPr="008B2DD4">
        <w:rPr>
          <w:rFonts w:ascii="Arial" w:hAnsi="Arial" w:cs="Arial"/>
          <w:spacing w:val="80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ser</w:t>
      </w:r>
      <w:r w:rsidRPr="008B2DD4">
        <w:rPr>
          <w:rFonts w:ascii="Arial" w:hAnsi="Arial" w:cs="Arial"/>
          <w:spacing w:val="80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condição</w:t>
      </w:r>
      <w:r w:rsidRPr="008B2DD4">
        <w:rPr>
          <w:rFonts w:ascii="Arial" w:hAnsi="Arial" w:cs="Arial"/>
          <w:spacing w:val="40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de</w:t>
      </w:r>
      <w:r w:rsidRPr="008B2DD4">
        <w:rPr>
          <w:rFonts w:ascii="Arial" w:hAnsi="Arial" w:cs="Arial"/>
          <w:spacing w:val="40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tramitação</w:t>
      </w:r>
      <w:r w:rsidRPr="008B2DD4">
        <w:rPr>
          <w:rFonts w:ascii="Arial" w:hAnsi="Arial" w:cs="Arial"/>
          <w:spacing w:val="40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do processo legislativo para todas as proposições em geral:</w:t>
      </w:r>
    </w:p>
    <w:p w:rsidR="00E8049F" w:rsidRPr="008B2DD4" w:rsidRDefault="00E8049F">
      <w:pPr>
        <w:pStyle w:val="Corpodetexto"/>
        <w:rPr>
          <w:rFonts w:ascii="Arial" w:hAnsi="Arial" w:cs="Arial"/>
          <w:sz w:val="24"/>
          <w:szCs w:val="24"/>
        </w:rPr>
      </w:pPr>
    </w:p>
    <w:p w:rsidR="00E8049F" w:rsidRPr="0063687E" w:rsidRDefault="003F0B14">
      <w:pPr>
        <w:pStyle w:val="Corpodetexto"/>
        <w:ind w:left="2101" w:right="12"/>
        <w:jc w:val="both"/>
        <w:rPr>
          <w:rFonts w:ascii="Arial" w:hAnsi="Arial" w:cs="Arial"/>
          <w:i/>
          <w:sz w:val="24"/>
          <w:szCs w:val="24"/>
        </w:rPr>
      </w:pPr>
      <w:r w:rsidRPr="0063687E">
        <w:rPr>
          <w:rFonts w:ascii="Arial" w:hAnsi="Arial" w:cs="Arial"/>
          <w:i/>
          <w:sz w:val="24"/>
          <w:szCs w:val="24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757291" w:rsidRPr="0063687E" w:rsidRDefault="00757291">
      <w:pPr>
        <w:pStyle w:val="Corpodetexto"/>
        <w:ind w:left="2101" w:right="12"/>
        <w:jc w:val="both"/>
        <w:rPr>
          <w:rFonts w:ascii="Arial" w:hAnsi="Arial" w:cs="Arial"/>
          <w:i/>
          <w:sz w:val="24"/>
          <w:szCs w:val="24"/>
        </w:rPr>
      </w:pPr>
    </w:p>
    <w:p w:rsidR="00E8049F" w:rsidRPr="0063687E" w:rsidRDefault="003F0B14">
      <w:pPr>
        <w:pStyle w:val="Corpodetexto"/>
        <w:ind w:left="2101" w:right="13"/>
        <w:jc w:val="both"/>
        <w:rPr>
          <w:rFonts w:ascii="Arial" w:hAnsi="Arial" w:cs="Arial"/>
          <w:i/>
          <w:sz w:val="24"/>
          <w:szCs w:val="24"/>
        </w:rPr>
      </w:pPr>
      <w:r w:rsidRPr="0063687E">
        <w:rPr>
          <w:rFonts w:ascii="Arial" w:hAnsi="Arial" w:cs="Arial"/>
          <w:i/>
          <w:sz w:val="24"/>
          <w:szCs w:val="24"/>
        </w:rPr>
        <w:t>§ 1º- Salvo expressa disposição em contrário deste Regimento, é obrigatória a audiência da Comissão de Legislação e Justiça em todos os projetos de lei e determinadas matérias que tramitarem pela Câmara.</w:t>
      </w:r>
    </w:p>
    <w:p w:rsidR="00E8049F" w:rsidRPr="008B2DD4" w:rsidRDefault="00E8049F">
      <w:pPr>
        <w:pStyle w:val="Corpodetexto"/>
        <w:rPr>
          <w:rFonts w:ascii="Arial" w:hAnsi="Arial" w:cs="Arial"/>
          <w:sz w:val="24"/>
          <w:szCs w:val="24"/>
        </w:rPr>
      </w:pPr>
    </w:p>
    <w:p w:rsidR="00E8049F" w:rsidRPr="008B2DD4" w:rsidRDefault="00E8049F">
      <w:pPr>
        <w:pStyle w:val="Corpodetexto"/>
        <w:spacing w:before="158"/>
        <w:rPr>
          <w:rFonts w:ascii="Arial" w:hAnsi="Arial" w:cs="Arial"/>
          <w:sz w:val="24"/>
          <w:szCs w:val="24"/>
        </w:rPr>
      </w:pPr>
    </w:p>
    <w:p w:rsidR="00E8049F" w:rsidRPr="008B2DD4" w:rsidRDefault="008B2DD4">
      <w:pPr>
        <w:pStyle w:val="Corpodetexto"/>
        <w:spacing w:before="1"/>
        <w:ind w:left="1" w:right="17"/>
        <w:jc w:val="both"/>
        <w:rPr>
          <w:rFonts w:ascii="Arial" w:hAnsi="Arial" w:cs="Arial"/>
          <w:sz w:val="24"/>
          <w:szCs w:val="24"/>
        </w:rPr>
      </w:pPr>
      <w:r w:rsidRPr="008B2DD4">
        <w:rPr>
          <w:rFonts w:ascii="Arial" w:hAnsi="Arial" w:cs="Arial"/>
          <w:sz w:val="24"/>
          <w:szCs w:val="24"/>
        </w:rPr>
        <w:t>b</w:t>
      </w:r>
      <w:r w:rsidR="003F0B14" w:rsidRPr="008B2DD4">
        <w:rPr>
          <w:rFonts w:ascii="Arial" w:hAnsi="Arial" w:cs="Arial"/>
          <w:sz w:val="24"/>
          <w:szCs w:val="24"/>
        </w:rPr>
        <w:t xml:space="preserve">) </w:t>
      </w:r>
      <w:r w:rsidR="003F0B14" w:rsidRPr="008B2DD4">
        <w:rPr>
          <w:rFonts w:ascii="Arial" w:hAnsi="Arial" w:cs="Arial"/>
          <w:b/>
          <w:sz w:val="24"/>
          <w:szCs w:val="24"/>
        </w:rPr>
        <w:t>SERVIÇOS URBANOS,</w:t>
      </w:r>
      <w:r w:rsidR="003F0B14" w:rsidRPr="008B2DD4">
        <w:rPr>
          <w:rFonts w:ascii="Arial" w:hAnsi="Arial" w:cs="Arial"/>
          <w:sz w:val="24"/>
          <w:szCs w:val="24"/>
        </w:rPr>
        <w:t xml:space="preserve"> por competência específica, eis que a a cessão do patrimônio em questão diz respeito à execução dos serviços públicos de saneamento:</w:t>
      </w:r>
    </w:p>
    <w:p w:rsidR="00E8049F" w:rsidRPr="0063687E" w:rsidRDefault="003F0B14">
      <w:pPr>
        <w:pStyle w:val="Corpodetexto"/>
        <w:spacing w:before="321"/>
        <w:ind w:left="2101" w:right="17"/>
        <w:jc w:val="both"/>
        <w:rPr>
          <w:rFonts w:ascii="Arial" w:hAnsi="Arial" w:cs="Arial"/>
          <w:i/>
          <w:sz w:val="24"/>
          <w:szCs w:val="24"/>
        </w:rPr>
      </w:pPr>
      <w:r w:rsidRPr="0063687E">
        <w:rPr>
          <w:rFonts w:ascii="Arial" w:hAnsi="Arial" w:cs="Arial"/>
          <w:i/>
          <w:sz w:val="24"/>
          <w:szCs w:val="24"/>
        </w:rPr>
        <w:t>Art. 78- 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transporte e comunicação em geral e, especialmente, sobre</w:t>
      </w:r>
      <w:r w:rsidRPr="0063687E">
        <w:rPr>
          <w:rFonts w:ascii="Arial" w:hAnsi="Arial" w:cs="Arial"/>
          <w:i/>
          <w:spacing w:val="-6"/>
          <w:sz w:val="24"/>
          <w:szCs w:val="24"/>
        </w:rPr>
        <w:t xml:space="preserve"> </w:t>
      </w:r>
      <w:r w:rsidRPr="0063687E">
        <w:rPr>
          <w:rFonts w:ascii="Arial" w:hAnsi="Arial" w:cs="Arial"/>
          <w:i/>
          <w:sz w:val="24"/>
          <w:szCs w:val="24"/>
        </w:rPr>
        <w:t>o</w:t>
      </w:r>
      <w:r w:rsidRPr="0063687E">
        <w:rPr>
          <w:rFonts w:ascii="Arial" w:hAnsi="Arial" w:cs="Arial"/>
          <w:i/>
          <w:spacing w:val="-6"/>
          <w:sz w:val="24"/>
          <w:szCs w:val="24"/>
        </w:rPr>
        <w:t xml:space="preserve"> </w:t>
      </w:r>
      <w:r w:rsidRPr="0063687E">
        <w:rPr>
          <w:rFonts w:ascii="Arial" w:hAnsi="Arial" w:cs="Arial"/>
          <w:i/>
          <w:sz w:val="24"/>
          <w:szCs w:val="24"/>
        </w:rPr>
        <w:t>Plano de Desenvolvimento do Município e suas alterações.</w:t>
      </w:r>
    </w:p>
    <w:p w:rsidR="00E8049F" w:rsidRPr="008B2DD4" w:rsidRDefault="00E8049F">
      <w:pPr>
        <w:pStyle w:val="Corpodetexto"/>
        <w:rPr>
          <w:rFonts w:ascii="Arial" w:hAnsi="Arial" w:cs="Arial"/>
          <w:sz w:val="24"/>
          <w:szCs w:val="24"/>
        </w:rPr>
      </w:pPr>
    </w:p>
    <w:p w:rsidR="00E8049F" w:rsidRDefault="00E8049F">
      <w:pPr>
        <w:pStyle w:val="Corpodetexto"/>
        <w:rPr>
          <w:rFonts w:ascii="Arial" w:hAnsi="Arial" w:cs="Arial"/>
          <w:sz w:val="24"/>
          <w:szCs w:val="24"/>
        </w:rPr>
      </w:pPr>
    </w:p>
    <w:p w:rsidR="00E8049F" w:rsidRPr="008B2DD4" w:rsidRDefault="003F0B14" w:rsidP="00757291">
      <w:pPr>
        <w:pStyle w:val="Heading1"/>
        <w:jc w:val="center"/>
        <w:rPr>
          <w:sz w:val="24"/>
          <w:szCs w:val="24"/>
        </w:rPr>
      </w:pPr>
      <w:r w:rsidRPr="008B2DD4">
        <w:rPr>
          <w:sz w:val="24"/>
          <w:szCs w:val="24"/>
        </w:rPr>
        <w:t>CONSIDERAÇÕES</w:t>
      </w:r>
      <w:r w:rsidRPr="008B2DD4">
        <w:rPr>
          <w:spacing w:val="-13"/>
          <w:sz w:val="24"/>
          <w:szCs w:val="24"/>
        </w:rPr>
        <w:t xml:space="preserve"> </w:t>
      </w:r>
      <w:r w:rsidRPr="008B2DD4">
        <w:rPr>
          <w:spacing w:val="-2"/>
          <w:sz w:val="24"/>
          <w:szCs w:val="24"/>
        </w:rPr>
        <w:t>FINAIS</w:t>
      </w:r>
    </w:p>
    <w:p w:rsidR="00E8049F" w:rsidRPr="008B2DD4" w:rsidRDefault="00E8049F">
      <w:pPr>
        <w:pStyle w:val="Corpodetexto"/>
        <w:rPr>
          <w:rFonts w:ascii="Arial" w:hAnsi="Arial" w:cs="Arial"/>
          <w:b/>
          <w:sz w:val="24"/>
          <w:szCs w:val="24"/>
        </w:rPr>
      </w:pPr>
    </w:p>
    <w:p w:rsidR="00757291" w:rsidRDefault="003F0B14">
      <w:pPr>
        <w:pStyle w:val="Corpodetexto"/>
        <w:ind w:left="1" w:right="13" w:firstLine="720"/>
        <w:jc w:val="both"/>
        <w:rPr>
          <w:rFonts w:ascii="Arial" w:hAnsi="Arial" w:cs="Arial"/>
          <w:b/>
          <w:sz w:val="24"/>
          <w:szCs w:val="24"/>
        </w:rPr>
      </w:pPr>
      <w:r w:rsidRPr="008B2DD4">
        <w:rPr>
          <w:rFonts w:ascii="Arial" w:hAnsi="Arial" w:cs="Arial"/>
          <w:sz w:val="24"/>
          <w:szCs w:val="24"/>
        </w:rPr>
        <w:t xml:space="preserve">Em conformidade com os fundamentos normativos apresentados acima, encaminhamos o expediente ao prosseguimento opinando pela </w:t>
      </w:r>
      <w:r w:rsidRPr="008B2DD4">
        <w:rPr>
          <w:rFonts w:ascii="Arial" w:hAnsi="Arial" w:cs="Arial"/>
          <w:b/>
          <w:sz w:val="24"/>
          <w:szCs w:val="24"/>
          <w:u w:val="single"/>
        </w:rPr>
        <w:t>viabilidade da tramitação.</w:t>
      </w:r>
      <w:r w:rsidRPr="008B2DD4">
        <w:rPr>
          <w:rFonts w:ascii="Arial" w:hAnsi="Arial" w:cs="Arial"/>
          <w:b/>
          <w:sz w:val="24"/>
          <w:szCs w:val="24"/>
        </w:rPr>
        <w:t xml:space="preserve"> </w:t>
      </w:r>
    </w:p>
    <w:p w:rsidR="0063687E" w:rsidRPr="008B2DD4" w:rsidRDefault="0063687E">
      <w:pPr>
        <w:pStyle w:val="Corpodetexto"/>
        <w:ind w:left="1" w:right="13" w:firstLine="720"/>
        <w:jc w:val="both"/>
        <w:rPr>
          <w:rFonts w:ascii="Arial" w:hAnsi="Arial" w:cs="Arial"/>
          <w:b/>
          <w:sz w:val="24"/>
          <w:szCs w:val="24"/>
        </w:rPr>
      </w:pPr>
    </w:p>
    <w:p w:rsidR="00757291" w:rsidRPr="008B2DD4" w:rsidRDefault="00757291">
      <w:pPr>
        <w:pStyle w:val="Corpodetexto"/>
        <w:ind w:left="1" w:right="13" w:firstLine="720"/>
        <w:jc w:val="both"/>
        <w:rPr>
          <w:rFonts w:ascii="Arial" w:hAnsi="Arial" w:cs="Arial"/>
          <w:b/>
          <w:sz w:val="24"/>
          <w:szCs w:val="24"/>
        </w:rPr>
      </w:pPr>
    </w:p>
    <w:p w:rsidR="00757291" w:rsidRPr="008B2DD4" w:rsidRDefault="003F0B14">
      <w:pPr>
        <w:pStyle w:val="Corpodetexto"/>
        <w:ind w:left="1" w:right="13" w:firstLine="720"/>
        <w:jc w:val="both"/>
        <w:rPr>
          <w:rFonts w:ascii="Arial" w:hAnsi="Arial" w:cs="Arial"/>
          <w:sz w:val="24"/>
          <w:szCs w:val="24"/>
        </w:rPr>
      </w:pPr>
      <w:r w:rsidRPr="008B2DD4">
        <w:rPr>
          <w:rFonts w:ascii="Arial" w:hAnsi="Arial" w:cs="Arial"/>
          <w:sz w:val="24"/>
          <w:szCs w:val="24"/>
        </w:rPr>
        <w:lastRenderedPageBreak/>
        <w:t xml:space="preserve">Destaca-se, outrossim, que o presente parecer tem natureza opinativa e não vincula a decisão das comissões. </w:t>
      </w:r>
    </w:p>
    <w:p w:rsidR="00757291" w:rsidRPr="008B2DD4" w:rsidRDefault="00757291">
      <w:pPr>
        <w:pStyle w:val="Corpodetexto"/>
        <w:ind w:left="1" w:right="13" w:firstLine="720"/>
        <w:jc w:val="both"/>
        <w:rPr>
          <w:rFonts w:ascii="Arial" w:hAnsi="Arial" w:cs="Arial"/>
          <w:sz w:val="24"/>
          <w:szCs w:val="24"/>
        </w:rPr>
      </w:pPr>
    </w:p>
    <w:p w:rsidR="00E8049F" w:rsidRPr="008B2DD4" w:rsidRDefault="00757291">
      <w:pPr>
        <w:pStyle w:val="Corpodetexto"/>
        <w:ind w:left="1" w:right="13" w:firstLine="720"/>
        <w:jc w:val="both"/>
        <w:rPr>
          <w:rFonts w:ascii="Arial" w:hAnsi="Arial" w:cs="Arial"/>
          <w:sz w:val="24"/>
          <w:szCs w:val="24"/>
        </w:rPr>
      </w:pPr>
      <w:r w:rsidRPr="008B2DD4">
        <w:rPr>
          <w:rFonts w:ascii="Arial" w:hAnsi="Arial" w:cs="Arial"/>
          <w:sz w:val="24"/>
          <w:szCs w:val="24"/>
        </w:rPr>
        <w:t>Encaminho</w:t>
      </w:r>
      <w:r w:rsidR="003F0B14" w:rsidRPr="008B2DD4">
        <w:rPr>
          <w:rFonts w:ascii="Arial" w:hAnsi="Arial" w:cs="Arial"/>
          <w:sz w:val="24"/>
          <w:szCs w:val="24"/>
        </w:rPr>
        <w:t xml:space="preserve"> os autos à </w:t>
      </w:r>
      <w:r w:rsidR="008B2DD4" w:rsidRPr="008B2DD4">
        <w:rPr>
          <w:rFonts w:ascii="Arial" w:hAnsi="Arial" w:cs="Arial"/>
          <w:sz w:val="24"/>
          <w:szCs w:val="24"/>
        </w:rPr>
        <w:t>Diretoria</w:t>
      </w:r>
      <w:r w:rsidR="003F0B14" w:rsidRPr="008B2DD4">
        <w:rPr>
          <w:rFonts w:ascii="Arial" w:hAnsi="Arial" w:cs="Arial"/>
          <w:spacing w:val="-3"/>
          <w:sz w:val="24"/>
          <w:szCs w:val="24"/>
        </w:rPr>
        <w:t xml:space="preserve"> </w:t>
      </w:r>
      <w:r w:rsidR="008B2DD4" w:rsidRPr="008B2DD4">
        <w:rPr>
          <w:rFonts w:ascii="Arial" w:hAnsi="Arial" w:cs="Arial"/>
          <w:sz w:val="24"/>
          <w:szCs w:val="24"/>
        </w:rPr>
        <w:t>Legislativa</w:t>
      </w:r>
      <w:r w:rsidR="003F0B14" w:rsidRPr="008B2DD4">
        <w:rPr>
          <w:rFonts w:ascii="Arial" w:hAnsi="Arial" w:cs="Arial"/>
          <w:spacing w:val="-3"/>
          <w:sz w:val="24"/>
          <w:szCs w:val="24"/>
        </w:rPr>
        <w:t xml:space="preserve"> </w:t>
      </w:r>
      <w:r w:rsidR="003F0B14" w:rsidRPr="008B2DD4">
        <w:rPr>
          <w:rFonts w:ascii="Arial" w:hAnsi="Arial" w:cs="Arial"/>
          <w:sz w:val="24"/>
          <w:szCs w:val="24"/>
        </w:rPr>
        <w:t>para as devidas diligências.</w:t>
      </w:r>
    </w:p>
    <w:p w:rsidR="00E8049F" w:rsidRPr="008B2DD4" w:rsidRDefault="00E8049F">
      <w:pPr>
        <w:pStyle w:val="Corpodetexto"/>
        <w:rPr>
          <w:rFonts w:ascii="Arial" w:hAnsi="Arial" w:cs="Arial"/>
          <w:sz w:val="24"/>
          <w:szCs w:val="24"/>
        </w:rPr>
      </w:pPr>
    </w:p>
    <w:p w:rsidR="00757291" w:rsidRPr="008B2DD4" w:rsidRDefault="00757291">
      <w:pPr>
        <w:pStyle w:val="Corpodetexto"/>
        <w:rPr>
          <w:rFonts w:ascii="Arial" w:hAnsi="Arial" w:cs="Arial"/>
          <w:sz w:val="24"/>
          <w:szCs w:val="24"/>
        </w:rPr>
      </w:pPr>
    </w:p>
    <w:p w:rsidR="00757291" w:rsidRPr="008B2DD4" w:rsidRDefault="00757291">
      <w:pPr>
        <w:pStyle w:val="Corpodetexto"/>
        <w:ind w:right="12"/>
        <w:jc w:val="right"/>
        <w:rPr>
          <w:rFonts w:ascii="Arial" w:hAnsi="Arial" w:cs="Arial"/>
          <w:sz w:val="24"/>
          <w:szCs w:val="24"/>
        </w:rPr>
      </w:pPr>
    </w:p>
    <w:p w:rsidR="00E8049F" w:rsidRPr="008B2DD4" w:rsidRDefault="003F0B14" w:rsidP="00757291">
      <w:pPr>
        <w:pStyle w:val="Corpodetexto"/>
        <w:ind w:right="12"/>
        <w:jc w:val="center"/>
        <w:rPr>
          <w:rFonts w:ascii="Arial" w:hAnsi="Arial" w:cs="Arial"/>
          <w:sz w:val="24"/>
          <w:szCs w:val="24"/>
        </w:rPr>
      </w:pPr>
      <w:r w:rsidRPr="008B2DD4">
        <w:rPr>
          <w:rFonts w:ascii="Arial" w:hAnsi="Arial" w:cs="Arial"/>
          <w:sz w:val="24"/>
          <w:szCs w:val="24"/>
        </w:rPr>
        <w:t>Parecer</w:t>
      </w:r>
      <w:r w:rsidRPr="008B2DD4">
        <w:rPr>
          <w:rFonts w:ascii="Arial" w:hAnsi="Arial" w:cs="Arial"/>
          <w:spacing w:val="-6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exarado</w:t>
      </w:r>
      <w:r w:rsidRPr="008B2DD4">
        <w:rPr>
          <w:rFonts w:ascii="Arial" w:hAnsi="Arial" w:cs="Arial"/>
          <w:spacing w:val="-4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em</w:t>
      </w:r>
      <w:r w:rsidR="008B2DD4" w:rsidRPr="008B2DD4">
        <w:rPr>
          <w:rFonts w:ascii="Arial" w:hAnsi="Arial" w:cs="Arial"/>
          <w:spacing w:val="-4"/>
          <w:sz w:val="24"/>
          <w:szCs w:val="24"/>
        </w:rPr>
        <w:t xml:space="preserve"> 10</w:t>
      </w:r>
      <w:r w:rsidRPr="008B2DD4">
        <w:rPr>
          <w:rFonts w:ascii="Arial" w:hAnsi="Arial" w:cs="Arial"/>
          <w:spacing w:val="-4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de</w:t>
      </w:r>
      <w:r w:rsidRPr="008B2DD4">
        <w:rPr>
          <w:rFonts w:ascii="Arial" w:hAnsi="Arial" w:cs="Arial"/>
          <w:spacing w:val="-4"/>
          <w:sz w:val="24"/>
          <w:szCs w:val="24"/>
        </w:rPr>
        <w:t xml:space="preserve"> </w:t>
      </w:r>
      <w:r w:rsidR="008B2DD4" w:rsidRPr="008B2DD4">
        <w:rPr>
          <w:rFonts w:ascii="Arial" w:hAnsi="Arial" w:cs="Arial"/>
          <w:spacing w:val="-4"/>
          <w:sz w:val="24"/>
          <w:szCs w:val="24"/>
        </w:rPr>
        <w:t>març</w:t>
      </w:r>
      <w:r w:rsidR="00757291" w:rsidRPr="008B2DD4">
        <w:rPr>
          <w:rFonts w:ascii="Arial" w:hAnsi="Arial" w:cs="Arial"/>
          <w:sz w:val="24"/>
          <w:szCs w:val="24"/>
        </w:rPr>
        <w:t>o</w:t>
      </w:r>
      <w:r w:rsidRPr="008B2DD4">
        <w:rPr>
          <w:rFonts w:ascii="Arial" w:hAnsi="Arial" w:cs="Arial"/>
          <w:spacing w:val="-4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>de</w:t>
      </w:r>
      <w:r w:rsidRPr="008B2DD4">
        <w:rPr>
          <w:rFonts w:ascii="Arial" w:hAnsi="Arial" w:cs="Arial"/>
          <w:spacing w:val="-3"/>
          <w:sz w:val="24"/>
          <w:szCs w:val="24"/>
        </w:rPr>
        <w:t xml:space="preserve"> </w:t>
      </w:r>
      <w:r w:rsidRPr="008B2DD4">
        <w:rPr>
          <w:rFonts w:ascii="Arial" w:hAnsi="Arial" w:cs="Arial"/>
          <w:spacing w:val="-4"/>
          <w:sz w:val="24"/>
          <w:szCs w:val="24"/>
        </w:rPr>
        <w:t>202</w:t>
      </w:r>
      <w:r w:rsidR="00757291" w:rsidRPr="008B2DD4">
        <w:rPr>
          <w:rFonts w:ascii="Arial" w:hAnsi="Arial" w:cs="Arial"/>
          <w:spacing w:val="-4"/>
          <w:sz w:val="24"/>
          <w:szCs w:val="24"/>
        </w:rPr>
        <w:t>5.</w:t>
      </w:r>
    </w:p>
    <w:p w:rsidR="00E8049F" w:rsidRPr="008B2DD4" w:rsidRDefault="00E8049F" w:rsidP="00757291">
      <w:pPr>
        <w:pStyle w:val="Corpodetexto"/>
        <w:jc w:val="center"/>
        <w:rPr>
          <w:rFonts w:ascii="Arial" w:hAnsi="Arial" w:cs="Arial"/>
          <w:sz w:val="24"/>
          <w:szCs w:val="24"/>
        </w:rPr>
      </w:pPr>
    </w:p>
    <w:p w:rsidR="00757291" w:rsidRPr="008B2DD4" w:rsidRDefault="00757291" w:rsidP="00757291">
      <w:pPr>
        <w:pStyle w:val="Corpodetexto"/>
        <w:jc w:val="center"/>
        <w:rPr>
          <w:rFonts w:ascii="Arial" w:hAnsi="Arial" w:cs="Arial"/>
          <w:sz w:val="24"/>
          <w:szCs w:val="24"/>
        </w:rPr>
      </w:pPr>
    </w:p>
    <w:p w:rsidR="008B2DD4" w:rsidRPr="008B2DD4" w:rsidRDefault="008B2DD4" w:rsidP="00757291">
      <w:pPr>
        <w:pStyle w:val="Corpodetexto"/>
        <w:jc w:val="center"/>
        <w:rPr>
          <w:rFonts w:ascii="Arial" w:hAnsi="Arial" w:cs="Arial"/>
          <w:sz w:val="24"/>
          <w:szCs w:val="24"/>
        </w:rPr>
      </w:pPr>
    </w:p>
    <w:p w:rsidR="00E8049F" w:rsidRPr="008B2DD4" w:rsidRDefault="003F0B14" w:rsidP="00757291">
      <w:pPr>
        <w:ind w:right="12"/>
        <w:jc w:val="center"/>
        <w:rPr>
          <w:rFonts w:ascii="Arial" w:hAnsi="Arial" w:cs="Arial"/>
          <w:b/>
          <w:sz w:val="24"/>
          <w:szCs w:val="24"/>
        </w:rPr>
      </w:pPr>
      <w:r w:rsidRPr="008B2DD4">
        <w:rPr>
          <w:rFonts w:ascii="Arial" w:hAnsi="Arial" w:cs="Arial"/>
          <w:b/>
          <w:sz w:val="24"/>
          <w:szCs w:val="24"/>
        </w:rPr>
        <w:t>João</w:t>
      </w:r>
      <w:r w:rsidRPr="008B2DD4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8B2DD4">
        <w:rPr>
          <w:rFonts w:ascii="Arial" w:hAnsi="Arial" w:cs="Arial"/>
          <w:b/>
          <w:sz w:val="24"/>
          <w:szCs w:val="24"/>
        </w:rPr>
        <w:t>Roberto</w:t>
      </w:r>
      <w:r w:rsidRPr="008B2DD4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8B2DD4">
        <w:rPr>
          <w:rFonts w:ascii="Arial" w:hAnsi="Arial" w:cs="Arial"/>
          <w:b/>
          <w:sz w:val="24"/>
          <w:szCs w:val="24"/>
        </w:rPr>
        <w:t>da</w:t>
      </w:r>
      <w:r w:rsidRPr="008B2DD4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8B2DD4">
        <w:rPr>
          <w:rFonts w:ascii="Arial" w:hAnsi="Arial" w:cs="Arial"/>
          <w:b/>
          <w:sz w:val="24"/>
          <w:szCs w:val="24"/>
        </w:rPr>
        <w:t>Fonseca</w:t>
      </w:r>
      <w:r w:rsidRPr="008B2DD4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8B2DD4">
        <w:rPr>
          <w:rFonts w:ascii="Arial" w:hAnsi="Arial" w:cs="Arial"/>
          <w:b/>
          <w:spacing w:val="-2"/>
          <w:sz w:val="24"/>
          <w:szCs w:val="24"/>
        </w:rPr>
        <w:t>Junior</w:t>
      </w:r>
    </w:p>
    <w:p w:rsidR="00757291" w:rsidRPr="008B2DD4" w:rsidRDefault="003F0B14" w:rsidP="00757291">
      <w:pPr>
        <w:pStyle w:val="Corpodetexto"/>
        <w:ind w:right="12"/>
        <w:jc w:val="center"/>
        <w:rPr>
          <w:rFonts w:ascii="Arial" w:hAnsi="Arial" w:cs="Arial"/>
          <w:sz w:val="24"/>
          <w:szCs w:val="24"/>
        </w:rPr>
      </w:pPr>
      <w:r w:rsidRPr="008B2DD4">
        <w:rPr>
          <w:rFonts w:ascii="Arial" w:hAnsi="Arial" w:cs="Arial"/>
          <w:sz w:val="24"/>
          <w:szCs w:val="24"/>
        </w:rPr>
        <w:t>Procurador</w:t>
      </w:r>
      <w:r w:rsidRPr="008B2DD4">
        <w:rPr>
          <w:rFonts w:ascii="Arial" w:hAnsi="Arial" w:cs="Arial"/>
          <w:spacing w:val="-20"/>
          <w:sz w:val="24"/>
          <w:szCs w:val="24"/>
        </w:rPr>
        <w:t xml:space="preserve"> </w:t>
      </w:r>
      <w:r w:rsidRPr="008B2DD4">
        <w:rPr>
          <w:rFonts w:ascii="Arial" w:hAnsi="Arial" w:cs="Arial"/>
          <w:sz w:val="24"/>
          <w:szCs w:val="24"/>
        </w:rPr>
        <w:t xml:space="preserve">Chefe </w:t>
      </w:r>
    </w:p>
    <w:p w:rsidR="00E8049F" w:rsidRPr="008B2DD4" w:rsidRDefault="003F0B14" w:rsidP="00757291">
      <w:pPr>
        <w:pStyle w:val="Corpodetexto"/>
        <w:ind w:right="12"/>
        <w:jc w:val="center"/>
        <w:rPr>
          <w:rFonts w:ascii="Arial" w:hAnsi="Arial" w:cs="Arial"/>
          <w:sz w:val="24"/>
          <w:szCs w:val="24"/>
        </w:rPr>
      </w:pPr>
      <w:r w:rsidRPr="008B2DD4">
        <w:rPr>
          <w:rFonts w:ascii="Arial" w:hAnsi="Arial" w:cs="Arial"/>
          <w:sz w:val="24"/>
          <w:szCs w:val="24"/>
        </w:rPr>
        <w:t>OAB/RS</w:t>
      </w:r>
      <w:r w:rsidRPr="008B2DD4">
        <w:rPr>
          <w:rFonts w:ascii="Arial" w:hAnsi="Arial" w:cs="Arial"/>
          <w:spacing w:val="-6"/>
          <w:sz w:val="24"/>
          <w:szCs w:val="24"/>
        </w:rPr>
        <w:t xml:space="preserve"> </w:t>
      </w:r>
      <w:r w:rsidRPr="008B2DD4">
        <w:rPr>
          <w:rFonts w:ascii="Arial" w:hAnsi="Arial" w:cs="Arial"/>
          <w:spacing w:val="-2"/>
          <w:sz w:val="24"/>
          <w:szCs w:val="24"/>
        </w:rPr>
        <w:t>69.257</w:t>
      </w:r>
    </w:p>
    <w:sectPr w:rsidR="00E8049F" w:rsidRPr="008B2DD4" w:rsidSect="00E8049F">
      <w:headerReference w:type="default" r:id="rId7"/>
      <w:pgSz w:w="11920" w:h="16840"/>
      <w:pgMar w:top="1900" w:right="1133" w:bottom="280" w:left="17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4D63" w:rsidRDefault="006A4D63" w:rsidP="00E8049F">
      <w:r>
        <w:separator/>
      </w:r>
    </w:p>
  </w:endnote>
  <w:endnote w:type="continuationSeparator" w:id="0">
    <w:p w:rsidR="006A4D63" w:rsidRDefault="006A4D63" w:rsidP="00E804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4D63" w:rsidRDefault="006A4D63" w:rsidP="00E8049F">
      <w:r>
        <w:separator/>
      </w:r>
    </w:p>
  </w:footnote>
  <w:footnote w:type="continuationSeparator" w:id="0">
    <w:p w:rsidR="006A4D63" w:rsidRDefault="006A4D63" w:rsidP="00E8049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049F" w:rsidRDefault="003F0B14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47BBE" w:rsidRPr="00947BBE">
      <w:rPr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E8049F" w:rsidRDefault="003F0B14">
                <w:pPr>
                  <w:spacing w:before="11"/>
                  <w:ind w:left="1" w:right="5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7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6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SUL</w:t>
                </w:r>
              </w:p>
              <w:p w:rsidR="00E8049F" w:rsidRDefault="003F0B14">
                <w:pPr>
                  <w:ind w:left="5" w:right="4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1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7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4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 Fones (51) 3474-1887 / 3474-1226 - Fax: 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8864E9"/>
    <w:multiLevelType w:val="hybridMultilevel"/>
    <w:tmpl w:val="231C5682"/>
    <w:lvl w:ilvl="0" w:tplc="0D0A9796">
      <w:numFmt w:val="bullet"/>
      <w:lvlText w:val="●"/>
      <w:lvlJc w:val="left"/>
      <w:pPr>
        <w:ind w:left="721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60"/>
        <w:sz w:val="28"/>
        <w:szCs w:val="28"/>
        <w:lang w:val="pt-PT" w:eastAsia="en-US" w:bidi="ar-SA"/>
      </w:rPr>
    </w:lvl>
    <w:lvl w:ilvl="1" w:tplc="EA3A5300">
      <w:numFmt w:val="bullet"/>
      <w:lvlText w:val="•"/>
      <w:lvlJc w:val="left"/>
      <w:pPr>
        <w:ind w:left="1556" w:hanging="360"/>
      </w:pPr>
      <w:rPr>
        <w:rFonts w:hint="default"/>
        <w:lang w:val="pt-PT" w:eastAsia="en-US" w:bidi="ar-SA"/>
      </w:rPr>
    </w:lvl>
    <w:lvl w:ilvl="2" w:tplc="838644D0">
      <w:numFmt w:val="bullet"/>
      <w:lvlText w:val="•"/>
      <w:lvlJc w:val="left"/>
      <w:pPr>
        <w:ind w:left="2393" w:hanging="360"/>
      </w:pPr>
      <w:rPr>
        <w:rFonts w:hint="default"/>
        <w:lang w:val="pt-PT" w:eastAsia="en-US" w:bidi="ar-SA"/>
      </w:rPr>
    </w:lvl>
    <w:lvl w:ilvl="3" w:tplc="5DC83CB6">
      <w:numFmt w:val="bullet"/>
      <w:lvlText w:val="•"/>
      <w:lvlJc w:val="left"/>
      <w:pPr>
        <w:ind w:left="3230" w:hanging="360"/>
      </w:pPr>
      <w:rPr>
        <w:rFonts w:hint="default"/>
        <w:lang w:val="pt-PT" w:eastAsia="en-US" w:bidi="ar-SA"/>
      </w:rPr>
    </w:lvl>
    <w:lvl w:ilvl="4" w:tplc="A05A3BF0">
      <w:numFmt w:val="bullet"/>
      <w:lvlText w:val="•"/>
      <w:lvlJc w:val="left"/>
      <w:pPr>
        <w:ind w:left="4066" w:hanging="360"/>
      </w:pPr>
      <w:rPr>
        <w:rFonts w:hint="default"/>
        <w:lang w:val="pt-PT" w:eastAsia="en-US" w:bidi="ar-SA"/>
      </w:rPr>
    </w:lvl>
    <w:lvl w:ilvl="5" w:tplc="D93C4F9E">
      <w:numFmt w:val="bullet"/>
      <w:lvlText w:val="•"/>
      <w:lvlJc w:val="left"/>
      <w:pPr>
        <w:ind w:left="4903" w:hanging="360"/>
      </w:pPr>
      <w:rPr>
        <w:rFonts w:hint="default"/>
        <w:lang w:val="pt-PT" w:eastAsia="en-US" w:bidi="ar-SA"/>
      </w:rPr>
    </w:lvl>
    <w:lvl w:ilvl="6" w:tplc="D2860254">
      <w:numFmt w:val="bullet"/>
      <w:lvlText w:val="•"/>
      <w:lvlJc w:val="left"/>
      <w:pPr>
        <w:ind w:left="5740" w:hanging="360"/>
      </w:pPr>
      <w:rPr>
        <w:rFonts w:hint="default"/>
        <w:lang w:val="pt-PT" w:eastAsia="en-US" w:bidi="ar-SA"/>
      </w:rPr>
    </w:lvl>
    <w:lvl w:ilvl="7" w:tplc="9FAAADC6">
      <w:numFmt w:val="bullet"/>
      <w:lvlText w:val="•"/>
      <w:lvlJc w:val="left"/>
      <w:pPr>
        <w:ind w:left="6576" w:hanging="360"/>
      </w:pPr>
      <w:rPr>
        <w:rFonts w:hint="default"/>
        <w:lang w:val="pt-PT" w:eastAsia="en-US" w:bidi="ar-SA"/>
      </w:rPr>
    </w:lvl>
    <w:lvl w:ilvl="8" w:tplc="2DD6D806">
      <w:numFmt w:val="bullet"/>
      <w:lvlText w:val="•"/>
      <w:lvlJc w:val="left"/>
      <w:pPr>
        <w:ind w:left="7413" w:hanging="360"/>
      </w:pPr>
      <w:rPr>
        <w:rFonts w:hint="default"/>
        <w:lang w:val="pt-PT" w:eastAsia="en-US" w:bidi="ar-SA"/>
      </w:rPr>
    </w:lvl>
  </w:abstractNum>
  <w:abstractNum w:abstractNumId="1">
    <w:nsid w:val="56BD5186"/>
    <w:multiLevelType w:val="hybridMultilevel"/>
    <w:tmpl w:val="7B9EE806"/>
    <w:lvl w:ilvl="0" w:tplc="E780C7AC">
      <w:start w:val="1"/>
      <w:numFmt w:val="lowerLetter"/>
      <w:lvlText w:val="%1)"/>
      <w:lvlJc w:val="left"/>
      <w:pPr>
        <w:ind w:left="1" w:hanging="720"/>
        <w:jc w:val="left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28"/>
        <w:szCs w:val="28"/>
        <w:lang w:val="pt-PT" w:eastAsia="en-US" w:bidi="ar-SA"/>
      </w:rPr>
    </w:lvl>
    <w:lvl w:ilvl="1" w:tplc="C1EC008C">
      <w:numFmt w:val="bullet"/>
      <w:lvlText w:val="•"/>
      <w:lvlJc w:val="left"/>
      <w:pPr>
        <w:ind w:left="908" w:hanging="720"/>
      </w:pPr>
      <w:rPr>
        <w:rFonts w:hint="default"/>
        <w:lang w:val="pt-PT" w:eastAsia="en-US" w:bidi="ar-SA"/>
      </w:rPr>
    </w:lvl>
    <w:lvl w:ilvl="2" w:tplc="7A88233E">
      <w:numFmt w:val="bullet"/>
      <w:lvlText w:val="•"/>
      <w:lvlJc w:val="left"/>
      <w:pPr>
        <w:ind w:left="1817" w:hanging="720"/>
      </w:pPr>
      <w:rPr>
        <w:rFonts w:hint="default"/>
        <w:lang w:val="pt-PT" w:eastAsia="en-US" w:bidi="ar-SA"/>
      </w:rPr>
    </w:lvl>
    <w:lvl w:ilvl="3" w:tplc="7A12830C">
      <w:numFmt w:val="bullet"/>
      <w:lvlText w:val="•"/>
      <w:lvlJc w:val="left"/>
      <w:pPr>
        <w:ind w:left="2726" w:hanging="720"/>
      </w:pPr>
      <w:rPr>
        <w:rFonts w:hint="default"/>
        <w:lang w:val="pt-PT" w:eastAsia="en-US" w:bidi="ar-SA"/>
      </w:rPr>
    </w:lvl>
    <w:lvl w:ilvl="4" w:tplc="0464BE0A">
      <w:numFmt w:val="bullet"/>
      <w:lvlText w:val="•"/>
      <w:lvlJc w:val="left"/>
      <w:pPr>
        <w:ind w:left="3634" w:hanging="720"/>
      </w:pPr>
      <w:rPr>
        <w:rFonts w:hint="default"/>
        <w:lang w:val="pt-PT" w:eastAsia="en-US" w:bidi="ar-SA"/>
      </w:rPr>
    </w:lvl>
    <w:lvl w:ilvl="5" w:tplc="12B85890">
      <w:numFmt w:val="bullet"/>
      <w:lvlText w:val="•"/>
      <w:lvlJc w:val="left"/>
      <w:pPr>
        <w:ind w:left="4543" w:hanging="720"/>
      </w:pPr>
      <w:rPr>
        <w:rFonts w:hint="default"/>
        <w:lang w:val="pt-PT" w:eastAsia="en-US" w:bidi="ar-SA"/>
      </w:rPr>
    </w:lvl>
    <w:lvl w:ilvl="6" w:tplc="03321174">
      <w:numFmt w:val="bullet"/>
      <w:lvlText w:val="•"/>
      <w:lvlJc w:val="left"/>
      <w:pPr>
        <w:ind w:left="5452" w:hanging="720"/>
      </w:pPr>
      <w:rPr>
        <w:rFonts w:hint="default"/>
        <w:lang w:val="pt-PT" w:eastAsia="en-US" w:bidi="ar-SA"/>
      </w:rPr>
    </w:lvl>
    <w:lvl w:ilvl="7" w:tplc="E8349482">
      <w:numFmt w:val="bullet"/>
      <w:lvlText w:val="•"/>
      <w:lvlJc w:val="left"/>
      <w:pPr>
        <w:ind w:left="6360" w:hanging="720"/>
      </w:pPr>
      <w:rPr>
        <w:rFonts w:hint="default"/>
        <w:lang w:val="pt-PT" w:eastAsia="en-US" w:bidi="ar-SA"/>
      </w:rPr>
    </w:lvl>
    <w:lvl w:ilvl="8" w:tplc="D598D46A">
      <w:numFmt w:val="bullet"/>
      <w:lvlText w:val="•"/>
      <w:lvlJc w:val="left"/>
      <w:pPr>
        <w:ind w:left="7269" w:hanging="720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E8049F"/>
    <w:rsid w:val="003F0B14"/>
    <w:rsid w:val="0063687E"/>
    <w:rsid w:val="006A4D63"/>
    <w:rsid w:val="00757291"/>
    <w:rsid w:val="008B2DD4"/>
    <w:rsid w:val="00947BBE"/>
    <w:rsid w:val="00E8049F"/>
    <w:rsid w:val="00E91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8049F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804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E8049F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E8049F"/>
    <w:pPr>
      <w:ind w:left="1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E8049F"/>
    <w:pPr>
      <w:ind w:left="1" w:hanging="359"/>
    </w:pPr>
  </w:style>
  <w:style w:type="paragraph" w:customStyle="1" w:styleId="TableParagraph">
    <w:name w:val="Table Paragraph"/>
    <w:basedOn w:val="Normal"/>
    <w:uiPriority w:val="1"/>
    <w:qFormat/>
    <w:rsid w:val="00E8049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582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MSG060 Parecer Jurídico</vt:lpstr>
    </vt:vector>
  </TitlesOfParts>
  <Company/>
  <LinksUpToDate>false</LinksUpToDate>
  <CharactersWithSpaces>3719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MSG060 Parecer Jurídico</dc:title>
  <dc:creator>João Fonseca</dc:creator>
  <cp:lastModifiedBy>joao.fonseca</cp:lastModifiedBy>
  <cp:revision>2</cp:revision>
  <dcterms:created xsi:type="dcterms:W3CDTF">2025-03-10T14:32:00Z</dcterms:created>
  <dcterms:modified xsi:type="dcterms:W3CDTF">2025-03-10T14:32:00Z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2025-02-24T00:00:00Z</vt:filetime>
  </property>
  <property fmtid="{D5CDD505-2E9C-101B-9397-08002B2CF9AE}" pid="3" name="Producer">
    <vt:lpwstr>Skia/PDF m106 Google Docs Renderer</vt:lpwstr>
  </property>
  <property fmtid="{D5CDD505-2E9C-101B-9397-08002B2CF9AE}" pid="4" name="LastSaved">
    <vt:filetime>2025-02-24T00:00:00Z</vt:filetime>
  </property>
</Properties>
</file>