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33D" w:rsidRDefault="00365C64">
      <w:pPr>
        <w:spacing w:before="81"/>
        <w:ind w:left="1" w:right="4368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Mensagem</w:t>
      </w:r>
      <w:r>
        <w:rPr>
          <w:rFonts w:ascii="Arial" w:hAnsi="Arial"/>
          <w:b/>
          <w:spacing w:val="-20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20"/>
          <w:sz w:val="32"/>
        </w:rPr>
        <w:t xml:space="preserve"> </w:t>
      </w:r>
      <w:r w:rsidR="00590258">
        <w:rPr>
          <w:rFonts w:ascii="Arial" w:hAnsi="Arial"/>
          <w:b/>
          <w:spacing w:val="-20"/>
          <w:sz w:val="32"/>
        </w:rPr>
        <w:t>02</w:t>
      </w:r>
      <w:r w:rsidR="000919F8">
        <w:rPr>
          <w:rFonts w:ascii="Arial" w:hAnsi="Arial"/>
          <w:b/>
          <w:spacing w:val="-20"/>
          <w:sz w:val="32"/>
        </w:rPr>
        <w:t>3</w:t>
      </w:r>
      <w:r w:rsidR="00851779">
        <w:rPr>
          <w:rFonts w:ascii="Arial" w:hAnsi="Arial"/>
          <w:b/>
          <w:sz w:val="32"/>
        </w:rPr>
        <w:t>/</w:t>
      </w:r>
      <w:r w:rsidR="000919F8">
        <w:rPr>
          <w:rFonts w:ascii="Arial" w:hAnsi="Arial"/>
          <w:b/>
          <w:sz w:val="32"/>
        </w:rPr>
        <w:t>2025 Processo nº 27823</w:t>
      </w:r>
    </w:p>
    <w:p w:rsidR="00EA733D" w:rsidRDefault="00365C64">
      <w:pPr>
        <w:ind w:left="1" w:right="1946"/>
        <w:rPr>
          <w:sz w:val="32"/>
        </w:rPr>
      </w:pPr>
      <w:r>
        <w:rPr>
          <w:rFonts w:ascii="Arial" w:hAnsi="Arial"/>
          <w:b/>
          <w:sz w:val="32"/>
        </w:rPr>
        <w:t>Proponente: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Poder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Executivo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 xml:space="preserve">Municipal Regime de tramitação: </w:t>
      </w:r>
      <w:r>
        <w:rPr>
          <w:sz w:val="32"/>
        </w:rPr>
        <w:t>Normal</w:t>
      </w:r>
    </w:p>
    <w:p w:rsidR="00EA733D" w:rsidRDefault="00365C64">
      <w:pPr>
        <w:ind w:left="1"/>
        <w:rPr>
          <w:spacing w:val="-10"/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5"/>
          <w:sz w:val="32"/>
        </w:rPr>
        <w:t xml:space="preserve"> </w:t>
      </w:r>
      <w:r w:rsidR="00590258">
        <w:rPr>
          <w:spacing w:val="-10"/>
          <w:sz w:val="32"/>
        </w:rPr>
        <w:t>14/04</w:t>
      </w:r>
      <w:r w:rsidR="00851779">
        <w:rPr>
          <w:spacing w:val="-10"/>
          <w:sz w:val="32"/>
        </w:rPr>
        <w:t>/2025.</w:t>
      </w:r>
    </w:p>
    <w:p w:rsidR="00851779" w:rsidRDefault="00851779">
      <w:pPr>
        <w:ind w:left="1"/>
        <w:rPr>
          <w:sz w:val="32"/>
        </w:rPr>
      </w:pPr>
    </w:p>
    <w:p w:rsidR="00EA733D" w:rsidRDefault="00365C64" w:rsidP="00851779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0919F8" w:rsidRDefault="00365C64">
      <w:pPr>
        <w:spacing w:before="321"/>
        <w:ind w:left="1" w:right="14" w:firstLine="720"/>
        <w:jc w:val="both"/>
        <w:rPr>
          <w:b/>
          <w:i/>
          <w:sz w:val="28"/>
        </w:rPr>
      </w:pPr>
      <w:r>
        <w:rPr>
          <w:sz w:val="28"/>
        </w:rPr>
        <w:t>Trata-se de mensagem de origem do Poder Executivo Municipal, cujo mérito solicita aprovação do Colendo Plenário para Projeto de Lei que</w:t>
      </w:r>
      <w:r w:rsidR="000919F8">
        <w:rPr>
          <w:sz w:val="28"/>
        </w:rPr>
        <w:t>:</w:t>
      </w:r>
      <w:r>
        <w:rPr>
          <w:sz w:val="28"/>
        </w:rPr>
        <w:t xml:space="preserve"> </w:t>
      </w:r>
      <w:r w:rsidR="000919F8">
        <w:rPr>
          <w:sz w:val="28"/>
        </w:rPr>
        <w:t>“</w:t>
      </w:r>
      <w:r w:rsidR="000919F8" w:rsidRPr="000919F8">
        <w:rPr>
          <w:b/>
          <w:i/>
          <w:sz w:val="28"/>
        </w:rPr>
        <w:t>Altera a Lei nº 3.163, de 27 de outubro de 2009 que dispõe sobre a organização do Sistema Municipal de Defesa do Consumidor - SMDC, institui a Diretoria Municipal de Proteção e Defesa do Consumidor - Procon, o Conselho Municipal de Proteção e Defesa do Consumidor - Condecon, e institui o Fundo Municipal de Proteção e Defesa do Consumidor - FMDC, e dá outras providências.</w:t>
      </w:r>
      <w:r w:rsidR="000919F8">
        <w:rPr>
          <w:b/>
          <w:i/>
          <w:sz w:val="28"/>
        </w:rPr>
        <w:t>”</w:t>
      </w:r>
    </w:p>
    <w:p w:rsidR="00EA733D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>Constam dos autos eletrônicos os seguintes documentos:</w:t>
      </w:r>
    </w:p>
    <w:p w:rsidR="00EA733D" w:rsidRDefault="00EA733D">
      <w:pPr>
        <w:pStyle w:val="Corpodetexto"/>
      </w:pPr>
    </w:p>
    <w:p w:rsidR="00EA733D" w:rsidRDefault="00365C64">
      <w:pPr>
        <w:pStyle w:val="PargrafodaLista"/>
        <w:numPr>
          <w:ilvl w:val="0"/>
          <w:numId w:val="3"/>
        </w:numPr>
        <w:tabs>
          <w:tab w:val="left" w:pos="720"/>
        </w:tabs>
        <w:ind w:left="720" w:hanging="359"/>
        <w:rPr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 w:rsidR="00590258">
        <w:rPr>
          <w:sz w:val="28"/>
        </w:rPr>
        <w:t>8536</w:t>
      </w:r>
      <w:r w:rsidR="000919F8"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3"/>
          <w:sz w:val="28"/>
        </w:rPr>
        <w:t xml:space="preserve"> </w:t>
      </w:r>
      <w:r w:rsidR="000919F8"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páginas);</w:t>
      </w:r>
    </w:p>
    <w:p w:rsidR="00EA733D" w:rsidRDefault="00EA733D">
      <w:pPr>
        <w:pStyle w:val="Corpodetexto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Heading1"/>
        <w:jc w:val="center"/>
      </w:pPr>
      <w:r>
        <w:rPr>
          <w:spacing w:val="-2"/>
        </w:rPr>
        <w:t>PARECER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Os conselhos municipais surgem no Brasil a partir da</w:t>
      </w:r>
      <w:r>
        <w:rPr>
          <w:spacing w:val="-5"/>
        </w:rPr>
        <w:t xml:space="preserve"> </w:t>
      </w:r>
      <w:r>
        <w:t>Constituição de 1988 como forma de participação efetiva da sociedade na definição de políticas públicas:</w:t>
      </w:r>
    </w:p>
    <w:p w:rsidR="00EA733D" w:rsidRDefault="00EA733D">
      <w:pPr>
        <w:pStyle w:val="Corpodetexto"/>
      </w:pPr>
    </w:p>
    <w:p w:rsidR="00EA733D" w:rsidRPr="00851779" w:rsidRDefault="00365C64">
      <w:pPr>
        <w:pStyle w:val="Corpodetexto"/>
        <w:ind w:left="2161" w:right="14"/>
        <w:jc w:val="both"/>
        <w:rPr>
          <w:rFonts w:ascii="Arial" w:hAnsi="Arial" w:cs="Arial"/>
          <w:b/>
          <w:sz w:val="24"/>
        </w:rPr>
      </w:pPr>
      <w:r w:rsidRPr="00851779">
        <w:rPr>
          <w:rFonts w:ascii="Arial" w:hAnsi="Arial" w:cs="Arial"/>
          <w:sz w:val="24"/>
        </w:rPr>
        <w:t>Art. 29. O Município reger-se-á por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lei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orgânica,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votada em dois turnos, com 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interstício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mínimo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dez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dias,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 xml:space="preserve">e aprovada por dois terços dos membros da Câmara Municipal, que a promulgará, atendidos os princípios estabelecidos nesta Constituição, na Constituição do respectivo Estado e os seguintes preceitos: (...) XII - </w:t>
      </w:r>
      <w:r w:rsidRPr="00851779">
        <w:rPr>
          <w:rFonts w:ascii="Arial" w:hAnsi="Arial" w:cs="Arial"/>
          <w:b/>
          <w:sz w:val="24"/>
        </w:rPr>
        <w:t>cooperação das associações representativas no planejamento municipal</w:t>
      </w:r>
      <w:r w:rsidRPr="00851779">
        <w:rPr>
          <w:rFonts w:ascii="Arial" w:hAnsi="Arial" w:cs="Arial"/>
          <w:sz w:val="24"/>
        </w:rPr>
        <w:t xml:space="preserve">; </w:t>
      </w:r>
      <w:r w:rsidRPr="00851779">
        <w:rPr>
          <w:rFonts w:ascii="Arial" w:hAnsi="Arial" w:cs="Arial"/>
          <w:b/>
          <w:sz w:val="24"/>
        </w:rPr>
        <w:t>(grifamos).</w:t>
      </w:r>
    </w:p>
    <w:p w:rsidR="00EA733D" w:rsidRDefault="00EA733D">
      <w:pPr>
        <w:pStyle w:val="Corpodetexto"/>
        <w:spacing w:before="161"/>
        <w:rPr>
          <w:rFonts w:ascii="Arial"/>
          <w:b/>
        </w:rPr>
      </w:pPr>
    </w:p>
    <w:p w:rsidR="00EA733D" w:rsidRDefault="00365C64" w:rsidP="000919F8">
      <w:pPr>
        <w:pStyle w:val="Corpodetexto"/>
        <w:spacing w:line="360" w:lineRule="auto"/>
        <w:ind w:left="1" w:right="15" w:firstLine="720"/>
        <w:jc w:val="both"/>
      </w:pPr>
      <w:r>
        <w:t xml:space="preserve">A natureza dos conselhos municipais é de fórum permanente de consulta, deliberação, fiscalização e monitoramento das políticas públicas desenvolvidas pela administração, sendo que tanto </w:t>
      </w:r>
      <w:r>
        <w:lastRenderedPageBreak/>
        <w:t>representantes da sociedade civil quanto do governo têm igual participação.</w:t>
      </w:r>
      <w:r>
        <w:rPr>
          <w:spacing w:val="76"/>
          <w:w w:val="150"/>
        </w:rPr>
        <w:t xml:space="preserve"> </w:t>
      </w:r>
      <w:r>
        <w:t>Eles</w:t>
      </w:r>
      <w:r>
        <w:rPr>
          <w:spacing w:val="76"/>
          <w:w w:val="150"/>
        </w:rPr>
        <w:t xml:space="preserve"> </w:t>
      </w:r>
      <w:r>
        <w:t>podem</w:t>
      </w:r>
      <w:r>
        <w:rPr>
          <w:spacing w:val="76"/>
          <w:w w:val="150"/>
        </w:rPr>
        <w:t xml:space="preserve"> </w:t>
      </w:r>
      <w:r>
        <w:t>estar</w:t>
      </w:r>
      <w:r>
        <w:rPr>
          <w:spacing w:val="76"/>
          <w:w w:val="150"/>
        </w:rPr>
        <w:t xml:space="preserve"> </w:t>
      </w:r>
      <w:r>
        <w:t>vinculados</w:t>
      </w:r>
      <w:r>
        <w:rPr>
          <w:spacing w:val="76"/>
          <w:w w:val="150"/>
        </w:rPr>
        <w:t xml:space="preserve"> </w:t>
      </w:r>
      <w:r>
        <w:t>a</w:t>
      </w:r>
      <w:r>
        <w:rPr>
          <w:spacing w:val="76"/>
          <w:w w:val="150"/>
        </w:rPr>
        <w:t xml:space="preserve"> </w:t>
      </w:r>
      <w:r>
        <w:t>programas</w:t>
      </w:r>
      <w:r>
        <w:rPr>
          <w:spacing w:val="76"/>
          <w:w w:val="150"/>
        </w:rPr>
        <w:t xml:space="preserve"> </w:t>
      </w:r>
      <w:r>
        <w:t>ou</w:t>
      </w:r>
      <w:r>
        <w:rPr>
          <w:spacing w:val="76"/>
          <w:w w:val="150"/>
        </w:rPr>
        <w:t xml:space="preserve"> </w:t>
      </w:r>
      <w:r>
        <w:t>ações</w:t>
      </w:r>
      <w:r w:rsidR="000919F8">
        <w:t xml:space="preserve">  </w:t>
      </w:r>
      <w:r>
        <w:t>governamentais específicas, ou mesmo serem de existência obrigatória para que o município esteja apto a receber repasse de recursos do Governo Federal em determinada área de atuação</w:t>
      </w:r>
      <w:r w:rsidR="00590258">
        <w:t>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7" w:firstLine="720"/>
        <w:jc w:val="both"/>
      </w:pPr>
      <w:r>
        <w:t>Tais órgãos encontram-se inseridos na estrutura própria da administração pública municipal, situando-se, portanto, ao abrigo iniciativa privativa do poder executivo:</w:t>
      </w:r>
    </w:p>
    <w:p w:rsidR="00EA733D" w:rsidRPr="00851779" w:rsidRDefault="00365C64">
      <w:pPr>
        <w:pStyle w:val="Corpodetexto"/>
        <w:spacing w:before="321"/>
        <w:ind w:left="2161" w:right="13"/>
        <w:jc w:val="both"/>
        <w:rPr>
          <w:sz w:val="24"/>
        </w:rPr>
      </w:pPr>
      <w:r w:rsidRPr="00851779">
        <w:rPr>
          <w:sz w:val="26"/>
        </w:rPr>
        <w:t>“As leis de iniciativa exclusiva do prefeito são aquelas em que só a ele cabe o envio do projeto à Câmara. Nessa categoria estão as que disponham sobre a criação, estruturação e atribuição das secretarias, órgãos e entidades da Administração Pública Municipal. Se a Câmara, desatendendo a privatividade do Executivo para esses projetos, votar e aprovar leis sobre tais matérias, caberá ao prefeito vetá-las, por inconstitucionais.”. (Hely Lopes Meirelles, in “Direito Municipal Brasileiro”, 17ª edição, Malheiros Editores, 2014, p.760-761).</w:t>
      </w:r>
    </w:p>
    <w:p w:rsidR="00EA733D" w:rsidRDefault="00EA733D">
      <w:pPr>
        <w:pStyle w:val="Corpodetexto"/>
        <w:spacing w:before="161"/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Em nossa Lei Orgânica Municipal, a questão da iniciativa privativa do Chefe do Executivo é abordada da seguinte forma:</w:t>
      </w:r>
    </w:p>
    <w:p w:rsidR="00EA733D" w:rsidRDefault="00EA733D">
      <w:pPr>
        <w:pStyle w:val="Corpodetexto"/>
      </w:pPr>
    </w:p>
    <w:p w:rsidR="00EA733D" w:rsidRPr="00851779" w:rsidRDefault="00365C64">
      <w:pPr>
        <w:pStyle w:val="Corpodetexto"/>
        <w:tabs>
          <w:tab w:val="left" w:pos="2854"/>
          <w:tab w:val="left" w:pos="3500"/>
          <w:tab w:val="left" w:pos="4971"/>
          <w:tab w:val="left" w:pos="7049"/>
          <w:tab w:val="left" w:pos="7618"/>
          <w:tab w:val="left" w:pos="8903"/>
        </w:tabs>
        <w:ind w:left="2161" w:right="25"/>
        <w:rPr>
          <w:sz w:val="26"/>
        </w:rPr>
      </w:pPr>
      <w:r w:rsidRPr="00851779">
        <w:rPr>
          <w:spacing w:val="-4"/>
          <w:sz w:val="26"/>
        </w:rPr>
        <w:t>Art.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>55.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Compete,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privativamente</w:t>
      </w:r>
      <w:r w:rsidRPr="00851779">
        <w:rPr>
          <w:sz w:val="26"/>
        </w:rPr>
        <w:tab/>
      </w:r>
      <w:r w:rsidRPr="00851779">
        <w:rPr>
          <w:spacing w:val="-6"/>
          <w:sz w:val="26"/>
        </w:rPr>
        <w:t>ao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Prefeito,</w:t>
      </w:r>
      <w:r w:rsidRPr="00851779">
        <w:rPr>
          <w:sz w:val="26"/>
        </w:rPr>
        <w:tab/>
      </w:r>
      <w:r w:rsidRPr="00851779">
        <w:rPr>
          <w:spacing w:val="-10"/>
          <w:sz w:val="26"/>
        </w:rPr>
        <w:t xml:space="preserve">a </w:t>
      </w:r>
      <w:r w:rsidRPr="00851779">
        <w:rPr>
          <w:sz w:val="26"/>
        </w:rPr>
        <w:t>iniciativa de projetos de lei que disponham sobre:</w:t>
      </w:r>
    </w:p>
    <w:p w:rsidR="00EA733D" w:rsidRPr="00851779" w:rsidRDefault="00365C64">
      <w:pPr>
        <w:pStyle w:val="Corpodetexto"/>
        <w:spacing w:line="225" w:lineRule="auto"/>
        <w:ind w:left="2161"/>
        <w:rPr>
          <w:sz w:val="26"/>
        </w:rPr>
      </w:pPr>
      <w:r w:rsidRPr="00851779">
        <w:rPr>
          <w:sz w:val="26"/>
        </w:rPr>
        <w:t>I</w:t>
      </w:r>
      <w:r w:rsidRPr="00851779">
        <w:rPr>
          <w:rFonts w:ascii="MS PGothic" w:hAnsi="MS PGothic"/>
          <w:sz w:val="24"/>
        </w:rPr>
        <w:t xml:space="preserve">‐ </w:t>
      </w:r>
      <w:r w:rsidRPr="00851779">
        <w:rPr>
          <w:sz w:val="26"/>
        </w:rPr>
        <w:t>criação de cargos, funções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ou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empregos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públicos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na administração direta e indireta do Poder</w:t>
      </w:r>
    </w:p>
    <w:p w:rsidR="00EA733D" w:rsidRPr="00851779" w:rsidRDefault="00365C64">
      <w:pPr>
        <w:pStyle w:val="Corpodetexto"/>
        <w:spacing w:before="5" w:line="313" w:lineRule="exact"/>
        <w:ind w:left="2161"/>
        <w:rPr>
          <w:sz w:val="26"/>
        </w:rPr>
      </w:pPr>
      <w:r w:rsidRPr="00851779">
        <w:rPr>
          <w:sz w:val="26"/>
        </w:rPr>
        <w:t>Executivo,</w:t>
      </w:r>
      <w:r w:rsidRPr="00851779">
        <w:rPr>
          <w:spacing w:val="-7"/>
          <w:sz w:val="26"/>
        </w:rPr>
        <w:t xml:space="preserve"> </w:t>
      </w:r>
      <w:r w:rsidRPr="00851779">
        <w:rPr>
          <w:sz w:val="26"/>
        </w:rPr>
        <w:t>ou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aumento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de</w:t>
      </w:r>
      <w:r w:rsidRPr="00851779">
        <w:rPr>
          <w:spacing w:val="-5"/>
          <w:sz w:val="26"/>
        </w:rPr>
        <w:t xml:space="preserve"> </w:t>
      </w:r>
      <w:r w:rsidRPr="00851779">
        <w:rPr>
          <w:sz w:val="26"/>
        </w:rPr>
        <w:t>sua</w:t>
      </w:r>
      <w:r w:rsidRPr="00851779">
        <w:rPr>
          <w:spacing w:val="-4"/>
          <w:sz w:val="26"/>
        </w:rPr>
        <w:t xml:space="preserve"> </w:t>
      </w:r>
      <w:r w:rsidRPr="00851779">
        <w:rPr>
          <w:spacing w:val="-2"/>
          <w:sz w:val="26"/>
        </w:rPr>
        <w:t>remuneração;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407"/>
        </w:tabs>
        <w:spacing w:before="8" w:line="225" w:lineRule="auto"/>
        <w:ind w:right="15" w:firstLine="0"/>
        <w:rPr>
          <w:sz w:val="26"/>
        </w:rPr>
      </w:pPr>
      <w:r w:rsidRPr="00851779">
        <w:rPr>
          <w:rFonts w:ascii="MS PGothic" w:hAnsi="MS PGothic"/>
          <w:sz w:val="24"/>
        </w:rPr>
        <w:t>‐</w:t>
      </w:r>
      <w:r w:rsidRPr="00851779">
        <w:rPr>
          <w:rFonts w:ascii="MS PGothic" w:hAnsi="MS PGothic"/>
          <w:spacing w:val="-11"/>
          <w:sz w:val="24"/>
        </w:rPr>
        <w:t xml:space="preserve"> </w:t>
      </w:r>
      <w:r w:rsidRPr="00851779">
        <w:rPr>
          <w:sz w:val="26"/>
        </w:rPr>
        <w:t>servidores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públicos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do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Poder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Executivo,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seu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regime jurídico e provimento de cargos;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484"/>
        </w:tabs>
        <w:spacing w:before="4" w:line="225" w:lineRule="auto"/>
        <w:ind w:right="18" w:firstLine="0"/>
        <w:rPr>
          <w:sz w:val="26"/>
        </w:rPr>
      </w:pPr>
      <w:r w:rsidRPr="00851779">
        <w:rPr>
          <w:rFonts w:ascii="MS PGothic" w:hAnsi="MS PGothic"/>
          <w:sz w:val="24"/>
        </w:rPr>
        <w:t xml:space="preserve">‐ </w:t>
      </w:r>
      <w:r w:rsidRPr="00851779">
        <w:rPr>
          <w:sz w:val="26"/>
        </w:rPr>
        <w:t>criação, estruturação e atribuições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das</w:t>
      </w:r>
      <w:r w:rsidRPr="00851779">
        <w:rPr>
          <w:spacing w:val="-6"/>
          <w:sz w:val="26"/>
        </w:rPr>
        <w:t xml:space="preserve"> </w:t>
      </w:r>
      <w:r w:rsidRPr="00851779">
        <w:rPr>
          <w:sz w:val="26"/>
        </w:rPr>
        <w:t>Secretarias Municipais e órgãos da Administração</w:t>
      </w:r>
    </w:p>
    <w:p w:rsidR="00EA733D" w:rsidRPr="00851779" w:rsidRDefault="00365C64">
      <w:pPr>
        <w:pStyle w:val="Corpodetexto"/>
        <w:spacing w:before="4"/>
        <w:ind w:left="2161"/>
        <w:rPr>
          <w:sz w:val="26"/>
        </w:rPr>
      </w:pPr>
      <w:r w:rsidRPr="00851779">
        <w:rPr>
          <w:sz w:val="26"/>
        </w:rPr>
        <w:t>Pública</w:t>
      </w:r>
      <w:r w:rsidRPr="00851779">
        <w:rPr>
          <w:spacing w:val="-7"/>
          <w:sz w:val="26"/>
        </w:rPr>
        <w:t xml:space="preserve"> </w:t>
      </w:r>
      <w:r w:rsidRPr="00851779">
        <w:rPr>
          <w:spacing w:val="-2"/>
          <w:sz w:val="26"/>
        </w:rPr>
        <w:t>Municipal;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683"/>
          <w:tab w:val="left" w:pos="3083"/>
          <w:tab w:val="left" w:pos="4850"/>
          <w:tab w:val="left" w:pos="5574"/>
          <w:tab w:val="left" w:pos="6610"/>
          <w:tab w:val="left" w:pos="8051"/>
          <w:tab w:val="left" w:pos="8605"/>
        </w:tabs>
        <w:spacing w:before="80" w:line="225" w:lineRule="auto"/>
        <w:ind w:right="12" w:firstLine="0"/>
        <w:rPr>
          <w:sz w:val="26"/>
        </w:rPr>
      </w:pPr>
      <w:r w:rsidRPr="00851779">
        <w:rPr>
          <w:rFonts w:ascii="MS PGothic" w:hAnsi="MS PGothic"/>
          <w:spacing w:val="-10"/>
          <w:sz w:val="24"/>
        </w:rPr>
        <w:t>‐</w:t>
      </w:r>
      <w:r w:rsidRPr="00851779">
        <w:rPr>
          <w:rFonts w:ascii="MS PGothic" w:hAnsi="MS PGothic"/>
          <w:sz w:val="24"/>
        </w:rPr>
        <w:tab/>
      </w:r>
      <w:r w:rsidRPr="00851779">
        <w:rPr>
          <w:spacing w:val="-2"/>
          <w:sz w:val="26"/>
        </w:rPr>
        <w:t>proposições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>que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geram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despesas</w:t>
      </w:r>
      <w:r w:rsidRPr="00851779">
        <w:rPr>
          <w:sz w:val="26"/>
        </w:rPr>
        <w:tab/>
      </w:r>
      <w:r w:rsidRPr="00851779">
        <w:rPr>
          <w:spacing w:val="-6"/>
          <w:sz w:val="26"/>
        </w:rPr>
        <w:t>ou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 xml:space="preserve">que </w:t>
      </w:r>
      <w:r w:rsidRPr="00851779">
        <w:rPr>
          <w:sz w:val="26"/>
        </w:rPr>
        <w:t>comprometam receitas do Município.</w:t>
      </w:r>
    </w:p>
    <w:p w:rsidR="00EA733D" w:rsidRDefault="00EA733D">
      <w:pPr>
        <w:pStyle w:val="Corpodetexto"/>
        <w:spacing w:before="165"/>
      </w:pPr>
    </w:p>
    <w:p w:rsidR="00851779" w:rsidRDefault="00365C64">
      <w:pPr>
        <w:pStyle w:val="Corpodetexto"/>
        <w:spacing w:before="1" w:line="360" w:lineRule="auto"/>
        <w:ind w:left="1" w:right="13" w:firstLine="720"/>
        <w:jc w:val="both"/>
      </w:pPr>
      <w:r>
        <w:t xml:space="preserve">As alterações propostas pelo texto do projeto versam sobre a </w:t>
      </w:r>
      <w:r w:rsidR="00590258">
        <w:t>alteração da composição</w:t>
      </w:r>
      <w:r>
        <w:t xml:space="preserve"> do órgão em questão. </w:t>
      </w:r>
    </w:p>
    <w:p w:rsidR="00851779" w:rsidRDefault="00851779">
      <w:pPr>
        <w:pStyle w:val="Corpodetexto"/>
        <w:spacing w:before="1" w:line="360" w:lineRule="auto"/>
        <w:ind w:left="1" w:right="13" w:firstLine="720"/>
        <w:jc w:val="both"/>
      </w:pPr>
    </w:p>
    <w:p w:rsidR="00590258" w:rsidRDefault="00590258">
      <w:pPr>
        <w:pStyle w:val="Corpodetexto"/>
        <w:spacing w:before="1" w:line="360" w:lineRule="auto"/>
        <w:ind w:left="1" w:right="13" w:firstLine="720"/>
        <w:jc w:val="both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A proposição, enquanto oriunda de iniciativa do Chefe do Executivo e dispondo sobre órgão que integra sua própria estrutura, encontra-se</w:t>
      </w:r>
      <w:r>
        <w:rPr>
          <w:spacing w:val="-4"/>
        </w:rPr>
        <w:t xml:space="preserve"> </w:t>
      </w:r>
      <w:r>
        <w:t>em conformidade com as regras constitucionais vigentes, inexistindo óbice legal à</w:t>
      </w:r>
      <w:r>
        <w:rPr>
          <w:spacing w:val="-5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regular</w:t>
      </w:r>
      <w:r>
        <w:rPr>
          <w:spacing w:val="-5"/>
        </w:rPr>
        <w:t xml:space="preserve"> </w:t>
      </w:r>
      <w:r>
        <w:t>tramitação</w:t>
      </w:r>
      <w:r>
        <w:rPr>
          <w:spacing w:val="-5"/>
        </w:rPr>
        <w:t xml:space="preserve"> </w:t>
      </w:r>
      <w:r>
        <w:t>perante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Comissões</w:t>
      </w:r>
      <w:r>
        <w:rPr>
          <w:spacing w:val="-5"/>
        </w:rPr>
        <w:t xml:space="preserve"> </w:t>
      </w:r>
      <w:r>
        <w:t>Permanentes</w:t>
      </w:r>
      <w:r>
        <w:rPr>
          <w:spacing w:val="-5"/>
        </w:rPr>
        <w:t xml:space="preserve"> </w:t>
      </w:r>
      <w:r>
        <w:t xml:space="preserve">desta </w:t>
      </w:r>
      <w:r>
        <w:rPr>
          <w:spacing w:val="-2"/>
        </w:rPr>
        <w:t>Casa.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Finalmente, adentrando à tramitação do processo legislativo, registramos que a deliberação pelo plenário da nobre Câmara de Vereadores deve ser precedida da manifestação das seguintes comissões permanentes:</w:t>
      </w:r>
    </w:p>
    <w:p w:rsidR="00EA733D" w:rsidRDefault="00365C64">
      <w:pPr>
        <w:pStyle w:val="PargrafodaLista"/>
        <w:numPr>
          <w:ilvl w:val="0"/>
          <w:numId w:val="1"/>
        </w:numPr>
        <w:tabs>
          <w:tab w:val="left" w:pos="719"/>
        </w:tabs>
        <w:spacing w:before="240" w:line="276" w:lineRule="auto"/>
        <w:ind w:right="14" w:firstLine="0"/>
        <w:jc w:val="both"/>
        <w:rPr>
          <w:sz w:val="28"/>
        </w:rPr>
      </w:pPr>
      <w:r w:rsidRPr="00851779">
        <w:rPr>
          <w:b/>
          <w:sz w:val="28"/>
        </w:rPr>
        <w:t>LEGISLAÇÃO E JUSTIÇA</w:t>
      </w:r>
      <w:r>
        <w:rPr>
          <w:sz w:val="28"/>
        </w:rPr>
        <w:t>, por ser condição de tramitação do processo legislativo para todas as proposições em geral, e pela competência específica, posto que o projeto versa sobre órgão integrante da estrutura administrativa do município:</w:t>
      </w:r>
    </w:p>
    <w:p w:rsidR="00EA733D" w:rsidRDefault="00365C64">
      <w:pPr>
        <w:pStyle w:val="Corpodetexto"/>
        <w:spacing w:before="322"/>
        <w:ind w:left="2101" w:right="12"/>
        <w:jc w:val="both"/>
      </w:pPr>
      <w: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EA733D" w:rsidRDefault="00365C64">
      <w:pPr>
        <w:pStyle w:val="Corpodetexto"/>
        <w:ind w:left="2101" w:right="25"/>
      </w:pPr>
      <w:r>
        <w:t>§</w:t>
      </w:r>
      <w:r>
        <w:rPr>
          <w:spacing w:val="40"/>
        </w:rPr>
        <w:t xml:space="preserve"> </w:t>
      </w:r>
      <w:r>
        <w:t>1º-</w:t>
      </w:r>
      <w:r>
        <w:rPr>
          <w:spacing w:val="40"/>
        </w:rPr>
        <w:t xml:space="preserve"> </w:t>
      </w:r>
      <w:r>
        <w:t>Salvo</w:t>
      </w:r>
      <w:r>
        <w:rPr>
          <w:spacing w:val="40"/>
        </w:rPr>
        <w:t xml:space="preserve"> </w:t>
      </w:r>
      <w:r>
        <w:t>expressa</w:t>
      </w:r>
      <w:r>
        <w:rPr>
          <w:spacing w:val="40"/>
        </w:rPr>
        <w:t xml:space="preserve"> </w:t>
      </w:r>
      <w:r>
        <w:t>disposição</w:t>
      </w:r>
      <w:r>
        <w:rPr>
          <w:spacing w:val="40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contrário</w:t>
      </w:r>
      <w:r>
        <w:rPr>
          <w:spacing w:val="40"/>
        </w:rPr>
        <w:t xml:space="preserve"> </w:t>
      </w:r>
      <w:r>
        <w:t>deste</w:t>
      </w:r>
      <w:r>
        <w:rPr>
          <w:spacing w:val="80"/>
        </w:rPr>
        <w:t xml:space="preserve"> </w:t>
      </w:r>
      <w:r>
        <w:t>Regimento,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obrigatória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audiência</w:t>
      </w:r>
      <w:r>
        <w:rPr>
          <w:spacing w:val="40"/>
        </w:rPr>
        <w:t xml:space="preserve"> </w:t>
      </w:r>
      <w:r>
        <w:t>da Comissão de Legislação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em</w:t>
      </w:r>
      <w:r>
        <w:rPr>
          <w:spacing w:val="80"/>
        </w:rPr>
        <w:t xml:space="preserve"> </w:t>
      </w:r>
      <w:r>
        <w:t>todos</w:t>
      </w:r>
      <w:r>
        <w:rPr>
          <w:spacing w:val="80"/>
        </w:rPr>
        <w:t xml:space="preserve"> </w:t>
      </w:r>
      <w:r>
        <w:t>os</w:t>
      </w:r>
      <w:r>
        <w:rPr>
          <w:spacing w:val="80"/>
        </w:rPr>
        <w:t xml:space="preserve"> </w:t>
      </w:r>
      <w:r>
        <w:t>projetos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lei</w:t>
      </w:r>
      <w:r>
        <w:rPr>
          <w:spacing w:val="40"/>
        </w:rPr>
        <w:t xml:space="preserve"> </w:t>
      </w:r>
      <w:r>
        <w:t xml:space="preserve">e determinadas matérias que tramitarem pela Câmara. </w:t>
      </w:r>
      <w:r>
        <w:rPr>
          <w:spacing w:val="-2"/>
        </w:rPr>
        <w:t>(...)</w:t>
      </w:r>
    </w:p>
    <w:p w:rsidR="00EA733D" w:rsidRDefault="00365C64">
      <w:pPr>
        <w:pStyle w:val="Corpodetexto"/>
        <w:spacing w:before="81"/>
        <w:ind w:left="2101" w:right="16"/>
        <w:jc w:val="both"/>
      </w:pPr>
      <w:r>
        <w:t>§</w:t>
      </w:r>
      <w:r>
        <w:rPr>
          <w:spacing w:val="80"/>
        </w:rPr>
        <w:t xml:space="preserve"> </w:t>
      </w:r>
      <w:r>
        <w:t>3º-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Comissão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Legislação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manifestar-se-á sobre o mérito da proposição, assim atendida a colocação do assunto sob o prisma de sua conveniência, utilidade e oportunidade, principalmente nos seguintes casos:</w:t>
      </w:r>
    </w:p>
    <w:p w:rsidR="00EA733D" w:rsidRDefault="00365C64">
      <w:pPr>
        <w:pStyle w:val="Heading2"/>
        <w:ind w:right="22"/>
        <w:jc w:val="both"/>
        <w:rPr>
          <w:spacing w:val="-2"/>
        </w:rPr>
      </w:pPr>
      <w:r>
        <w:t xml:space="preserve">I - organização administrativa da Prefeitura e </w:t>
      </w:r>
      <w:r>
        <w:rPr>
          <w:spacing w:val="-2"/>
        </w:rPr>
        <w:t>Câmara;</w:t>
      </w:r>
    </w:p>
    <w:p w:rsidR="000919F8" w:rsidRDefault="000919F8">
      <w:pPr>
        <w:pStyle w:val="Heading2"/>
        <w:ind w:right="22"/>
        <w:jc w:val="both"/>
        <w:rPr>
          <w:spacing w:val="-2"/>
        </w:rPr>
      </w:pPr>
    </w:p>
    <w:p w:rsidR="000919F8" w:rsidRDefault="000919F8">
      <w:pPr>
        <w:pStyle w:val="Heading2"/>
        <w:ind w:right="22"/>
        <w:jc w:val="both"/>
        <w:rPr>
          <w:spacing w:val="-2"/>
        </w:rPr>
      </w:pPr>
    </w:p>
    <w:p w:rsidR="000919F8" w:rsidRDefault="000919F8" w:rsidP="000919F8">
      <w:pPr>
        <w:pStyle w:val="PargrafodaLista"/>
        <w:numPr>
          <w:ilvl w:val="0"/>
          <w:numId w:val="1"/>
        </w:numPr>
        <w:tabs>
          <w:tab w:val="left" w:pos="461"/>
        </w:tabs>
        <w:spacing w:line="276" w:lineRule="auto"/>
        <w:ind w:right="26" w:firstLine="0"/>
        <w:jc w:val="both"/>
        <w:rPr>
          <w:sz w:val="28"/>
        </w:rPr>
      </w:pPr>
      <w:r w:rsidRPr="00851779">
        <w:rPr>
          <w:b/>
          <w:sz w:val="28"/>
        </w:rPr>
        <w:lastRenderedPageBreak/>
        <w:t>SERVIÇOS URBANOS</w:t>
      </w:r>
      <w:r>
        <w:rPr>
          <w:sz w:val="28"/>
        </w:rPr>
        <w:t>, por competência específica, eis que a proposição trata da estrutura de órgão deliberativo vinculado às atividades de trânsito e transporte.</w:t>
      </w:r>
    </w:p>
    <w:p w:rsidR="000919F8" w:rsidRDefault="000919F8" w:rsidP="000919F8">
      <w:pPr>
        <w:pStyle w:val="Corpodetexto"/>
        <w:spacing w:before="48"/>
      </w:pPr>
    </w:p>
    <w:p w:rsidR="000919F8" w:rsidRDefault="000919F8" w:rsidP="000919F8">
      <w:pPr>
        <w:pStyle w:val="Corpodetexto"/>
        <w:spacing w:line="276" w:lineRule="auto"/>
        <w:ind w:left="2101" w:right="17"/>
        <w:jc w:val="both"/>
      </w:pPr>
      <w:r>
        <w:t xml:space="preserve"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</w:t>
      </w:r>
      <w:r>
        <w:rPr>
          <w:rFonts w:ascii="Arial" w:hAnsi="Arial"/>
          <w:b/>
        </w:rPr>
        <w:t xml:space="preserve">trânsito e transporte </w:t>
      </w:r>
      <w:r>
        <w:t>e comunicação em geral e, especialmente, sobre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Plano de Desenvolvimento do Município e suas alterações.</w:t>
      </w:r>
    </w:p>
    <w:p w:rsidR="00EA733D" w:rsidRDefault="00EA733D">
      <w:pPr>
        <w:pStyle w:val="Corpodetexto"/>
        <w:spacing w:before="206"/>
        <w:rPr>
          <w:rFonts w:ascii="Arial"/>
          <w:b/>
        </w:rPr>
      </w:pPr>
    </w:p>
    <w:p w:rsidR="00EA733D" w:rsidRDefault="00365C64" w:rsidP="00851779">
      <w:pPr>
        <w:pStyle w:val="Heading1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EA733D" w:rsidRDefault="00EA733D" w:rsidP="00851779">
      <w:pPr>
        <w:pStyle w:val="Corpodetexto"/>
        <w:spacing w:before="161"/>
        <w:jc w:val="center"/>
        <w:rPr>
          <w:rFonts w:ascii="Arial"/>
          <w:b/>
        </w:rPr>
      </w:pPr>
    </w:p>
    <w:p w:rsidR="00590258" w:rsidRDefault="00365C64">
      <w:pPr>
        <w:pStyle w:val="Corpodetexto"/>
        <w:spacing w:line="360" w:lineRule="auto"/>
        <w:ind w:left="1" w:right="20" w:firstLine="720"/>
        <w:jc w:val="both"/>
        <w:rPr>
          <w:rFonts w:ascii="Arial" w:hAnsi="Arial"/>
          <w:b/>
        </w:rPr>
      </w:pPr>
      <w:r>
        <w:t xml:space="preserve">Em conformidade com os fundamentos normativos apresentados acima, encaminhamos o expediente ao prosseguimento opinando pela </w:t>
      </w:r>
      <w:r>
        <w:rPr>
          <w:rFonts w:ascii="Arial" w:hAnsi="Arial"/>
          <w:b/>
        </w:rPr>
        <w:t xml:space="preserve">viabilidade da tramitação. </w:t>
      </w:r>
    </w:p>
    <w:p w:rsidR="00851779" w:rsidRDefault="00365C64">
      <w:pPr>
        <w:pStyle w:val="Corpodetexto"/>
        <w:spacing w:line="360" w:lineRule="auto"/>
        <w:ind w:left="1" w:right="20" w:firstLine="720"/>
        <w:jc w:val="both"/>
      </w:pPr>
      <w:r>
        <w:t>Como de praxe, anotamos que o presente parecer tem natureza opinativa e não vincula a decisão das comissões.</w:t>
      </w:r>
    </w:p>
    <w:p w:rsidR="00851779" w:rsidRDefault="00851779" w:rsidP="00590258">
      <w:pPr>
        <w:pStyle w:val="Corpodetexto"/>
        <w:spacing w:line="360" w:lineRule="auto"/>
        <w:ind w:left="1" w:right="20" w:firstLine="720"/>
        <w:jc w:val="center"/>
      </w:pPr>
    </w:p>
    <w:p w:rsidR="00EA733D" w:rsidRDefault="00590258" w:rsidP="00590258">
      <w:pPr>
        <w:pStyle w:val="Corpodetexto"/>
        <w:spacing w:line="360" w:lineRule="auto"/>
        <w:ind w:left="1" w:right="20" w:firstLine="720"/>
        <w:jc w:val="center"/>
        <w:rPr>
          <w:spacing w:val="-4"/>
        </w:rPr>
      </w:pPr>
      <w:r>
        <w:t>P</w:t>
      </w:r>
      <w:r w:rsidR="00365C64">
        <w:t>arecer</w:t>
      </w:r>
      <w:r w:rsidR="00365C64">
        <w:rPr>
          <w:spacing w:val="-6"/>
        </w:rPr>
        <w:t xml:space="preserve"> </w:t>
      </w:r>
      <w:r w:rsidR="00365C64">
        <w:t>exarado</w:t>
      </w:r>
      <w:r w:rsidR="00365C64">
        <w:rPr>
          <w:spacing w:val="-4"/>
        </w:rPr>
        <w:t xml:space="preserve"> </w:t>
      </w:r>
      <w:r w:rsidR="00365C64">
        <w:t>em</w:t>
      </w:r>
      <w:r w:rsidR="00365C64">
        <w:rPr>
          <w:spacing w:val="-4"/>
        </w:rPr>
        <w:t xml:space="preserve"> </w:t>
      </w:r>
      <w:r>
        <w:rPr>
          <w:spacing w:val="-4"/>
        </w:rPr>
        <w:t>17</w:t>
      </w:r>
      <w:r w:rsidR="00365C64">
        <w:rPr>
          <w:spacing w:val="-3"/>
        </w:rPr>
        <w:t xml:space="preserve"> </w:t>
      </w:r>
      <w:r w:rsidR="00365C64">
        <w:t>de</w:t>
      </w:r>
      <w:r w:rsidR="00365C64">
        <w:rPr>
          <w:spacing w:val="-4"/>
        </w:rPr>
        <w:t xml:space="preserve"> </w:t>
      </w:r>
      <w:r>
        <w:rPr>
          <w:spacing w:val="-4"/>
        </w:rPr>
        <w:t>abril</w:t>
      </w:r>
      <w:r w:rsidR="00365C64">
        <w:rPr>
          <w:spacing w:val="-4"/>
        </w:rPr>
        <w:t xml:space="preserve"> </w:t>
      </w:r>
      <w:r w:rsidR="00365C64">
        <w:t>de</w:t>
      </w:r>
      <w:r w:rsidR="00365C64">
        <w:rPr>
          <w:spacing w:val="-3"/>
        </w:rPr>
        <w:t xml:space="preserve"> </w:t>
      </w:r>
      <w:r w:rsidR="00365C64">
        <w:rPr>
          <w:spacing w:val="-4"/>
        </w:rPr>
        <w:t>2025</w:t>
      </w:r>
      <w:r w:rsidR="00851779">
        <w:rPr>
          <w:spacing w:val="-4"/>
        </w:rPr>
        <w:t>.</w:t>
      </w:r>
    </w:p>
    <w:p w:rsidR="00851779" w:rsidRDefault="00851779" w:rsidP="00851779">
      <w:pPr>
        <w:pStyle w:val="Corpodetexto"/>
        <w:jc w:val="center"/>
        <w:rPr>
          <w:spacing w:val="-4"/>
        </w:rPr>
      </w:pPr>
    </w:p>
    <w:p w:rsidR="00EA733D" w:rsidRDefault="00365C64" w:rsidP="00590258">
      <w:pPr>
        <w:pStyle w:val="Heading2"/>
        <w:spacing w:before="322"/>
        <w:ind w:left="0"/>
        <w:jc w:val="center"/>
      </w:pPr>
      <w:r>
        <w:t>João</w:t>
      </w:r>
      <w:r>
        <w:rPr>
          <w:spacing w:val="-5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590258" w:rsidRDefault="00365C64" w:rsidP="00590258">
      <w:pPr>
        <w:pStyle w:val="Corpodetexto"/>
        <w:ind w:right="12"/>
        <w:jc w:val="center"/>
      </w:pPr>
      <w:r>
        <w:t>Procurador</w:t>
      </w:r>
      <w:r>
        <w:rPr>
          <w:spacing w:val="-20"/>
        </w:rPr>
        <w:t xml:space="preserve"> </w:t>
      </w:r>
      <w:r>
        <w:t>Chefe</w:t>
      </w:r>
    </w:p>
    <w:p w:rsidR="00EA733D" w:rsidRDefault="00365C64" w:rsidP="00590258">
      <w:pPr>
        <w:pStyle w:val="Corpodetexto"/>
        <w:ind w:right="12"/>
        <w:jc w:val="center"/>
      </w:pPr>
      <w:r>
        <w:t>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EA733D" w:rsidSect="00EA733D">
      <w:headerReference w:type="default" r:id="rId7"/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470" w:rsidRDefault="008E6470" w:rsidP="00EA733D">
      <w:r>
        <w:separator/>
      </w:r>
    </w:p>
  </w:endnote>
  <w:endnote w:type="continuationSeparator" w:id="0">
    <w:p w:rsidR="008E6470" w:rsidRDefault="008E6470" w:rsidP="00EA7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470" w:rsidRDefault="008E6470" w:rsidP="00EA733D">
      <w:r>
        <w:separator/>
      </w:r>
    </w:p>
  </w:footnote>
  <w:footnote w:type="continuationSeparator" w:id="0">
    <w:p w:rsidR="008E6470" w:rsidRDefault="008E6470" w:rsidP="00EA73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33D" w:rsidRDefault="00365C6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45A03" w:rsidRPr="00D45A03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EA733D" w:rsidRDefault="00365C64">
                <w:pPr>
                  <w:spacing w:before="11"/>
                  <w:ind w:left="2" w:right="2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EA733D" w:rsidRDefault="00365C64">
                <w:pPr>
                  <w:ind w:left="2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5412"/>
    <w:multiLevelType w:val="hybridMultilevel"/>
    <w:tmpl w:val="E306DDBA"/>
    <w:lvl w:ilvl="0" w:tplc="E356F964">
      <w:start w:val="2"/>
      <w:numFmt w:val="upperRoman"/>
      <w:lvlText w:val="%1"/>
      <w:lvlJc w:val="left"/>
      <w:pPr>
        <w:ind w:left="2161" w:hanging="24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10CEF8DA">
      <w:numFmt w:val="bullet"/>
      <w:lvlText w:val="•"/>
      <w:lvlJc w:val="left"/>
      <w:pPr>
        <w:ind w:left="2852" w:hanging="249"/>
      </w:pPr>
      <w:rPr>
        <w:rFonts w:hint="default"/>
        <w:lang w:val="pt-PT" w:eastAsia="en-US" w:bidi="ar-SA"/>
      </w:rPr>
    </w:lvl>
    <w:lvl w:ilvl="2" w:tplc="549C540C">
      <w:numFmt w:val="bullet"/>
      <w:lvlText w:val="•"/>
      <w:lvlJc w:val="left"/>
      <w:pPr>
        <w:ind w:left="3545" w:hanging="249"/>
      </w:pPr>
      <w:rPr>
        <w:rFonts w:hint="default"/>
        <w:lang w:val="pt-PT" w:eastAsia="en-US" w:bidi="ar-SA"/>
      </w:rPr>
    </w:lvl>
    <w:lvl w:ilvl="3" w:tplc="E7961AA8">
      <w:numFmt w:val="bullet"/>
      <w:lvlText w:val="•"/>
      <w:lvlJc w:val="left"/>
      <w:pPr>
        <w:ind w:left="4238" w:hanging="249"/>
      </w:pPr>
      <w:rPr>
        <w:rFonts w:hint="default"/>
        <w:lang w:val="pt-PT" w:eastAsia="en-US" w:bidi="ar-SA"/>
      </w:rPr>
    </w:lvl>
    <w:lvl w:ilvl="4" w:tplc="EC94A5F2">
      <w:numFmt w:val="bullet"/>
      <w:lvlText w:val="•"/>
      <w:lvlJc w:val="left"/>
      <w:pPr>
        <w:ind w:left="4930" w:hanging="249"/>
      </w:pPr>
      <w:rPr>
        <w:rFonts w:hint="default"/>
        <w:lang w:val="pt-PT" w:eastAsia="en-US" w:bidi="ar-SA"/>
      </w:rPr>
    </w:lvl>
    <w:lvl w:ilvl="5" w:tplc="E86ADE0E">
      <w:numFmt w:val="bullet"/>
      <w:lvlText w:val="•"/>
      <w:lvlJc w:val="left"/>
      <w:pPr>
        <w:ind w:left="5623" w:hanging="249"/>
      </w:pPr>
      <w:rPr>
        <w:rFonts w:hint="default"/>
        <w:lang w:val="pt-PT" w:eastAsia="en-US" w:bidi="ar-SA"/>
      </w:rPr>
    </w:lvl>
    <w:lvl w:ilvl="6" w:tplc="5BFC5E80">
      <w:numFmt w:val="bullet"/>
      <w:lvlText w:val="•"/>
      <w:lvlJc w:val="left"/>
      <w:pPr>
        <w:ind w:left="6316" w:hanging="249"/>
      </w:pPr>
      <w:rPr>
        <w:rFonts w:hint="default"/>
        <w:lang w:val="pt-PT" w:eastAsia="en-US" w:bidi="ar-SA"/>
      </w:rPr>
    </w:lvl>
    <w:lvl w:ilvl="7" w:tplc="DA08039C">
      <w:numFmt w:val="bullet"/>
      <w:lvlText w:val="•"/>
      <w:lvlJc w:val="left"/>
      <w:pPr>
        <w:ind w:left="7008" w:hanging="249"/>
      </w:pPr>
      <w:rPr>
        <w:rFonts w:hint="default"/>
        <w:lang w:val="pt-PT" w:eastAsia="en-US" w:bidi="ar-SA"/>
      </w:rPr>
    </w:lvl>
    <w:lvl w:ilvl="8" w:tplc="BC603FC2">
      <w:numFmt w:val="bullet"/>
      <w:lvlText w:val="•"/>
      <w:lvlJc w:val="left"/>
      <w:pPr>
        <w:ind w:left="7701" w:hanging="249"/>
      </w:pPr>
      <w:rPr>
        <w:rFonts w:hint="default"/>
        <w:lang w:val="pt-PT" w:eastAsia="en-US" w:bidi="ar-SA"/>
      </w:rPr>
    </w:lvl>
  </w:abstractNum>
  <w:abstractNum w:abstractNumId="1">
    <w:nsid w:val="20BE5DC6"/>
    <w:multiLevelType w:val="hybridMultilevel"/>
    <w:tmpl w:val="8F8A356C"/>
    <w:lvl w:ilvl="0" w:tplc="F91ADF48">
      <w:start w:val="1"/>
      <w:numFmt w:val="lowerLetter"/>
      <w:lvlText w:val="%1)"/>
      <w:lvlJc w:val="left"/>
      <w:pPr>
        <w:ind w:left="1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81A04BBE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2652958C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C8388574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3CD04A20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3A149D3C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93942AA2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185E0BFC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35D23C36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abstractNum w:abstractNumId="2">
    <w:nsid w:val="267D54D2"/>
    <w:multiLevelType w:val="hybridMultilevel"/>
    <w:tmpl w:val="762E66B2"/>
    <w:lvl w:ilvl="0" w:tplc="26FE2900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4C3AB382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F8E8A636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02246A54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A21ECF72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DFF2D32A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A7E0CE16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C0261176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5B5C54A6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abstractNum w:abstractNumId="3">
    <w:nsid w:val="5B3E265B"/>
    <w:multiLevelType w:val="hybridMultilevel"/>
    <w:tmpl w:val="40F8D8B6"/>
    <w:lvl w:ilvl="0" w:tplc="7E4C887C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A2BCB9A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A6DA7392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189EDABA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CD3270B4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4B02F36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8250AC2C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B3FC369C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4A703166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A733D"/>
    <w:rsid w:val="000919F8"/>
    <w:rsid w:val="00365C64"/>
    <w:rsid w:val="00590258"/>
    <w:rsid w:val="00851779"/>
    <w:rsid w:val="008E6470"/>
    <w:rsid w:val="00D45A03"/>
    <w:rsid w:val="00EA7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733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73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A733D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EA733D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EA733D"/>
    <w:pPr>
      <w:ind w:left="2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EA733D"/>
    <w:pPr>
      <w:ind w:left="2161"/>
    </w:pPr>
  </w:style>
  <w:style w:type="paragraph" w:customStyle="1" w:styleId="TableParagraph">
    <w:name w:val="Table Paragraph"/>
    <w:basedOn w:val="Normal"/>
    <w:uiPriority w:val="1"/>
    <w:qFormat/>
    <w:rsid w:val="00EA733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896</Words>
  <Characters>4841</Characters>
  <Application>Microsoft Office Word</Application>
  <DocSecurity>0</DocSecurity>
  <Lines>40</Lines>
  <Paragraphs>11</Paragraphs>
  <ScaleCrop>false</ScaleCrop>
  <Company/>
  <LinksUpToDate>false</LinksUpToDate>
  <CharactersWithSpaces>5726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MSG017 Parecer Jurídico</dc:title>
  <dc:creator>João Fonseca</dc:creator>
  <cp:lastModifiedBy>joao.fonseca</cp:lastModifiedBy>
  <cp:revision>2</cp:revision>
  <dcterms:created xsi:type="dcterms:W3CDTF">2025-04-17T14:59:00Z</dcterms:created>
  <dcterms:modified xsi:type="dcterms:W3CDTF">2025-04-17T14:59:00Z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2025-03-21T00:00:00Z</vt:filetime>
  </property>
</Properties>
</file>