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3A3E8" w14:textId="77777777" w:rsidR="002A1F59" w:rsidRPr="002A1F59" w:rsidRDefault="002A1F59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1208C1BC" w14:textId="72CD4E89" w:rsidR="00D15AEA" w:rsidRPr="002A1F59" w:rsidRDefault="00D15AEA" w:rsidP="00D15AEA">
      <w:pPr>
        <w:spacing w:line="276" w:lineRule="auto"/>
        <w:jc w:val="both"/>
        <w:rPr>
          <w:rFonts w:ascii="Arial" w:hAnsi="Arial" w:cs="Arial"/>
          <w:b/>
          <w:bCs/>
        </w:rPr>
      </w:pPr>
      <w:r w:rsidRPr="002A1F59">
        <w:rPr>
          <w:rFonts w:ascii="Arial" w:hAnsi="Arial" w:cs="Arial"/>
          <w:b/>
          <w:bCs/>
        </w:rPr>
        <w:t xml:space="preserve">Processo Nº: </w:t>
      </w:r>
      <w:r w:rsidR="00613CDA">
        <w:rPr>
          <w:rFonts w:ascii="Arial" w:hAnsi="Arial" w:cs="Arial"/>
          <w:b/>
          <w:bCs/>
        </w:rPr>
        <w:t>EMENDA PLL 021/2021</w:t>
      </w:r>
    </w:p>
    <w:p w14:paraId="74FD12A6" w14:textId="2987684E" w:rsidR="00D15AEA" w:rsidRPr="00FB117E" w:rsidRDefault="00D15AEA" w:rsidP="00D15AEA">
      <w:pPr>
        <w:spacing w:line="276" w:lineRule="auto"/>
        <w:jc w:val="both"/>
        <w:rPr>
          <w:rFonts w:ascii="Arial" w:hAnsi="Arial" w:cs="Arial"/>
          <w:b/>
          <w:bCs/>
        </w:rPr>
      </w:pPr>
      <w:r w:rsidRPr="00FB117E">
        <w:rPr>
          <w:rFonts w:ascii="Arial" w:hAnsi="Arial" w:cs="Arial"/>
          <w:b/>
          <w:bCs/>
        </w:rPr>
        <w:t xml:space="preserve">Requerente: </w:t>
      </w:r>
      <w:r w:rsidR="00613CDA">
        <w:rPr>
          <w:rFonts w:ascii="Arial" w:hAnsi="Arial" w:cs="Arial"/>
          <w:b/>
          <w:bCs/>
        </w:rPr>
        <w:t>VEREADORA RAQUEL DO POSTO (PDT)</w:t>
      </w:r>
    </w:p>
    <w:p w14:paraId="45178167" w14:textId="112E1803" w:rsidR="00FB117E" w:rsidRPr="00FB117E" w:rsidRDefault="00D15AEA" w:rsidP="00FB117E">
      <w:pPr>
        <w:spacing w:line="276" w:lineRule="auto"/>
        <w:jc w:val="both"/>
        <w:rPr>
          <w:rFonts w:ascii="Arial" w:hAnsi="Arial" w:cs="Arial"/>
          <w:b/>
          <w:bCs/>
        </w:rPr>
      </w:pPr>
      <w:r w:rsidRPr="00FB117E">
        <w:rPr>
          <w:rFonts w:ascii="Arial" w:hAnsi="Arial" w:cs="Arial"/>
          <w:b/>
          <w:bCs/>
        </w:rPr>
        <w:t xml:space="preserve">Assunto: </w:t>
      </w:r>
      <w:r w:rsidR="00613CDA">
        <w:rPr>
          <w:rFonts w:ascii="Arial" w:hAnsi="Arial" w:cs="Arial"/>
          <w:b/>
          <w:bCs/>
        </w:rPr>
        <w:t>EMENDA MODIFICATIVA – ADOTE A SAÚDE</w:t>
      </w:r>
    </w:p>
    <w:p w14:paraId="7FF00321" w14:textId="77777777" w:rsidR="00FB117E" w:rsidRPr="00FB117E" w:rsidRDefault="00FB117E" w:rsidP="00FB117E">
      <w:pPr>
        <w:spacing w:line="276" w:lineRule="auto"/>
        <w:jc w:val="both"/>
        <w:rPr>
          <w:rFonts w:ascii="Arial" w:hAnsi="Arial" w:cs="Arial"/>
        </w:rPr>
      </w:pPr>
    </w:p>
    <w:p w14:paraId="362F4DA0" w14:textId="74825E07" w:rsidR="00FB117E" w:rsidRPr="00FB117E" w:rsidRDefault="00FB117E" w:rsidP="00FB117E">
      <w:pPr>
        <w:spacing w:line="276" w:lineRule="auto"/>
        <w:jc w:val="center"/>
        <w:rPr>
          <w:rFonts w:ascii="Arial" w:hAnsi="Arial" w:cs="Arial"/>
          <w:b/>
          <w:bCs/>
          <w:u w:val="single"/>
        </w:rPr>
      </w:pPr>
      <w:r w:rsidRPr="00FB117E">
        <w:rPr>
          <w:rFonts w:ascii="Arial" w:hAnsi="Arial" w:cs="Arial"/>
          <w:b/>
          <w:bCs/>
          <w:u w:val="single"/>
        </w:rPr>
        <w:t>RELATÓRIO</w:t>
      </w:r>
    </w:p>
    <w:p w14:paraId="555D39E1" w14:textId="77777777" w:rsidR="00FB117E" w:rsidRPr="00FB117E" w:rsidRDefault="00FB117E" w:rsidP="00FB117E">
      <w:pPr>
        <w:spacing w:line="276" w:lineRule="auto"/>
        <w:jc w:val="both"/>
        <w:rPr>
          <w:rFonts w:ascii="Arial" w:hAnsi="Arial" w:cs="Arial"/>
        </w:rPr>
      </w:pPr>
    </w:p>
    <w:p w14:paraId="6B4F7D48" w14:textId="7EAB2C9B" w:rsidR="00FB117E" w:rsidRPr="00FB117E" w:rsidRDefault="00FB117E" w:rsidP="00FB117E">
      <w:pPr>
        <w:spacing w:line="360" w:lineRule="auto"/>
        <w:ind w:firstLine="1134"/>
        <w:jc w:val="both"/>
        <w:rPr>
          <w:rFonts w:ascii="Arial" w:hAnsi="Arial" w:cs="Arial"/>
        </w:rPr>
      </w:pPr>
      <w:r w:rsidRPr="00FB117E">
        <w:rPr>
          <w:rFonts w:ascii="Arial" w:hAnsi="Arial" w:cs="Arial"/>
        </w:rPr>
        <w:t xml:space="preserve">Versa o expediente sobre </w:t>
      </w:r>
      <w:r w:rsidR="00613CDA">
        <w:rPr>
          <w:rFonts w:ascii="Arial" w:hAnsi="Arial" w:cs="Arial"/>
        </w:rPr>
        <w:t>Emenda Modificativa proposta pela Vereadora Raquel Moraes da Silva – Raquel do Posto (PDT), acerca de modificação à Projeto de Lei Legislativo – Adote à Saúde.</w:t>
      </w:r>
    </w:p>
    <w:p w14:paraId="2CD21497" w14:textId="77777777" w:rsidR="00FB117E" w:rsidRPr="00FB117E" w:rsidRDefault="00FB117E" w:rsidP="00FB117E">
      <w:pPr>
        <w:spacing w:line="360" w:lineRule="auto"/>
        <w:ind w:firstLine="1134"/>
        <w:jc w:val="both"/>
        <w:rPr>
          <w:rFonts w:ascii="Arial" w:hAnsi="Arial" w:cs="Arial"/>
        </w:rPr>
      </w:pPr>
    </w:p>
    <w:p w14:paraId="6D1F4F66" w14:textId="77777777" w:rsidR="00FB117E" w:rsidRPr="00FB117E" w:rsidRDefault="00FB117E" w:rsidP="00FB117E">
      <w:pPr>
        <w:spacing w:line="360" w:lineRule="auto"/>
        <w:ind w:firstLine="1134"/>
        <w:jc w:val="both"/>
        <w:rPr>
          <w:rFonts w:ascii="Arial" w:hAnsi="Arial" w:cs="Arial"/>
        </w:rPr>
      </w:pPr>
      <w:r w:rsidRPr="00FB117E">
        <w:rPr>
          <w:rFonts w:ascii="Arial" w:hAnsi="Arial" w:cs="Arial"/>
        </w:rPr>
        <w:t>Em atenção às medidas adotadas pela administração para enfrentamento da crise pandêmica COVID-19, (</w:t>
      </w:r>
      <w:proofErr w:type="spellStart"/>
      <w:r w:rsidRPr="00FB117E">
        <w:rPr>
          <w:rFonts w:ascii="Arial" w:hAnsi="Arial" w:cs="Arial"/>
        </w:rPr>
        <w:t>arts</w:t>
      </w:r>
      <w:proofErr w:type="spellEnd"/>
      <w:r w:rsidRPr="00FB117E">
        <w:rPr>
          <w:rFonts w:ascii="Arial" w:hAnsi="Arial" w:cs="Arial"/>
        </w:rPr>
        <w:t xml:space="preserve">. 2º e 3º da Ordem de Serviço nº 004/2020), o expediente tramita exclusivamente em formato digital. </w:t>
      </w:r>
    </w:p>
    <w:p w14:paraId="61B9B18E" w14:textId="77777777" w:rsidR="00FB117E" w:rsidRPr="00FB117E" w:rsidRDefault="00FB117E" w:rsidP="00FB117E">
      <w:pPr>
        <w:spacing w:line="360" w:lineRule="auto"/>
        <w:ind w:firstLine="1134"/>
        <w:jc w:val="both"/>
        <w:rPr>
          <w:rFonts w:ascii="Arial" w:hAnsi="Arial" w:cs="Arial"/>
        </w:rPr>
      </w:pPr>
    </w:p>
    <w:p w14:paraId="52796711" w14:textId="0E7C3444" w:rsidR="00FB117E" w:rsidRPr="00FB117E" w:rsidRDefault="00F03FD2" w:rsidP="00FB117E">
      <w:pPr>
        <w:spacing w:line="276" w:lineRule="auto"/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P</w:t>
      </w:r>
      <w:r w:rsidR="00FB117E" w:rsidRPr="00FB117E">
        <w:rPr>
          <w:rFonts w:ascii="Arial" w:hAnsi="Arial" w:cs="Arial"/>
          <w:b/>
          <w:bCs/>
          <w:u w:val="single"/>
        </w:rPr>
        <w:t>ARECER</w:t>
      </w:r>
    </w:p>
    <w:p w14:paraId="7626011A" w14:textId="77777777" w:rsidR="00FB117E" w:rsidRPr="00FB117E" w:rsidRDefault="00FB117E" w:rsidP="00FB117E">
      <w:pPr>
        <w:spacing w:line="276" w:lineRule="auto"/>
        <w:jc w:val="both"/>
        <w:rPr>
          <w:rFonts w:ascii="Arial" w:hAnsi="Arial" w:cs="Arial"/>
        </w:rPr>
      </w:pPr>
    </w:p>
    <w:p w14:paraId="354D0021" w14:textId="77777777" w:rsidR="00613CDA" w:rsidRPr="00613CDA" w:rsidRDefault="00613CDA" w:rsidP="00613CDA">
      <w:pPr>
        <w:rPr>
          <w:rFonts w:ascii="Arial" w:eastAsia="Arial" w:hAnsi="Arial" w:cs="Arial"/>
        </w:rPr>
      </w:pPr>
      <w:r w:rsidRPr="00613CDA">
        <w:rPr>
          <w:rFonts w:ascii="Arial" w:eastAsia="Arial" w:hAnsi="Arial" w:cs="Arial"/>
        </w:rPr>
        <w:t>A respeito do poder de iniciativa parlamentar, transcrevemos:</w:t>
      </w:r>
    </w:p>
    <w:p w14:paraId="660AB499" w14:textId="77777777" w:rsidR="00613CDA" w:rsidRDefault="00613CDA" w:rsidP="00613CDA">
      <w:pPr>
        <w:rPr>
          <w:rFonts w:ascii="Arial" w:eastAsia="Arial" w:hAnsi="Arial" w:cs="Arial"/>
          <w:sz w:val="28"/>
          <w:szCs w:val="28"/>
        </w:rPr>
      </w:pPr>
    </w:p>
    <w:p w14:paraId="43BF3DC7" w14:textId="77777777" w:rsidR="00613CDA" w:rsidRPr="00613CDA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</w:rPr>
      </w:pPr>
      <w:r w:rsidRPr="00613CDA">
        <w:rPr>
          <w:rFonts w:ascii="Arial" w:eastAsia="Arial" w:hAnsi="Arial" w:cs="Arial"/>
          <w:i/>
        </w:rPr>
        <w:t>“Emendas são proposições ou propostas de direito novo, apresentadas como acessórias ou secundária de outras. São, em verdade, propostas de modificação, aditamento, substituição, aglutinação ou separação e supressão de um determinado dispositivo a um projeto de lei, decreto legislativo ou resolução que se encontre tramitando pela câmara.</w:t>
      </w:r>
    </w:p>
    <w:p w14:paraId="1AB1E039" w14:textId="6ACF645C" w:rsidR="00613CDA" w:rsidRPr="00613CDA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</w:rPr>
      </w:pPr>
      <w:r w:rsidRPr="00613CDA">
        <w:rPr>
          <w:rFonts w:ascii="Arial" w:eastAsia="Arial" w:hAnsi="Arial" w:cs="Arial"/>
          <w:i/>
        </w:rPr>
        <w:t xml:space="preserve"> </w:t>
      </w:r>
      <w:r>
        <w:rPr>
          <w:rFonts w:ascii="Arial" w:eastAsia="Arial" w:hAnsi="Arial" w:cs="Arial"/>
          <w:i/>
        </w:rPr>
        <w:t>N</w:t>
      </w:r>
      <w:r w:rsidRPr="00613CDA">
        <w:rPr>
          <w:rFonts w:ascii="Arial" w:eastAsia="Arial" w:hAnsi="Arial" w:cs="Arial"/>
          <w:i/>
        </w:rPr>
        <w:t>a qualidade de proposições acessórias, as emendas e subemendas deverão sempre ser apreciadas após a votação e aprovação do projeto principal”.</w:t>
      </w:r>
    </w:p>
    <w:p w14:paraId="34F3B7E2" w14:textId="77777777" w:rsidR="00613CDA" w:rsidRPr="00613CDA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</w:rPr>
      </w:pPr>
      <w:r w:rsidRPr="00613CDA">
        <w:rPr>
          <w:rFonts w:ascii="Arial" w:eastAsia="Arial" w:hAnsi="Arial" w:cs="Arial"/>
          <w:i/>
        </w:rPr>
        <w:t xml:space="preserve">(In: “O Processo Legislativo Municipal: Doutrina, Jurisprudência e Prática”. Sampaio Júnior, João. 2ª ed. – Belo Horizonte: </w:t>
      </w:r>
      <w:proofErr w:type="spellStart"/>
      <w:r w:rsidRPr="00613CDA">
        <w:rPr>
          <w:rFonts w:ascii="Arial" w:eastAsia="Arial" w:hAnsi="Arial" w:cs="Arial"/>
          <w:i/>
        </w:rPr>
        <w:t>Forum</w:t>
      </w:r>
      <w:proofErr w:type="spellEnd"/>
      <w:r w:rsidRPr="00613CDA">
        <w:rPr>
          <w:rFonts w:ascii="Arial" w:eastAsia="Arial" w:hAnsi="Arial" w:cs="Arial"/>
          <w:i/>
        </w:rPr>
        <w:t>, 2009. p.96).</w:t>
      </w:r>
    </w:p>
    <w:p w14:paraId="754D5345" w14:textId="77777777" w:rsidR="00613CDA" w:rsidRPr="00613CDA" w:rsidRDefault="00613CDA" w:rsidP="00613CDA">
      <w:pPr>
        <w:spacing w:before="240" w:after="240" w:line="360" w:lineRule="auto"/>
        <w:jc w:val="both"/>
        <w:rPr>
          <w:rFonts w:ascii="Arial" w:eastAsia="Arial" w:hAnsi="Arial" w:cs="Arial"/>
        </w:rPr>
      </w:pPr>
      <w:r w:rsidRPr="00613CDA">
        <w:rPr>
          <w:rFonts w:ascii="Arial" w:eastAsia="Arial" w:hAnsi="Arial" w:cs="Arial"/>
        </w:rPr>
        <w:t xml:space="preserve">      </w:t>
      </w:r>
      <w:r w:rsidRPr="00613CDA">
        <w:rPr>
          <w:rFonts w:ascii="Arial" w:eastAsia="Arial" w:hAnsi="Arial" w:cs="Arial"/>
        </w:rPr>
        <w:tab/>
        <w:t xml:space="preserve">Adentrando à tramitação do processo legislativo, cumpre transcrever a regulamentação constante do Regimento Interno da nobre Casa Legislativa Municipal:  </w:t>
      </w:r>
    </w:p>
    <w:p w14:paraId="32808011" w14:textId="77777777" w:rsidR="00613CDA" w:rsidRPr="00613CDA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</w:rPr>
      </w:pPr>
      <w:r w:rsidRPr="00613CDA">
        <w:rPr>
          <w:rFonts w:ascii="Arial" w:eastAsia="Arial" w:hAnsi="Arial" w:cs="Arial"/>
          <w:i/>
        </w:rPr>
        <w:t xml:space="preserve">Art. 120- As emendas e subemendas serão apresentadas à Mesa até 24 (vinte e quatro) horas antes do início da sessão, em cuja ordem do dia se </w:t>
      </w:r>
      <w:r w:rsidRPr="00613CDA">
        <w:rPr>
          <w:rFonts w:ascii="Arial" w:eastAsia="Arial" w:hAnsi="Arial" w:cs="Arial"/>
          <w:i/>
        </w:rPr>
        <w:lastRenderedPageBreak/>
        <w:t>ache incluída a proposição a que se referem, para fins de sua publicação, a não ser que sejam oferecidas por ocasião dos debates ou se tratar de projeto em regime de urgência, ou quando estejam elas assinadas pela maioria absoluta dos Vereadores.</w:t>
      </w:r>
    </w:p>
    <w:p w14:paraId="27D6B8D6" w14:textId="77777777" w:rsidR="00613CDA" w:rsidRPr="00613CDA" w:rsidRDefault="00613CDA" w:rsidP="00613CDA">
      <w:pPr>
        <w:spacing w:before="240" w:after="240" w:line="360" w:lineRule="auto"/>
        <w:jc w:val="both"/>
        <w:rPr>
          <w:rFonts w:ascii="Arial" w:eastAsia="Arial" w:hAnsi="Arial" w:cs="Arial"/>
        </w:rPr>
      </w:pPr>
      <w:r w:rsidRPr="00613CDA">
        <w:rPr>
          <w:rFonts w:ascii="Arial" w:eastAsia="Arial" w:hAnsi="Arial" w:cs="Arial"/>
        </w:rPr>
        <w:t xml:space="preserve">      </w:t>
      </w:r>
      <w:r w:rsidRPr="00613CDA">
        <w:rPr>
          <w:rFonts w:ascii="Arial" w:eastAsia="Arial" w:hAnsi="Arial" w:cs="Arial"/>
        </w:rPr>
        <w:tab/>
        <w:t>Finalmente, no aspecto relativo à tramitação do projeto legislativo, a proposição fica sujeita à observação do seguinte rito (RI):</w:t>
      </w:r>
    </w:p>
    <w:p w14:paraId="737DBAD0" w14:textId="77777777" w:rsidR="00613CDA" w:rsidRDefault="00613CDA" w:rsidP="00613CDA">
      <w:pPr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14:paraId="3974ABEF" w14:textId="77777777" w:rsidR="00613CDA" w:rsidRPr="00613CDA" w:rsidRDefault="00613CDA" w:rsidP="00613CDA">
      <w:pPr>
        <w:ind w:left="3540"/>
        <w:jc w:val="both"/>
        <w:rPr>
          <w:rFonts w:ascii="Arial" w:eastAsia="Arial" w:hAnsi="Arial" w:cs="Arial"/>
          <w:b/>
          <w:bCs/>
          <w:i/>
          <w:u w:val="single"/>
        </w:rPr>
      </w:pPr>
      <w:r w:rsidRPr="00613CDA">
        <w:rPr>
          <w:rFonts w:ascii="Arial" w:eastAsia="Arial" w:hAnsi="Arial" w:cs="Arial"/>
          <w:i/>
        </w:rPr>
        <w:t xml:space="preserve">Art. 137- Na discussão única e na primeira discussão serão recebidas emendas, subemendas e Projetos Substitutivos, apresentados por ocasião dos debates; </w:t>
      </w:r>
      <w:r w:rsidRPr="00613CDA">
        <w:rPr>
          <w:rFonts w:ascii="Arial" w:eastAsia="Arial" w:hAnsi="Arial" w:cs="Arial"/>
          <w:b/>
          <w:bCs/>
          <w:i/>
          <w:u w:val="single"/>
        </w:rPr>
        <w:t>em segunda discussão somente se admitirão emendas e subemendas.</w:t>
      </w:r>
    </w:p>
    <w:p w14:paraId="4BF4B8BB" w14:textId="77777777" w:rsidR="00613CDA" w:rsidRPr="00613CDA" w:rsidRDefault="00613CDA" w:rsidP="00613CDA">
      <w:pPr>
        <w:ind w:left="3540"/>
        <w:jc w:val="both"/>
        <w:rPr>
          <w:rFonts w:ascii="Arial" w:eastAsia="Arial" w:hAnsi="Arial" w:cs="Arial"/>
          <w:i/>
        </w:rPr>
      </w:pPr>
      <w:r w:rsidRPr="00613CDA">
        <w:rPr>
          <w:rFonts w:ascii="Arial" w:eastAsia="Arial" w:hAnsi="Arial" w:cs="Arial"/>
          <w:i/>
        </w:rPr>
        <w:t xml:space="preserve"> </w:t>
      </w:r>
    </w:p>
    <w:p w14:paraId="065FADA9" w14:textId="77777777" w:rsidR="00613CDA" w:rsidRPr="00613CDA" w:rsidRDefault="00613CDA" w:rsidP="00613CDA">
      <w:pPr>
        <w:ind w:left="3540"/>
        <w:jc w:val="both"/>
        <w:rPr>
          <w:rFonts w:ascii="Arial" w:eastAsia="Arial" w:hAnsi="Arial" w:cs="Arial"/>
          <w:i/>
        </w:rPr>
      </w:pPr>
      <w:r w:rsidRPr="00613CDA">
        <w:rPr>
          <w:rFonts w:ascii="Arial" w:eastAsia="Arial" w:hAnsi="Arial" w:cs="Arial"/>
          <w:i/>
        </w:rPr>
        <w:t>Art. 138- Na hipótese do artigo anterior, sustar-se-á a discussão para que as Emendas e Projetos Substitutivos sejam objeto de exame das Comissões Permanentes a que esteja afeta a matéria.</w:t>
      </w:r>
    </w:p>
    <w:p w14:paraId="1F95EA10" w14:textId="77777777" w:rsidR="00613CDA" w:rsidRDefault="00613CDA" w:rsidP="00613CDA">
      <w:pPr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14:paraId="073D68B8" w14:textId="77777777" w:rsidR="00613CDA" w:rsidRDefault="00613CDA" w:rsidP="00D15AEA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51309689" w14:textId="5999D6B4" w:rsidR="00D15AEA" w:rsidRPr="00613CDA" w:rsidRDefault="00D15AEA" w:rsidP="00D15AEA">
      <w:pPr>
        <w:spacing w:line="276" w:lineRule="auto"/>
        <w:jc w:val="center"/>
        <w:rPr>
          <w:rFonts w:ascii="Arial" w:hAnsi="Arial" w:cs="Arial"/>
          <w:b/>
          <w:bCs/>
          <w:u w:val="single"/>
        </w:rPr>
      </w:pPr>
      <w:r w:rsidRPr="00613CDA">
        <w:rPr>
          <w:rFonts w:ascii="Arial" w:hAnsi="Arial" w:cs="Arial"/>
          <w:b/>
          <w:bCs/>
          <w:u w:val="single"/>
        </w:rPr>
        <w:t>CONSIDERAÇÕES FINAIS</w:t>
      </w:r>
    </w:p>
    <w:p w14:paraId="75571545" w14:textId="77777777" w:rsidR="00D15AEA" w:rsidRPr="002A1F59" w:rsidRDefault="00D15AEA" w:rsidP="00D15AEA">
      <w:pPr>
        <w:spacing w:line="276" w:lineRule="auto"/>
        <w:jc w:val="both"/>
        <w:rPr>
          <w:rFonts w:ascii="Arial" w:hAnsi="Arial" w:cs="Arial"/>
        </w:rPr>
      </w:pPr>
    </w:p>
    <w:p w14:paraId="25436D7E" w14:textId="07EE682A" w:rsidR="00FB117E" w:rsidRPr="00FB117E" w:rsidRDefault="00FB117E" w:rsidP="00FB117E">
      <w:pPr>
        <w:spacing w:line="360" w:lineRule="auto"/>
        <w:ind w:firstLine="1134"/>
        <w:jc w:val="both"/>
        <w:rPr>
          <w:rFonts w:ascii="Arial" w:hAnsi="Arial" w:cs="Arial"/>
        </w:rPr>
      </w:pPr>
      <w:r w:rsidRPr="00FB117E">
        <w:rPr>
          <w:rFonts w:ascii="Arial" w:hAnsi="Arial" w:cs="Arial"/>
        </w:rPr>
        <w:t xml:space="preserve">Analisando as informações constantes dos presentes autos, </w:t>
      </w:r>
      <w:r w:rsidR="00613CDA">
        <w:rPr>
          <w:rFonts w:ascii="Arial" w:hAnsi="Arial" w:cs="Arial"/>
        </w:rPr>
        <w:t>não se vislumbra qualquer óbice de cunho jurídico ou legal para a sua tramitação às respectivas Comissões, devendo ser encaminhado à análise conforme providências de estilo.</w:t>
      </w:r>
    </w:p>
    <w:p w14:paraId="058C7718" w14:textId="77777777" w:rsidR="00FB117E" w:rsidRPr="00FB117E" w:rsidRDefault="00FB117E" w:rsidP="00FB117E">
      <w:pPr>
        <w:spacing w:line="360" w:lineRule="auto"/>
        <w:ind w:firstLine="1134"/>
        <w:jc w:val="both"/>
        <w:rPr>
          <w:rFonts w:ascii="Arial" w:hAnsi="Arial" w:cs="Arial"/>
        </w:rPr>
      </w:pPr>
    </w:p>
    <w:p w14:paraId="3053CB1F" w14:textId="323181AF" w:rsidR="00C10581" w:rsidRPr="002A1F59" w:rsidRDefault="00C10581" w:rsidP="00D15AEA">
      <w:pPr>
        <w:jc w:val="center"/>
        <w:rPr>
          <w:rFonts w:ascii="Arial" w:hAnsi="Arial" w:cs="Arial"/>
        </w:rPr>
      </w:pPr>
      <w:r w:rsidRPr="002A1F59">
        <w:rPr>
          <w:rFonts w:ascii="Arial" w:hAnsi="Arial" w:cs="Arial"/>
        </w:rPr>
        <w:t>Sapucaia do Sul</w:t>
      </w:r>
      <w:r w:rsidR="00E54CCE" w:rsidRPr="002A1F59">
        <w:rPr>
          <w:rFonts w:ascii="Arial" w:hAnsi="Arial" w:cs="Arial"/>
        </w:rPr>
        <w:t>/RS</w:t>
      </w:r>
      <w:r w:rsidRPr="002A1F59">
        <w:rPr>
          <w:rFonts w:ascii="Arial" w:hAnsi="Arial" w:cs="Arial"/>
        </w:rPr>
        <w:t xml:space="preserve">, </w:t>
      </w:r>
      <w:r w:rsidR="00613CDA">
        <w:rPr>
          <w:rFonts w:ascii="Arial" w:hAnsi="Arial" w:cs="Arial"/>
        </w:rPr>
        <w:t>29</w:t>
      </w:r>
      <w:r w:rsidR="002D0365" w:rsidRPr="002A1F59">
        <w:rPr>
          <w:rFonts w:ascii="Arial" w:hAnsi="Arial" w:cs="Arial"/>
        </w:rPr>
        <w:t xml:space="preserve"> </w:t>
      </w:r>
      <w:r w:rsidRPr="002A1F59">
        <w:rPr>
          <w:rFonts w:ascii="Arial" w:hAnsi="Arial" w:cs="Arial"/>
        </w:rPr>
        <w:t xml:space="preserve">de </w:t>
      </w:r>
      <w:r w:rsidR="00F03FD2">
        <w:rPr>
          <w:rFonts w:ascii="Arial" w:hAnsi="Arial" w:cs="Arial"/>
        </w:rPr>
        <w:t>junh</w:t>
      </w:r>
      <w:r w:rsidR="00D15AEA" w:rsidRPr="002A1F59">
        <w:rPr>
          <w:rFonts w:ascii="Arial" w:hAnsi="Arial" w:cs="Arial"/>
        </w:rPr>
        <w:t>o</w:t>
      </w:r>
      <w:r w:rsidR="004C3BCE" w:rsidRPr="002A1F59">
        <w:rPr>
          <w:rFonts w:ascii="Arial" w:hAnsi="Arial" w:cs="Arial"/>
        </w:rPr>
        <w:t xml:space="preserve"> de</w:t>
      </w:r>
      <w:r w:rsidR="007D5945" w:rsidRPr="002A1F59">
        <w:rPr>
          <w:rFonts w:ascii="Arial" w:hAnsi="Arial" w:cs="Arial"/>
        </w:rPr>
        <w:t xml:space="preserve"> 20</w:t>
      </w:r>
      <w:r w:rsidR="004C3BCE" w:rsidRPr="002A1F59">
        <w:rPr>
          <w:rFonts w:ascii="Arial" w:hAnsi="Arial" w:cs="Arial"/>
        </w:rPr>
        <w:t>2</w:t>
      </w:r>
      <w:r w:rsidR="00F03FD2">
        <w:rPr>
          <w:rFonts w:ascii="Arial" w:hAnsi="Arial" w:cs="Arial"/>
        </w:rPr>
        <w:t>1</w:t>
      </w:r>
      <w:r w:rsidR="005C7BE4" w:rsidRPr="002A1F59">
        <w:rPr>
          <w:rFonts w:ascii="Arial" w:hAnsi="Arial" w:cs="Arial"/>
        </w:rPr>
        <w:t>.</w:t>
      </w:r>
    </w:p>
    <w:p w14:paraId="19A42C6C" w14:textId="77777777" w:rsidR="00E54CCE" w:rsidRPr="002A1F59" w:rsidRDefault="00E54CCE" w:rsidP="004C3BCE">
      <w:pPr>
        <w:jc w:val="center"/>
        <w:rPr>
          <w:rFonts w:ascii="Arial" w:hAnsi="Arial" w:cs="Arial"/>
        </w:rPr>
      </w:pPr>
    </w:p>
    <w:p w14:paraId="4A48DBA3" w14:textId="77777777" w:rsidR="00E54CCE" w:rsidRPr="002A1F59" w:rsidRDefault="00E54CCE" w:rsidP="004C3BCE">
      <w:pPr>
        <w:jc w:val="center"/>
        <w:rPr>
          <w:rFonts w:ascii="Arial" w:hAnsi="Arial" w:cs="Arial"/>
        </w:rPr>
      </w:pPr>
    </w:p>
    <w:p w14:paraId="681EE317" w14:textId="77777777" w:rsidR="00E54CCE" w:rsidRPr="002A1F59" w:rsidRDefault="00E54CCE" w:rsidP="004C3BCE">
      <w:pPr>
        <w:jc w:val="center"/>
        <w:rPr>
          <w:rFonts w:ascii="Arial" w:hAnsi="Arial" w:cs="Arial"/>
        </w:rPr>
      </w:pPr>
    </w:p>
    <w:p w14:paraId="03FAD242" w14:textId="77777777" w:rsidR="00E54CCE" w:rsidRPr="002A1F59" w:rsidRDefault="00E54CCE" w:rsidP="004C3BCE">
      <w:pPr>
        <w:jc w:val="center"/>
        <w:rPr>
          <w:rFonts w:ascii="Arial" w:hAnsi="Arial" w:cs="Arial"/>
          <w:b/>
        </w:rPr>
      </w:pPr>
      <w:r w:rsidRPr="002A1F59">
        <w:rPr>
          <w:rFonts w:ascii="Arial" w:hAnsi="Arial" w:cs="Arial"/>
          <w:b/>
        </w:rPr>
        <w:t>João Roberto da Fonseca Junior</w:t>
      </w:r>
    </w:p>
    <w:p w14:paraId="4860ECD7" w14:textId="77777777" w:rsidR="00E54CCE" w:rsidRPr="002A1F59" w:rsidRDefault="00E54CCE" w:rsidP="004C3BCE">
      <w:pPr>
        <w:jc w:val="center"/>
        <w:rPr>
          <w:rFonts w:ascii="Arial" w:hAnsi="Arial" w:cs="Arial"/>
          <w:b/>
        </w:rPr>
      </w:pPr>
      <w:r w:rsidRPr="002A1F59">
        <w:rPr>
          <w:rFonts w:ascii="Arial" w:hAnsi="Arial" w:cs="Arial"/>
          <w:b/>
        </w:rPr>
        <w:t>Procurador Chefe</w:t>
      </w:r>
    </w:p>
    <w:p w14:paraId="496ADD28" w14:textId="77777777" w:rsidR="00E54CCE" w:rsidRPr="002A1F59" w:rsidRDefault="00E54CCE" w:rsidP="004C3BCE">
      <w:pPr>
        <w:jc w:val="center"/>
        <w:rPr>
          <w:rFonts w:ascii="Arial" w:hAnsi="Arial" w:cs="Arial"/>
          <w:b/>
        </w:rPr>
      </w:pPr>
      <w:r w:rsidRPr="002A1F59">
        <w:rPr>
          <w:rFonts w:ascii="Arial" w:hAnsi="Arial" w:cs="Arial"/>
          <w:b/>
        </w:rPr>
        <w:t>OAB/RS 69.257</w:t>
      </w:r>
    </w:p>
    <w:p w14:paraId="23B31456" w14:textId="77777777" w:rsidR="00C67D1A" w:rsidRPr="002A1F59" w:rsidRDefault="00C67D1A" w:rsidP="004C3BCE">
      <w:pPr>
        <w:jc w:val="center"/>
        <w:rPr>
          <w:rFonts w:ascii="Arial" w:hAnsi="Arial" w:cs="Arial"/>
        </w:rPr>
      </w:pPr>
    </w:p>
    <w:p w14:paraId="281FE1B0" w14:textId="77777777" w:rsidR="004C3BCE" w:rsidRDefault="004C3BCE" w:rsidP="004C3BCE">
      <w:pPr>
        <w:jc w:val="center"/>
        <w:rPr>
          <w:rFonts w:ascii="Arial" w:hAnsi="Arial" w:cs="Arial"/>
          <w:sz w:val="22"/>
          <w:szCs w:val="22"/>
        </w:rPr>
      </w:pPr>
    </w:p>
    <w:p w14:paraId="6A21EA7C" w14:textId="77777777" w:rsidR="004C3BCE" w:rsidRPr="004C3BCE" w:rsidRDefault="004C3BCE" w:rsidP="004C3BCE">
      <w:pPr>
        <w:jc w:val="center"/>
        <w:rPr>
          <w:rFonts w:ascii="Arial" w:hAnsi="Arial" w:cs="Arial"/>
          <w:sz w:val="22"/>
          <w:szCs w:val="22"/>
        </w:rPr>
      </w:pPr>
    </w:p>
    <w:p w14:paraId="322D972D" w14:textId="77777777" w:rsidR="009B4347" w:rsidRPr="004C3BCE" w:rsidRDefault="009B4347" w:rsidP="004C3BCE">
      <w:pPr>
        <w:jc w:val="center"/>
        <w:rPr>
          <w:rFonts w:ascii="Arial" w:hAnsi="Arial" w:cs="Arial"/>
          <w:sz w:val="22"/>
          <w:szCs w:val="22"/>
        </w:rPr>
      </w:pPr>
    </w:p>
    <w:sectPr w:rsidR="009B4347" w:rsidRPr="004C3BCE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36A541" w14:textId="77777777" w:rsidR="00434E84" w:rsidRDefault="00434E84" w:rsidP="00794EBB">
      <w:r>
        <w:separator/>
      </w:r>
    </w:p>
  </w:endnote>
  <w:endnote w:type="continuationSeparator" w:id="0">
    <w:p w14:paraId="726D1333" w14:textId="77777777" w:rsidR="00434E84" w:rsidRDefault="00434E84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, 宋体"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BBAD09" w14:textId="77777777" w:rsidR="00434E84" w:rsidRDefault="00434E84" w:rsidP="00794EBB">
      <w:r w:rsidRPr="00794EBB">
        <w:rPr>
          <w:color w:val="000000"/>
        </w:rPr>
        <w:separator/>
      </w:r>
    </w:p>
  </w:footnote>
  <w:footnote w:type="continuationSeparator" w:id="0">
    <w:p w14:paraId="5ACCF00C" w14:textId="77777777" w:rsidR="00434E84" w:rsidRDefault="00434E84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FB2A7" w14:textId="77777777" w:rsidR="00794EBB" w:rsidRDefault="00434E84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5FF85B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2049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86636335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25559274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EE02130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57661F5A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B133D"/>
    <w:multiLevelType w:val="hybridMultilevel"/>
    <w:tmpl w:val="4B0443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BB"/>
    <w:rsid w:val="00004712"/>
    <w:rsid w:val="00070C98"/>
    <w:rsid w:val="00070F53"/>
    <w:rsid w:val="000739A0"/>
    <w:rsid w:val="00081B38"/>
    <w:rsid w:val="000C5354"/>
    <w:rsid w:val="001164F5"/>
    <w:rsid w:val="0012637D"/>
    <w:rsid w:val="00175AE1"/>
    <w:rsid w:val="00186DD0"/>
    <w:rsid w:val="001939D7"/>
    <w:rsid w:val="001A32DF"/>
    <w:rsid w:val="001C1D5C"/>
    <w:rsid w:val="001D4C18"/>
    <w:rsid w:val="001F38CD"/>
    <w:rsid w:val="00217007"/>
    <w:rsid w:val="002565A9"/>
    <w:rsid w:val="0026035C"/>
    <w:rsid w:val="00261837"/>
    <w:rsid w:val="00263AFE"/>
    <w:rsid w:val="002678B6"/>
    <w:rsid w:val="00277D61"/>
    <w:rsid w:val="00282865"/>
    <w:rsid w:val="002A1F59"/>
    <w:rsid w:val="002A2F98"/>
    <w:rsid w:val="002B2E5B"/>
    <w:rsid w:val="002C298C"/>
    <w:rsid w:val="002D0365"/>
    <w:rsid w:val="002E002D"/>
    <w:rsid w:val="002E10F1"/>
    <w:rsid w:val="00310DE5"/>
    <w:rsid w:val="003117EB"/>
    <w:rsid w:val="0032144F"/>
    <w:rsid w:val="00355A43"/>
    <w:rsid w:val="00360964"/>
    <w:rsid w:val="003638AB"/>
    <w:rsid w:val="00385729"/>
    <w:rsid w:val="00386D22"/>
    <w:rsid w:val="00394A08"/>
    <w:rsid w:val="003A5DE3"/>
    <w:rsid w:val="003B68CD"/>
    <w:rsid w:val="003D7EE6"/>
    <w:rsid w:val="003F0B33"/>
    <w:rsid w:val="003F5CEF"/>
    <w:rsid w:val="00434E84"/>
    <w:rsid w:val="0046251D"/>
    <w:rsid w:val="0049047A"/>
    <w:rsid w:val="00496F56"/>
    <w:rsid w:val="004C0EA7"/>
    <w:rsid w:val="004C25A9"/>
    <w:rsid w:val="004C3BCE"/>
    <w:rsid w:val="004D4AE4"/>
    <w:rsid w:val="004F1A6F"/>
    <w:rsid w:val="00503829"/>
    <w:rsid w:val="005438BC"/>
    <w:rsid w:val="00577A6C"/>
    <w:rsid w:val="005A6567"/>
    <w:rsid w:val="005B1675"/>
    <w:rsid w:val="005C70D0"/>
    <w:rsid w:val="005C7BE4"/>
    <w:rsid w:val="005E1111"/>
    <w:rsid w:val="005E5A71"/>
    <w:rsid w:val="005F22A5"/>
    <w:rsid w:val="005F456A"/>
    <w:rsid w:val="00602B07"/>
    <w:rsid w:val="00612EA4"/>
    <w:rsid w:val="00613CDA"/>
    <w:rsid w:val="00614230"/>
    <w:rsid w:val="00656258"/>
    <w:rsid w:val="00674C8D"/>
    <w:rsid w:val="006B7EDE"/>
    <w:rsid w:val="006C7589"/>
    <w:rsid w:val="006E7B17"/>
    <w:rsid w:val="006F5874"/>
    <w:rsid w:val="006F637A"/>
    <w:rsid w:val="0070491C"/>
    <w:rsid w:val="00710DB0"/>
    <w:rsid w:val="0074719A"/>
    <w:rsid w:val="00750133"/>
    <w:rsid w:val="00756572"/>
    <w:rsid w:val="00761735"/>
    <w:rsid w:val="00763E23"/>
    <w:rsid w:val="00794EBB"/>
    <w:rsid w:val="007B09E9"/>
    <w:rsid w:val="007B4CDB"/>
    <w:rsid w:val="007D0BEC"/>
    <w:rsid w:val="007D2D05"/>
    <w:rsid w:val="007D5945"/>
    <w:rsid w:val="007F0EB8"/>
    <w:rsid w:val="007F4EBE"/>
    <w:rsid w:val="008117F8"/>
    <w:rsid w:val="0082268E"/>
    <w:rsid w:val="008421BA"/>
    <w:rsid w:val="0086237F"/>
    <w:rsid w:val="008678DA"/>
    <w:rsid w:val="00897B23"/>
    <w:rsid w:val="008A30D9"/>
    <w:rsid w:val="008A74AF"/>
    <w:rsid w:val="008B2276"/>
    <w:rsid w:val="008D668E"/>
    <w:rsid w:val="008D6B30"/>
    <w:rsid w:val="008F0ED1"/>
    <w:rsid w:val="009031E9"/>
    <w:rsid w:val="0092533B"/>
    <w:rsid w:val="009475BB"/>
    <w:rsid w:val="00952AFF"/>
    <w:rsid w:val="00955CE8"/>
    <w:rsid w:val="0095651B"/>
    <w:rsid w:val="0097204B"/>
    <w:rsid w:val="00973E7B"/>
    <w:rsid w:val="009B4347"/>
    <w:rsid w:val="009C1E11"/>
    <w:rsid w:val="009D1714"/>
    <w:rsid w:val="009F28E8"/>
    <w:rsid w:val="00A120DB"/>
    <w:rsid w:val="00A344A2"/>
    <w:rsid w:val="00A454AE"/>
    <w:rsid w:val="00A46CF7"/>
    <w:rsid w:val="00A70434"/>
    <w:rsid w:val="00A7184D"/>
    <w:rsid w:val="00A75A44"/>
    <w:rsid w:val="00A80A1C"/>
    <w:rsid w:val="00A85BAB"/>
    <w:rsid w:val="00A90A46"/>
    <w:rsid w:val="00AD0E04"/>
    <w:rsid w:val="00AD6464"/>
    <w:rsid w:val="00AF4FB1"/>
    <w:rsid w:val="00B11EAA"/>
    <w:rsid w:val="00B30D2C"/>
    <w:rsid w:val="00B41BB3"/>
    <w:rsid w:val="00B47D16"/>
    <w:rsid w:val="00B56AF9"/>
    <w:rsid w:val="00B578FB"/>
    <w:rsid w:val="00B676FE"/>
    <w:rsid w:val="00B82753"/>
    <w:rsid w:val="00B964A3"/>
    <w:rsid w:val="00B974BB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430EB"/>
    <w:rsid w:val="00C52CF2"/>
    <w:rsid w:val="00C67D1A"/>
    <w:rsid w:val="00C75508"/>
    <w:rsid w:val="00C75553"/>
    <w:rsid w:val="00C86F26"/>
    <w:rsid w:val="00CA6ED6"/>
    <w:rsid w:val="00D01ACA"/>
    <w:rsid w:val="00D11CD0"/>
    <w:rsid w:val="00D15AEA"/>
    <w:rsid w:val="00D233F4"/>
    <w:rsid w:val="00D271BD"/>
    <w:rsid w:val="00D27E6D"/>
    <w:rsid w:val="00D30FFA"/>
    <w:rsid w:val="00D31D41"/>
    <w:rsid w:val="00D70828"/>
    <w:rsid w:val="00D8385E"/>
    <w:rsid w:val="00D920CC"/>
    <w:rsid w:val="00DB1E1F"/>
    <w:rsid w:val="00E54CCE"/>
    <w:rsid w:val="00E555A6"/>
    <w:rsid w:val="00E6321F"/>
    <w:rsid w:val="00E671E5"/>
    <w:rsid w:val="00EA7BDF"/>
    <w:rsid w:val="00EC571E"/>
    <w:rsid w:val="00F03FD2"/>
    <w:rsid w:val="00F07273"/>
    <w:rsid w:val="00F172D2"/>
    <w:rsid w:val="00F5601E"/>
    <w:rsid w:val="00F8303B"/>
    <w:rsid w:val="00FA1956"/>
    <w:rsid w:val="00FA1A7C"/>
    <w:rsid w:val="00FA7DAE"/>
    <w:rsid w:val="00FB117E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1DFF3A9"/>
  <w15:docId w15:val="{67FEBA3E-8630-C64B-95BF-3AE606105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C3BCE"/>
    <w:pPr>
      <w:ind w:left="720"/>
      <w:contextualSpacing/>
    </w:pPr>
  </w:style>
  <w:style w:type="paragraph" w:customStyle="1" w:styleId="Padro">
    <w:name w:val="Padrão"/>
    <w:rsid w:val="004F1A6F"/>
    <w:pPr>
      <w:tabs>
        <w:tab w:val="left" w:pos="708"/>
      </w:tabs>
      <w:suppressAutoHyphens/>
      <w:spacing w:after="200" w:line="276" w:lineRule="auto"/>
    </w:pPr>
    <w:rPr>
      <w:rFonts w:eastAsia="SimSun, 宋体" w:cs="Calibri"/>
      <w:kern w:val="3"/>
      <w:sz w:val="22"/>
      <w:szCs w:val="22"/>
    </w:rPr>
  </w:style>
  <w:style w:type="paragraph" w:customStyle="1" w:styleId="artigo">
    <w:name w:val="artigo"/>
    <w:basedOn w:val="Normal"/>
    <w:rsid w:val="00AF4FB1"/>
    <w:pPr>
      <w:suppressAutoHyphens w:val="0"/>
      <w:autoSpaceDN/>
      <w:spacing w:before="100" w:beforeAutospacing="1" w:after="100" w:afterAutospacing="1"/>
      <w:textAlignment w:val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420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2020-03-13T16:37:00Z</cp:lastPrinted>
  <dcterms:created xsi:type="dcterms:W3CDTF">2021-07-01T12:19:00Z</dcterms:created>
  <dcterms:modified xsi:type="dcterms:W3CDTF">2021-07-01T12:19:00Z</dcterms:modified>
</cp:coreProperties>
</file>