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6F5651F" w14:textId="15A3317D" w:rsidR="00574DD2" w:rsidRPr="00727545" w:rsidRDefault="00574DD2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Processo Nº: </w:t>
      </w:r>
      <w:r w:rsidR="00727545">
        <w:rPr>
          <w:rFonts w:ascii="Arial" w:hAnsi="Arial" w:cs="Arial"/>
          <w:b/>
        </w:rPr>
        <w:t>PROJETO DE LEI 029/2021</w:t>
      </w:r>
    </w:p>
    <w:p w14:paraId="1F353546" w14:textId="6C8E7027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Requerente: </w:t>
      </w:r>
      <w:r w:rsidR="00574DD2" w:rsidRPr="00727545">
        <w:rPr>
          <w:rFonts w:ascii="Arial" w:hAnsi="Arial" w:cs="Arial"/>
          <w:b/>
        </w:rPr>
        <w:t xml:space="preserve">PREFEITURA </w:t>
      </w:r>
      <w:r w:rsidR="00525B25">
        <w:rPr>
          <w:rFonts w:ascii="Arial" w:hAnsi="Arial" w:cs="Arial"/>
          <w:b/>
        </w:rPr>
        <w:t xml:space="preserve">MUNICIPAL </w:t>
      </w:r>
      <w:r w:rsidR="00574DD2" w:rsidRPr="00727545">
        <w:rPr>
          <w:rFonts w:ascii="Arial" w:hAnsi="Arial" w:cs="Arial"/>
          <w:b/>
        </w:rPr>
        <w:t>DE SAPUCAIA DO SUL</w:t>
      </w:r>
    </w:p>
    <w:p w14:paraId="57497E31" w14:textId="2AFAC652" w:rsidR="00117492" w:rsidRPr="00727545" w:rsidRDefault="00B30726" w:rsidP="00727545">
      <w:pPr>
        <w:spacing w:line="360" w:lineRule="auto"/>
        <w:rPr>
          <w:rFonts w:ascii="Arial" w:hAnsi="Arial" w:cs="Arial"/>
          <w:b/>
        </w:rPr>
      </w:pPr>
      <w:r w:rsidRPr="00727545">
        <w:rPr>
          <w:rFonts w:ascii="Arial" w:hAnsi="Arial" w:cs="Arial"/>
          <w:b/>
        </w:rPr>
        <w:t xml:space="preserve">Assunto: </w:t>
      </w:r>
      <w:r w:rsidR="00574DD2" w:rsidRPr="00727545">
        <w:rPr>
          <w:rFonts w:ascii="Arial" w:hAnsi="Arial" w:cs="Arial"/>
          <w:b/>
        </w:rPr>
        <w:t>Mensagem</w:t>
      </w:r>
      <w:r w:rsidR="000D6298" w:rsidRPr="00727545">
        <w:rPr>
          <w:rFonts w:ascii="Arial" w:hAnsi="Arial" w:cs="Arial"/>
          <w:b/>
        </w:rPr>
        <w:t xml:space="preserve"> 042/2021 </w:t>
      </w:r>
    </w:p>
    <w:p w14:paraId="397B0DBF" w14:textId="77777777" w:rsidR="008A1164" w:rsidRPr="00727545" w:rsidRDefault="008A1164" w:rsidP="007F0869">
      <w:pPr>
        <w:rPr>
          <w:rFonts w:ascii="Arial" w:hAnsi="Arial" w:cs="Arial"/>
          <w:b/>
        </w:rPr>
      </w:pPr>
    </w:p>
    <w:p w14:paraId="40CB1A19" w14:textId="77777777" w:rsidR="00AA7F6C" w:rsidRPr="00727545" w:rsidRDefault="00AA7F6C" w:rsidP="00AA7F6C">
      <w:pPr>
        <w:rPr>
          <w:rFonts w:ascii="Arial" w:hAnsi="Arial" w:cs="Arial"/>
        </w:rPr>
      </w:pPr>
    </w:p>
    <w:p w14:paraId="4AB51662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RELATÓRIO</w:t>
      </w:r>
    </w:p>
    <w:p w14:paraId="20289D9F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5133A571" w14:textId="33875863" w:rsidR="008168C8" w:rsidRPr="00727545" w:rsidRDefault="00AA7F6C" w:rsidP="000D6298">
      <w:pPr>
        <w:spacing w:line="360" w:lineRule="auto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ab/>
        <w:t xml:space="preserve">Trata-se de proposição legislativa </w:t>
      </w:r>
      <w:r w:rsidR="008168C8" w:rsidRPr="00727545">
        <w:rPr>
          <w:rFonts w:ascii="Arial" w:hAnsi="Arial" w:cs="Arial"/>
          <w:sz w:val="22"/>
          <w:szCs w:val="22"/>
        </w:rPr>
        <w:t xml:space="preserve">de </w:t>
      </w:r>
      <w:r w:rsidR="00655BAC" w:rsidRPr="00727545">
        <w:rPr>
          <w:rFonts w:ascii="Arial" w:hAnsi="Arial" w:cs="Arial"/>
          <w:sz w:val="22"/>
          <w:szCs w:val="22"/>
        </w:rPr>
        <w:t>origem do Poder Executivo Municipal</w:t>
      </w:r>
      <w:r w:rsidR="00525B25">
        <w:rPr>
          <w:rFonts w:ascii="Arial" w:hAnsi="Arial" w:cs="Arial"/>
          <w:sz w:val="22"/>
          <w:szCs w:val="22"/>
        </w:rPr>
        <w:t xml:space="preserve"> – Projeto de Lei nº 029/2021 – Mensagem 042/2021,</w:t>
      </w:r>
      <w:r w:rsidRPr="00727545">
        <w:rPr>
          <w:rFonts w:ascii="Arial" w:hAnsi="Arial" w:cs="Arial"/>
          <w:sz w:val="22"/>
          <w:szCs w:val="22"/>
        </w:rPr>
        <w:t xml:space="preserve"> cujo mérito 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“</w:t>
      </w:r>
      <w:r w:rsidR="00A8023E" w:rsidRPr="00727545">
        <w:rPr>
          <w:rFonts w:ascii="Arial" w:hAnsi="Arial" w:cs="Arial"/>
          <w:b/>
          <w:bCs/>
          <w:i/>
          <w:iCs/>
          <w:sz w:val="22"/>
          <w:szCs w:val="22"/>
        </w:rPr>
        <w:t>Autoriza a concessão de subsídio mensal na tarifa do Transporte Público de Sapucaia do Sul</w:t>
      </w:r>
      <w:r w:rsidR="000D6298" w:rsidRPr="00727545">
        <w:rPr>
          <w:rFonts w:ascii="Arial" w:hAnsi="Arial" w:cs="Arial"/>
          <w:b/>
          <w:bCs/>
          <w:i/>
          <w:iCs/>
          <w:sz w:val="22"/>
          <w:szCs w:val="22"/>
        </w:rPr>
        <w:t>, diante</w:t>
      </w:r>
      <w:r w:rsidR="00A8023E" w:rsidRPr="00727545">
        <w:rPr>
          <w:rFonts w:ascii="Arial" w:hAnsi="Arial" w:cs="Arial"/>
          <w:b/>
          <w:bCs/>
          <w:i/>
          <w:iCs/>
          <w:sz w:val="22"/>
          <w:szCs w:val="22"/>
        </w:rPr>
        <w:t xml:space="preserve"> </w:t>
      </w:r>
      <w:r w:rsidR="000D6298" w:rsidRPr="00727545">
        <w:rPr>
          <w:rFonts w:ascii="Arial" w:hAnsi="Arial" w:cs="Arial"/>
          <w:b/>
          <w:bCs/>
          <w:i/>
          <w:iCs/>
          <w:sz w:val="22"/>
          <w:szCs w:val="22"/>
        </w:rPr>
        <w:t xml:space="preserve">do enfrentamento da </w:t>
      </w:r>
      <w:r w:rsidR="00A8023E" w:rsidRPr="00727545">
        <w:rPr>
          <w:rFonts w:ascii="Arial" w:hAnsi="Arial" w:cs="Arial"/>
          <w:b/>
          <w:bCs/>
          <w:i/>
          <w:iCs/>
          <w:sz w:val="22"/>
          <w:szCs w:val="22"/>
        </w:rPr>
        <w:t xml:space="preserve">pandemia do COVID-19 </w:t>
      </w:r>
      <w:r w:rsidR="000D6298" w:rsidRPr="00727545">
        <w:rPr>
          <w:rFonts w:ascii="Arial" w:hAnsi="Arial" w:cs="Arial"/>
          <w:b/>
          <w:bCs/>
          <w:i/>
          <w:iCs/>
          <w:sz w:val="22"/>
          <w:szCs w:val="22"/>
        </w:rPr>
        <w:t xml:space="preserve">e da reiteração da </w:t>
      </w:r>
      <w:r w:rsidR="000D6298" w:rsidRPr="00727545">
        <w:rPr>
          <w:rFonts w:ascii="Arial" w:hAnsi="Arial" w:cs="Arial"/>
          <w:b/>
          <w:bCs/>
          <w:i/>
          <w:iCs/>
          <w:sz w:val="22"/>
          <w:szCs w:val="22"/>
        </w:rPr>
        <w:t xml:space="preserve">declaração de estado de calamidade pública </w:t>
      </w:r>
      <w:r w:rsidR="000D6298" w:rsidRPr="00727545">
        <w:rPr>
          <w:rFonts w:ascii="Arial" w:hAnsi="Arial" w:cs="Arial"/>
          <w:b/>
          <w:bCs/>
          <w:i/>
          <w:iCs/>
          <w:sz w:val="22"/>
          <w:szCs w:val="22"/>
        </w:rPr>
        <w:t>no âmbito estadual conforme Decreto nº 55.882, de 15 de maio de 2021</w:t>
      </w:r>
      <w:r w:rsidR="00874423" w:rsidRPr="00727545">
        <w:rPr>
          <w:rFonts w:ascii="Arial" w:hAnsi="Arial" w:cs="Arial"/>
          <w:b/>
          <w:bCs/>
          <w:i/>
          <w:iCs/>
          <w:sz w:val="22"/>
          <w:szCs w:val="22"/>
        </w:rPr>
        <w:t>”.</w:t>
      </w:r>
    </w:p>
    <w:p w14:paraId="455EC13C" w14:textId="77777777" w:rsidR="008168C8" w:rsidRPr="00727545" w:rsidRDefault="008168C8" w:rsidP="00AA7F6C">
      <w:pPr>
        <w:jc w:val="both"/>
        <w:rPr>
          <w:rFonts w:ascii="Arial" w:hAnsi="Arial" w:cs="Arial"/>
          <w:sz w:val="22"/>
          <w:szCs w:val="22"/>
        </w:rPr>
      </w:pPr>
    </w:p>
    <w:p w14:paraId="5F27E4D3" w14:textId="77777777" w:rsidR="00450C3B" w:rsidRPr="00727545" w:rsidRDefault="0055438D" w:rsidP="00525B2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atenção às medidas adotadas pela administração para enfrentamento da crise pandêmica COVID-19, (</w:t>
      </w:r>
      <w:proofErr w:type="spellStart"/>
      <w:r w:rsidRPr="00727545">
        <w:rPr>
          <w:rFonts w:ascii="Arial" w:hAnsi="Arial" w:cs="Arial"/>
          <w:sz w:val="22"/>
          <w:szCs w:val="22"/>
        </w:rPr>
        <w:t>arts</w:t>
      </w:r>
      <w:proofErr w:type="spellEnd"/>
      <w:r w:rsidRPr="00727545">
        <w:rPr>
          <w:rFonts w:ascii="Arial" w:hAnsi="Arial" w:cs="Arial"/>
          <w:sz w:val="22"/>
          <w:szCs w:val="22"/>
        </w:rPr>
        <w:t>. 2º e 3º da Ordem de Serviço nº 004/2020), o expediente tramita exclusivamente em formato digital. Constam dos autos virtuais os seguintes documentos em anexo:</w:t>
      </w:r>
      <w:r w:rsidR="008168C8" w:rsidRPr="00727545">
        <w:rPr>
          <w:rFonts w:ascii="Arial" w:hAnsi="Arial" w:cs="Arial"/>
          <w:sz w:val="22"/>
          <w:szCs w:val="22"/>
        </w:rPr>
        <w:t xml:space="preserve"> </w:t>
      </w:r>
    </w:p>
    <w:p w14:paraId="18825E2D" w14:textId="77777777" w:rsidR="0066644E" w:rsidRPr="00727545" w:rsidRDefault="0066644E" w:rsidP="00525B25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</w:p>
    <w:p w14:paraId="5C63B0EC" w14:textId="77777777" w:rsidR="0066644E" w:rsidRPr="00727545" w:rsidRDefault="00574DD2" w:rsidP="00525B25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001 solicitação via 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email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pdf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>, 1 página)</w:t>
      </w:r>
      <w:r w:rsidR="00D35857" w:rsidRPr="00727545">
        <w:rPr>
          <w:rFonts w:ascii="Arial" w:hAnsi="Arial" w:cs="Arial"/>
          <w:i/>
          <w:sz w:val="22"/>
          <w:szCs w:val="22"/>
        </w:rPr>
        <w:t>;</w:t>
      </w:r>
    </w:p>
    <w:p w14:paraId="1AAF19EB" w14:textId="001840E0" w:rsidR="00574DD2" w:rsidRPr="00727545" w:rsidRDefault="00574DD2" w:rsidP="00525B25">
      <w:pPr>
        <w:spacing w:line="360" w:lineRule="auto"/>
        <w:ind w:firstLine="709"/>
        <w:jc w:val="both"/>
        <w:rPr>
          <w:rFonts w:ascii="Arial" w:hAnsi="Arial" w:cs="Arial"/>
          <w:i/>
          <w:sz w:val="22"/>
          <w:szCs w:val="22"/>
        </w:rPr>
      </w:pPr>
      <w:proofErr w:type="gramStart"/>
      <w:r w:rsidRPr="00727545">
        <w:rPr>
          <w:rFonts w:ascii="Arial" w:hAnsi="Arial" w:cs="Arial"/>
          <w:i/>
          <w:sz w:val="22"/>
          <w:szCs w:val="22"/>
        </w:rPr>
        <w:t>002 mensagem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(</w:t>
      </w:r>
      <w:proofErr w:type="spellStart"/>
      <w:r w:rsidRPr="00727545">
        <w:rPr>
          <w:rFonts w:ascii="Arial" w:hAnsi="Arial" w:cs="Arial"/>
          <w:i/>
          <w:sz w:val="22"/>
          <w:szCs w:val="22"/>
        </w:rPr>
        <w:t>pdf</w:t>
      </w:r>
      <w:proofErr w:type="spellEnd"/>
      <w:r w:rsidRPr="00727545">
        <w:rPr>
          <w:rFonts w:ascii="Arial" w:hAnsi="Arial" w:cs="Arial"/>
          <w:i/>
          <w:sz w:val="22"/>
          <w:szCs w:val="22"/>
        </w:rPr>
        <w:t xml:space="preserve">, </w:t>
      </w:r>
      <w:r w:rsidR="00D35857" w:rsidRPr="00727545">
        <w:rPr>
          <w:rFonts w:ascii="Arial" w:hAnsi="Arial" w:cs="Arial"/>
          <w:i/>
          <w:sz w:val="22"/>
          <w:szCs w:val="22"/>
        </w:rPr>
        <w:t>10 páginas);</w:t>
      </w:r>
    </w:p>
    <w:p w14:paraId="7812FB92" w14:textId="77777777" w:rsidR="00DC5C3A" w:rsidRPr="00727545" w:rsidRDefault="00DC5C3A" w:rsidP="0066644E">
      <w:pPr>
        <w:ind w:firstLine="708"/>
        <w:jc w:val="both"/>
        <w:rPr>
          <w:rFonts w:ascii="Arial" w:hAnsi="Arial" w:cs="Arial"/>
          <w:sz w:val="22"/>
          <w:szCs w:val="22"/>
        </w:rPr>
      </w:pPr>
    </w:p>
    <w:p w14:paraId="0B4A0501" w14:textId="17C66937" w:rsidR="00DC5C3A" w:rsidRPr="00727545" w:rsidRDefault="00DC5C3A" w:rsidP="000D6298">
      <w:pPr>
        <w:spacing w:line="360" w:lineRule="auto"/>
        <w:ind w:firstLine="709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 xml:space="preserve">O processo tramita em </w:t>
      </w:r>
      <w:r w:rsidRPr="00727545">
        <w:rPr>
          <w:rFonts w:ascii="Arial" w:hAnsi="Arial" w:cs="Arial"/>
          <w:b/>
          <w:bCs/>
          <w:sz w:val="22"/>
          <w:szCs w:val="22"/>
          <w:u w:val="single"/>
        </w:rPr>
        <w:t>regime de urgência com fundamento no art. 57, §1º da Lei Orgânica Municipal</w:t>
      </w:r>
      <w:r w:rsidR="000D6298" w:rsidRPr="00727545">
        <w:rPr>
          <w:rFonts w:ascii="Arial" w:hAnsi="Arial" w:cs="Arial"/>
          <w:sz w:val="22"/>
          <w:szCs w:val="22"/>
        </w:rPr>
        <w:t xml:space="preserve">, </w:t>
      </w:r>
      <w:r w:rsidR="006F5E74" w:rsidRPr="00727545">
        <w:rPr>
          <w:rFonts w:ascii="Arial" w:hAnsi="Arial" w:cs="Arial"/>
          <w:sz w:val="22"/>
          <w:szCs w:val="22"/>
        </w:rPr>
        <w:t>vindo os autos eletrônicos à conclusão da Procuradoria Legislativa (movimento 5).</w:t>
      </w:r>
    </w:p>
    <w:p w14:paraId="31AEBFAC" w14:textId="77777777" w:rsidR="00574DD2" w:rsidRPr="00727545" w:rsidRDefault="00574DD2" w:rsidP="0066644E">
      <w:pPr>
        <w:ind w:firstLine="708"/>
        <w:jc w:val="both"/>
        <w:rPr>
          <w:rFonts w:ascii="Arial" w:eastAsia="SimSun" w:hAnsi="Arial" w:cs="Arial"/>
          <w:kern w:val="2"/>
          <w:sz w:val="22"/>
          <w:szCs w:val="22"/>
        </w:rPr>
      </w:pPr>
    </w:p>
    <w:p w14:paraId="17FBE7D4" w14:textId="77777777" w:rsidR="00AA7F6C" w:rsidRPr="00727545" w:rsidRDefault="00AA7F6C" w:rsidP="000D6298">
      <w:pPr>
        <w:jc w:val="center"/>
        <w:rPr>
          <w:rFonts w:ascii="Arial" w:hAnsi="Arial" w:cs="Arial"/>
        </w:rPr>
      </w:pPr>
      <w:r w:rsidRPr="00727545">
        <w:rPr>
          <w:rFonts w:ascii="Arial" w:hAnsi="Arial" w:cs="Arial"/>
          <w:b/>
          <w:bCs/>
        </w:rPr>
        <w:t>PARECER</w:t>
      </w:r>
    </w:p>
    <w:p w14:paraId="35F9684A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0EC12AA8" w14:textId="385E5A38" w:rsidR="000D6298" w:rsidRPr="00727545" w:rsidRDefault="0066603D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Discute-se neste processo a possibilidade de o Município conceder subsídio financeiro para</w:t>
      </w:r>
      <w:r w:rsidR="00D81C99" w:rsidRPr="00727545">
        <w:rPr>
          <w:rFonts w:ascii="Arial" w:hAnsi="Arial" w:cs="Arial"/>
          <w:sz w:val="22"/>
          <w:szCs w:val="22"/>
        </w:rPr>
        <w:t xml:space="preserve"> a</w:t>
      </w:r>
      <w:r w:rsidRPr="00727545">
        <w:rPr>
          <w:rFonts w:ascii="Arial" w:hAnsi="Arial" w:cs="Arial"/>
          <w:sz w:val="22"/>
          <w:szCs w:val="22"/>
        </w:rPr>
        <w:t xml:space="preserve"> empresa que realiza o transporte coletivo,</w:t>
      </w:r>
      <w:r w:rsidR="00D81C99" w:rsidRPr="00727545">
        <w:rPr>
          <w:rFonts w:ascii="Arial" w:hAnsi="Arial" w:cs="Arial"/>
          <w:sz w:val="22"/>
          <w:szCs w:val="22"/>
        </w:rPr>
        <w:t xml:space="preserve"> em síntese, por necessidade da manutenção do equilíbrio financeiro da concessão. </w:t>
      </w:r>
    </w:p>
    <w:p w14:paraId="16B7D536" w14:textId="257B3B4E" w:rsidR="00727545" w:rsidRPr="00727545" w:rsidRDefault="00727545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3C22A22B" w14:textId="4E4E0253" w:rsidR="00D31E13" w:rsidRPr="00727545" w:rsidRDefault="00727545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Refira-se que, a presente matéria já foi norteada frente às Leis nº 4.</w:t>
      </w:r>
      <w:r w:rsidR="00525B25">
        <w:rPr>
          <w:rFonts w:ascii="Arial" w:hAnsi="Arial" w:cs="Arial"/>
          <w:sz w:val="22"/>
          <w:szCs w:val="22"/>
        </w:rPr>
        <w:t>0</w:t>
      </w:r>
      <w:r w:rsidRPr="00727545">
        <w:rPr>
          <w:rFonts w:ascii="Arial" w:hAnsi="Arial" w:cs="Arial"/>
          <w:sz w:val="22"/>
          <w:szCs w:val="22"/>
        </w:rPr>
        <w:t>33/2020 e 4.068/2021</w:t>
      </w:r>
      <w:r w:rsidR="00525B25">
        <w:rPr>
          <w:rFonts w:ascii="Arial" w:hAnsi="Arial" w:cs="Arial"/>
          <w:sz w:val="22"/>
          <w:szCs w:val="22"/>
        </w:rPr>
        <w:t>, sendo que, ao que ora se vislumbra através da justificativa lançada pelo Poder Executivo, as</w:t>
      </w:r>
      <w:r w:rsidR="00D81C99" w:rsidRPr="00727545">
        <w:rPr>
          <w:rFonts w:ascii="Arial" w:hAnsi="Arial" w:cs="Arial"/>
          <w:sz w:val="22"/>
          <w:szCs w:val="22"/>
        </w:rPr>
        <w:t xml:space="preserve"> atividade</w:t>
      </w:r>
      <w:r w:rsidR="00525B25">
        <w:rPr>
          <w:rFonts w:ascii="Arial" w:hAnsi="Arial" w:cs="Arial"/>
          <w:sz w:val="22"/>
          <w:szCs w:val="22"/>
        </w:rPr>
        <w:t>s</w:t>
      </w:r>
      <w:r w:rsidR="00D81C99" w:rsidRPr="00727545">
        <w:rPr>
          <w:rFonts w:ascii="Arial" w:hAnsi="Arial" w:cs="Arial"/>
          <w:sz w:val="22"/>
          <w:szCs w:val="22"/>
        </w:rPr>
        <w:t xml:space="preserve"> </w:t>
      </w:r>
      <w:r w:rsidR="00525B25">
        <w:rPr>
          <w:rFonts w:ascii="Arial" w:hAnsi="Arial" w:cs="Arial"/>
          <w:sz w:val="22"/>
          <w:szCs w:val="22"/>
        </w:rPr>
        <w:t xml:space="preserve">de transportes continuaram a </w:t>
      </w:r>
      <w:r w:rsidR="00D81C99" w:rsidRPr="00727545">
        <w:rPr>
          <w:rFonts w:ascii="Arial" w:hAnsi="Arial" w:cs="Arial"/>
          <w:sz w:val="22"/>
          <w:szCs w:val="22"/>
        </w:rPr>
        <w:t>sofre</w:t>
      </w:r>
      <w:r w:rsidR="00525B25">
        <w:rPr>
          <w:rFonts w:ascii="Arial" w:hAnsi="Arial" w:cs="Arial"/>
          <w:sz w:val="22"/>
          <w:szCs w:val="22"/>
        </w:rPr>
        <w:t>r</w:t>
      </w:r>
      <w:r w:rsidR="00D81C99" w:rsidRPr="00727545">
        <w:rPr>
          <w:rFonts w:ascii="Arial" w:hAnsi="Arial" w:cs="Arial"/>
          <w:sz w:val="22"/>
          <w:szCs w:val="22"/>
        </w:rPr>
        <w:t xml:space="preserve"> os efeitos das várias medidas </w:t>
      </w:r>
      <w:r w:rsidR="003126C2" w:rsidRPr="00727545">
        <w:rPr>
          <w:rFonts w:ascii="Arial" w:hAnsi="Arial" w:cs="Arial"/>
          <w:sz w:val="22"/>
          <w:szCs w:val="22"/>
        </w:rPr>
        <w:t xml:space="preserve">emergenciais </w:t>
      </w:r>
      <w:r w:rsidR="00D81C99" w:rsidRPr="00727545">
        <w:rPr>
          <w:rFonts w:ascii="Arial" w:hAnsi="Arial" w:cs="Arial"/>
          <w:sz w:val="22"/>
          <w:szCs w:val="22"/>
        </w:rPr>
        <w:t>de restrição à circulação de pessoas para evitar a proliferação da doença COVID-19</w:t>
      </w:r>
      <w:r w:rsidR="003126C2" w:rsidRPr="00727545">
        <w:rPr>
          <w:rFonts w:ascii="Arial" w:hAnsi="Arial" w:cs="Arial"/>
          <w:sz w:val="22"/>
          <w:szCs w:val="22"/>
        </w:rPr>
        <w:t>, situação que inviabiliza a manutenção da atividade econômica.</w:t>
      </w:r>
    </w:p>
    <w:p w14:paraId="17B429CF" w14:textId="77777777" w:rsidR="00D31E13" w:rsidRPr="00727545" w:rsidRDefault="00D31E13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7C1EB27" w14:textId="21BC0A4A" w:rsidR="000D6298" w:rsidRPr="00727545" w:rsidRDefault="004A79B9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Ao que se apresenta,</w:t>
      </w:r>
      <w:r w:rsidR="00912561" w:rsidRPr="00727545">
        <w:rPr>
          <w:rFonts w:ascii="Arial" w:hAnsi="Arial" w:cs="Arial"/>
          <w:sz w:val="22"/>
          <w:szCs w:val="22"/>
        </w:rPr>
        <w:t xml:space="preserve"> as</w:t>
      </w:r>
      <w:r w:rsidR="004F6EF5" w:rsidRPr="00727545">
        <w:rPr>
          <w:rFonts w:ascii="Arial" w:hAnsi="Arial" w:cs="Arial"/>
          <w:sz w:val="22"/>
          <w:szCs w:val="22"/>
        </w:rPr>
        <w:t xml:space="preserve"> medidas propostas</w:t>
      </w:r>
      <w:r w:rsidRPr="00727545">
        <w:rPr>
          <w:rFonts w:ascii="Arial" w:hAnsi="Arial" w:cs="Arial"/>
          <w:sz w:val="22"/>
          <w:szCs w:val="22"/>
        </w:rPr>
        <w:t xml:space="preserve"> pelo Poder Executivo</w:t>
      </w:r>
      <w:r w:rsidR="004F6EF5"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 xml:space="preserve">são alicerçadas em </w:t>
      </w:r>
      <w:r w:rsidR="00EE3FE3" w:rsidRPr="00727545">
        <w:rPr>
          <w:rFonts w:ascii="Arial" w:hAnsi="Arial" w:cs="Arial"/>
          <w:sz w:val="22"/>
          <w:szCs w:val="22"/>
        </w:rPr>
        <w:t xml:space="preserve">vários fatores. </w:t>
      </w:r>
      <w:r w:rsidR="00912561" w:rsidRPr="00727545">
        <w:rPr>
          <w:rFonts w:ascii="Arial" w:hAnsi="Arial" w:cs="Arial"/>
          <w:sz w:val="22"/>
          <w:szCs w:val="22"/>
        </w:rPr>
        <w:t>Pelo caráter</w:t>
      </w:r>
      <w:r w:rsidR="00D31E13" w:rsidRPr="00727545">
        <w:rPr>
          <w:rFonts w:ascii="Arial" w:hAnsi="Arial" w:cs="Arial"/>
          <w:sz w:val="22"/>
          <w:szCs w:val="22"/>
        </w:rPr>
        <w:t xml:space="preserve"> </w:t>
      </w:r>
      <w:r w:rsidR="00912561" w:rsidRPr="00727545">
        <w:rPr>
          <w:rFonts w:ascii="Arial" w:hAnsi="Arial" w:cs="Arial"/>
          <w:sz w:val="22"/>
          <w:szCs w:val="22"/>
        </w:rPr>
        <w:t xml:space="preserve">essencial do </w:t>
      </w:r>
      <w:r w:rsidR="00D31E13" w:rsidRPr="00727545">
        <w:rPr>
          <w:rFonts w:ascii="Arial" w:hAnsi="Arial" w:cs="Arial"/>
          <w:sz w:val="22"/>
          <w:szCs w:val="22"/>
        </w:rPr>
        <w:t xml:space="preserve">serviço público </w:t>
      </w:r>
      <w:r w:rsidR="00912561" w:rsidRPr="00727545">
        <w:rPr>
          <w:rFonts w:ascii="Arial" w:hAnsi="Arial" w:cs="Arial"/>
          <w:sz w:val="22"/>
          <w:szCs w:val="22"/>
        </w:rPr>
        <w:t>em questão</w:t>
      </w:r>
      <w:r w:rsidR="00EE3FE3" w:rsidRPr="00727545">
        <w:rPr>
          <w:rFonts w:ascii="Arial" w:hAnsi="Arial" w:cs="Arial"/>
          <w:sz w:val="22"/>
          <w:szCs w:val="22"/>
        </w:rPr>
        <w:t xml:space="preserve">, </w:t>
      </w:r>
      <w:r w:rsidR="00912561" w:rsidRPr="00727545">
        <w:rPr>
          <w:rFonts w:ascii="Arial" w:hAnsi="Arial" w:cs="Arial"/>
          <w:sz w:val="22"/>
          <w:szCs w:val="22"/>
        </w:rPr>
        <w:t>cabendo</w:t>
      </w:r>
      <w:r w:rsidR="00D31E13" w:rsidRPr="00727545">
        <w:rPr>
          <w:rFonts w:ascii="Arial" w:hAnsi="Arial" w:cs="Arial"/>
          <w:sz w:val="22"/>
          <w:szCs w:val="22"/>
        </w:rPr>
        <w:t xml:space="preserve"> ao Poder </w:t>
      </w:r>
      <w:r w:rsidR="00D31E13" w:rsidRPr="00727545">
        <w:rPr>
          <w:rFonts w:ascii="Arial" w:hAnsi="Arial" w:cs="Arial"/>
          <w:sz w:val="22"/>
          <w:szCs w:val="22"/>
        </w:rPr>
        <w:lastRenderedPageBreak/>
        <w:t>Público a</w:t>
      </w:r>
      <w:r w:rsidR="00EE3FE3" w:rsidRPr="00727545">
        <w:rPr>
          <w:rFonts w:ascii="Arial" w:hAnsi="Arial" w:cs="Arial"/>
          <w:sz w:val="22"/>
          <w:szCs w:val="22"/>
        </w:rPr>
        <w:t xml:space="preserve"> responsabilidade de</w:t>
      </w:r>
      <w:r w:rsidR="00D31E13" w:rsidRPr="00727545">
        <w:rPr>
          <w:rFonts w:ascii="Arial" w:hAnsi="Arial" w:cs="Arial"/>
          <w:sz w:val="22"/>
          <w:szCs w:val="22"/>
        </w:rPr>
        <w:t xml:space="preserve"> sua realização</w:t>
      </w:r>
      <w:r w:rsidR="00912561" w:rsidRPr="00727545">
        <w:rPr>
          <w:rFonts w:ascii="Arial" w:hAnsi="Arial" w:cs="Arial"/>
          <w:sz w:val="22"/>
          <w:szCs w:val="22"/>
        </w:rPr>
        <w:t>; por</w:t>
      </w:r>
      <w:r w:rsidR="005C28E5" w:rsidRPr="00727545">
        <w:rPr>
          <w:rFonts w:ascii="Arial" w:hAnsi="Arial" w:cs="Arial"/>
          <w:sz w:val="22"/>
          <w:szCs w:val="22"/>
        </w:rPr>
        <w:t xml:space="preserve"> graves</w:t>
      </w:r>
      <w:r w:rsidR="00EE3FE3" w:rsidRPr="00727545">
        <w:rPr>
          <w:rFonts w:ascii="Arial" w:hAnsi="Arial" w:cs="Arial"/>
          <w:sz w:val="22"/>
          <w:szCs w:val="22"/>
        </w:rPr>
        <w:t xml:space="preserve"> prejuízos suportados </w:t>
      </w:r>
      <w:r w:rsidR="00912561" w:rsidRPr="00727545">
        <w:rPr>
          <w:rFonts w:ascii="Arial" w:hAnsi="Arial" w:cs="Arial"/>
          <w:sz w:val="22"/>
          <w:szCs w:val="22"/>
        </w:rPr>
        <w:t xml:space="preserve">pela empresa </w:t>
      </w:r>
      <w:r w:rsidR="008415A4" w:rsidRPr="00727545">
        <w:rPr>
          <w:rFonts w:ascii="Arial" w:hAnsi="Arial" w:cs="Arial"/>
          <w:sz w:val="22"/>
          <w:szCs w:val="22"/>
        </w:rPr>
        <w:t>em função</w:t>
      </w:r>
      <w:r w:rsidR="00912561" w:rsidRPr="00727545">
        <w:rPr>
          <w:rFonts w:ascii="Arial" w:hAnsi="Arial" w:cs="Arial"/>
          <w:sz w:val="22"/>
          <w:szCs w:val="22"/>
        </w:rPr>
        <w:t xml:space="preserve"> das</w:t>
      </w:r>
      <w:r w:rsidR="00EE3FE3" w:rsidRPr="00727545">
        <w:rPr>
          <w:rFonts w:ascii="Arial" w:hAnsi="Arial" w:cs="Arial"/>
          <w:sz w:val="22"/>
          <w:szCs w:val="22"/>
        </w:rPr>
        <w:t xml:space="preserve"> medidas</w:t>
      </w:r>
      <w:r w:rsidR="00912561" w:rsidRPr="00727545">
        <w:rPr>
          <w:rFonts w:ascii="Arial" w:hAnsi="Arial" w:cs="Arial"/>
          <w:sz w:val="22"/>
          <w:szCs w:val="22"/>
        </w:rPr>
        <w:t xml:space="preserve"> emergenciais</w:t>
      </w:r>
      <w:r w:rsidR="00EE3FE3" w:rsidRPr="00727545">
        <w:rPr>
          <w:rFonts w:ascii="Arial" w:hAnsi="Arial" w:cs="Arial"/>
          <w:sz w:val="22"/>
          <w:szCs w:val="22"/>
        </w:rPr>
        <w:t xml:space="preserve"> adotadas </w:t>
      </w:r>
      <w:r w:rsidR="00912561" w:rsidRPr="00727545">
        <w:rPr>
          <w:rFonts w:ascii="Arial" w:hAnsi="Arial" w:cs="Arial"/>
          <w:sz w:val="22"/>
          <w:szCs w:val="22"/>
        </w:rPr>
        <w:t>pelo próprio poder público</w:t>
      </w:r>
      <w:r w:rsidR="00EE3FE3" w:rsidRPr="00727545">
        <w:rPr>
          <w:rFonts w:ascii="Arial" w:hAnsi="Arial" w:cs="Arial"/>
          <w:sz w:val="22"/>
          <w:szCs w:val="22"/>
        </w:rPr>
        <w:t xml:space="preserve"> para conter a COVID-19</w:t>
      </w:r>
      <w:r w:rsidR="00912561" w:rsidRPr="00727545">
        <w:rPr>
          <w:rFonts w:ascii="Arial" w:hAnsi="Arial" w:cs="Arial"/>
          <w:sz w:val="22"/>
          <w:szCs w:val="22"/>
        </w:rPr>
        <w:t>; pelo momento inadequado para onerar os usuários do serviço com reajuste de tarifas visando</w:t>
      </w:r>
      <w:r w:rsidR="00EE3FE3" w:rsidRPr="00727545">
        <w:rPr>
          <w:rFonts w:ascii="Arial" w:hAnsi="Arial" w:cs="Arial"/>
          <w:sz w:val="22"/>
          <w:szCs w:val="22"/>
        </w:rPr>
        <w:t xml:space="preserve"> </w:t>
      </w:r>
      <w:r w:rsidR="00D31E13" w:rsidRPr="00727545">
        <w:rPr>
          <w:rFonts w:ascii="Arial" w:hAnsi="Arial" w:cs="Arial"/>
          <w:sz w:val="22"/>
          <w:szCs w:val="22"/>
        </w:rPr>
        <w:t>manutenção do equilíbrio-financeiro da atividade</w:t>
      </w:r>
      <w:r w:rsidR="00912561" w:rsidRPr="00727545">
        <w:rPr>
          <w:rFonts w:ascii="Arial" w:hAnsi="Arial" w:cs="Arial"/>
          <w:sz w:val="22"/>
          <w:szCs w:val="22"/>
        </w:rPr>
        <w:t>; pelo</w:t>
      </w:r>
      <w:r w:rsidR="00EE3FE3" w:rsidRPr="00727545">
        <w:rPr>
          <w:rFonts w:ascii="Arial" w:hAnsi="Arial" w:cs="Arial"/>
          <w:sz w:val="22"/>
          <w:szCs w:val="22"/>
        </w:rPr>
        <w:t xml:space="preserve"> </w:t>
      </w:r>
      <w:r w:rsidR="00424BDD" w:rsidRPr="00727545">
        <w:rPr>
          <w:rFonts w:ascii="Arial" w:hAnsi="Arial" w:cs="Arial"/>
          <w:sz w:val="22"/>
          <w:szCs w:val="22"/>
        </w:rPr>
        <w:t>fato</w:t>
      </w:r>
      <w:r w:rsidR="00D31E13" w:rsidRPr="00727545">
        <w:rPr>
          <w:rFonts w:ascii="Arial" w:hAnsi="Arial" w:cs="Arial"/>
          <w:sz w:val="22"/>
          <w:szCs w:val="22"/>
        </w:rPr>
        <w:t xml:space="preserve"> extraordinári</w:t>
      </w:r>
      <w:r w:rsidR="00424BDD" w:rsidRPr="00727545">
        <w:rPr>
          <w:rFonts w:ascii="Arial" w:hAnsi="Arial" w:cs="Arial"/>
          <w:sz w:val="22"/>
          <w:szCs w:val="22"/>
        </w:rPr>
        <w:t>o</w:t>
      </w:r>
      <w:r w:rsidR="00D31E13" w:rsidRPr="00727545">
        <w:rPr>
          <w:rFonts w:ascii="Arial" w:hAnsi="Arial" w:cs="Arial"/>
          <w:sz w:val="22"/>
          <w:szCs w:val="22"/>
        </w:rPr>
        <w:t xml:space="preserve"> à vontade da empresa e do próprio Município, </w:t>
      </w:r>
      <w:r w:rsidR="00EE3FE3" w:rsidRPr="00727545">
        <w:rPr>
          <w:rFonts w:ascii="Arial" w:hAnsi="Arial" w:cs="Arial"/>
          <w:sz w:val="22"/>
          <w:szCs w:val="22"/>
        </w:rPr>
        <w:t>sendo a pandemia do “</w:t>
      </w:r>
      <w:r w:rsidR="00EE3FE3" w:rsidRPr="00727545">
        <w:rPr>
          <w:rFonts w:ascii="Arial" w:hAnsi="Arial" w:cs="Arial"/>
          <w:i/>
          <w:sz w:val="22"/>
          <w:szCs w:val="22"/>
        </w:rPr>
        <w:t>coronavírus</w:t>
      </w:r>
      <w:r w:rsidR="00EE3FE3" w:rsidRPr="00727545">
        <w:rPr>
          <w:rFonts w:ascii="Arial" w:hAnsi="Arial" w:cs="Arial"/>
          <w:sz w:val="22"/>
          <w:szCs w:val="22"/>
        </w:rPr>
        <w:t>” um</w:t>
      </w:r>
      <w:r w:rsidR="00D31E13" w:rsidRPr="00727545">
        <w:rPr>
          <w:rFonts w:ascii="Arial" w:hAnsi="Arial" w:cs="Arial"/>
          <w:sz w:val="22"/>
          <w:szCs w:val="22"/>
        </w:rPr>
        <w:t xml:space="preserve"> </w:t>
      </w:r>
      <w:r w:rsidR="00424BDD" w:rsidRPr="00727545">
        <w:rPr>
          <w:rFonts w:ascii="Arial" w:hAnsi="Arial" w:cs="Arial"/>
          <w:sz w:val="22"/>
          <w:szCs w:val="22"/>
        </w:rPr>
        <w:t>evento</w:t>
      </w:r>
      <w:r w:rsidR="00D31E13" w:rsidRPr="00727545">
        <w:rPr>
          <w:rFonts w:ascii="Arial" w:hAnsi="Arial" w:cs="Arial"/>
          <w:sz w:val="22"/>
          <w:szCs w:val="22"/>
        </w:rPr>
        <w:t xml:space="preserve"> imprevisível, </w:t>
      </w:r>
      <w:r w:rsidR="00424BDD" w:rsidRPr="00727545">
        <w:rPr>
          <w:rFonts w:ascii="Arial" w:hAnsi="Arial" w:cs="Arial"/>
          <w:sz w:val="22"/>
          <w:szCs w:val="22"/>
        </w:rPr>
        <w:t>tanto quan</w:t>
      </w:r>
      <w:r w:rsidR="00D31E13" w:rsidRPr="00727545">
        <w:rPr>
          <w:rFonts w:ascii="Arial" w:hAnsi="Arial" w:cs="Arial"/>
          <w:sz w:val="22"/>
          <w:szCs w:val="22"/>
        </w:rPr>
        <w:t>to a sua ocorrência</w:t>
      </w:r>
      <w:r w:rsidR="00424BDD" w:rsidRPr="00727545">
        <w:rPr>
          <w:rFonts w:ascii="Arial" w:hAnsi="Arial" w:cs="Arial"/>
          <w:sz w:val="22"/>
          <w:szCs w:val="22"/>
        </w:rPr>
        <w:t>,</w:t>
      </w:r>
      <w:r w:rsidR="00D31E13" w:rsidRPr="00727545">
        <w:rPr>
          <w:rFonts w:ascii="Arial" w:hAnsi="Arial" w:cs="Arial"/>
          <w:sz w:val="22"/>
          <w:szCs w:val="22"/>
        </w:rPr>
        <w:t xml:space="preserve"> quanto </w:t>
      </w:r>
      <w:r w:rsidR="00912561" w:rsidRPr="00727545">
        <w:rPr>
          <w:rFonts w:ascii="Arial" w:hAnsi="Arial" w:cs="Arial"/>
          <w:sz w:val="22"/>
          <w:szCs w:val="22"/>
        </w:rPr>
        <w:t>à</w:t>
      </w:r>
      <w:r w:rsidR="00D31E13" w:rsidRPr="00727545">
        <w:rPr>
          <w:rFonts w:ascii="Arial" w:hAnsi="Arial" w:cs="Arial"/>
          <w:sz w:val="22"/>
          <w:szCs w:val="22"/>
        </w:rPr>
        <w:t>s suas consequências</w:t>
      </w:r>
      <w:r w:rsidR="00912561" w:rsidRPr="00727545">
        <w:rPr>
          <w:rFonts w:ascii="Arial" w:hAnsi="Arial" w:cs="Arial"/>
          <w:sz w:val="22"/>
          <w:szCs w:val="22"/>
        </w:rPr>
        <w:t xml:space="preserve"> quando da </w:t>
      </w:r>
      <w:r w:rsidR="00424BDD" w:rsidRPr="00727545">
        <w:rPr>
          <w:rFonts w:ascii="Arial" w:hAnsi="Arial" w:cs="Arial"/>
          <w:sz w:val="22"/>
          <w:szCs w:val="22"/>
        </w:rPr>
        <w:t>compos</w:t>
      </w:r>
      <w:r w:rsidR="00912561" w:rsidRPr="00727545">
        <w:rPr>
          <w:rFonts w:ascii="Arial" w:hAnsi="Arial" w:cs="Arial"/>
          <w:sz w:val="22"/>
          <w:szCs w:val="22"/>
        </w:rPr>
        <w:t>ição</w:t>
      </w:r>
      <w:r w:rsidR="00424BDD" w:rsidRPr="00727545">
        <w:rPr>
          <w:rFonts w:ascii="Arial" w:hAnsi="Arial" w:cs="Arial"/>
          <w:sz w:val="22"/>
          <w:szCs w:val="22"/>
        </w:rPr>
        <w:t xml:space="preserve"> </w:t>
      </w:r>
      <w:r w:rsidR="00D31E13" w:rsidRPr="00727545">
        <w:rPr>
          <w:rFonts w:ascii="Arial" w:hAnsi="Arial" w:cs="Arial"/>
          <w:sz w:val="22"/>
          <w:szCs w:val="22"/>
        </w:rPr>
        <w:t>as tarifas</w:t>
      </w:r>
      <w:r w:rsidR="00424BDD" w:rsidRPr="00727545">
        <w:rPr>
          <w:rFonts w:ascii="Arial" w:hAnsi="Arial" w:cs="Arial"/>
          <w:sz w:val="22"/>
          <w:szCs w:val="22"/>
        </w:rPr>
        <w:t xml:space="preserve"> vigentes.</w:t>
      </w:r>
      <w:r w:rsidR="00912561" w:rsidRPr="00727545">
        <w:rPr>
          <w:rFonts w:ascii="Arial" w:hAnsi="Arial" w:cs="Arial"/>
          <w:sz w:val="22"/>
          <w:szCs w:val="22"/>
        </w:rPr>
        <w:t xml:space="preserve"> </w:t>
      </w:r>
    </w:p>
    <w:p w14:paraId="59F7665A" w14:textId="031E6DC1" w:rsidR="000D6298" w:rsidRPr="00727545" w:rsidRDefault="000D6298" w:rsidP="00912561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4B47A155" w14:textId="3BC55A44" w:rsidR="000D6298" w:rsidRPr="00727545" w:rsidRDefault="000D6298" w:rsidP="000D6298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No aspecto jurídico, ao notar que o embasamento para a criação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desse tipo de despesa, a rigor, permanece vinculado ao cumprimento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das determinações do art. 16 da Lei de Responsabilidade Fiscal.</w:t>
      </w:r>
    </w:p>
    <w:p w14:paraId="16051E83" w14:textId="77777777" w:rsidR="000D6298" w:rsidRPr="00727545" w:rsidRDefault="000D6298" w:rsidP="000D6298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3BF0A738" w14:textId="72A17DA7" w:rsidR="00727545" w:rsidRPr="00727545" w:rsidRDefault="000D6298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Ocorre, no caso em análise, que o Supremo Tribunal Federal,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quando do julgamento da Ação Direta de Inconstitucionalidade (ADI) n°6357, afastou as exigências relativas à demonstração de adequação e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compensação orçamentária para a criação e expansão de programas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públicos destinados ao enfrentamento da Covid-19, deixando,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entretanto, consignado que afastamento das exigências se estende para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todos os entes da federação, desde que tenham decretado estado de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calamidade pública, tendo sido a liminar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concedida em 29/03/2020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(posteriormente referendada em 15/5/2020).</w:t>
      </w:r>
    </w:p>
    <w:p w14:paraId="6A46A3E3" w14:textId="77777777" w:rsidR="00727545" w:rsidRPr="00727545" w:rsidRDefault="00727545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718B03E1" w14:textId="26DFCBFD" w:rsidR="00116DF5" w:rsidRPr="00727545" w:rsidRDefault="00116DF5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Por sua vez, a Emenda Constitucional n° 106, de 07 de maio de</w:t>
      </w:r>
      <w:r w:rsidR="00727545"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2020, que instituiu regime extraordinário fiscal, financeiro e de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contratações para enfrentamento de calamidade pública nacional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decorrente de pandemia, deixou assentado especificamente em seu art.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3</w:t>
      </w:r>
      <w:r w:rsidRPr="00727545">
        <w:rPr>
          <w:rFonts w:ascii="Arial" w:hAnsi="Arial" w:cs="Arial"/>
          <w:sz w:val="22"/>
          <w:szCs w:val="22"/>
        </w:rPr>
        <w:t>º</w:t>
      </w:r>
      <w:r w:rsidRPr="00727545">
        <w:rPr>
          <w:rFonts w:ascii="Arial" w:hAnsi="Arial" w:cs="Arial"/>
          <w:sz w:val="22"/>
          <w:szCs w:val="22"/>
        </w:rPr>
        <w:t>, que o Poder Executivo, com propósito exclusivo de enfrentar a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calamidade e suas consequências sociais e econômicas, fica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dispensado da observância das limitações legais quanto à criação, à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expansão ou ao aperfeiçoamento de ação governamental que acarrete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aumento de despesa e à concessão ou à ampliação de incentivo ou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benefício de natureza tributária da qual decorra renúncia de receita.</w:t>
      </w:r>
    </w:p>
    <w:p w14:paraId="79730011" w14:textId="77777777" w:rsidR="00116DF5" w:rsidRPr="00727545" w:rsidRDefault="00116DF5" w:rsidP="00116DF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7D20BB3B" w14:textId="3EE8863F" w:rsidR="00116DF5" w:rsidRPr="00727545" w:rsidRDefault="00116DF5" w:rsidP="00116DF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Vejamos:</w:t>
      </w:r>
    </w:p>
    <w:p w14:paraId="7D1A2D8B" w14:textId="10A136D6" w:rsidR="00116DF5" w:rsidRPr="00727545" w:rsidRDefault="00116DF5" w:rsidP="00116DF5">
      <w:pPr>
        <w:ind w:left="2268"/>
        <w:jc w:val="both"/>
        <w:rPr>
          <w:rFonts w:ascii="Arial" w:hAnsi="Arial" w:cs="Arial"/>
          <w:i/>
          <w:iCs/>
          <w:sz w:val="22"/>
          <w:szCs w:val="22"/>
        </w:rPr>
      </w:pPr>
      <w:r w:rsidRPr="00727545">
        <w:rPr>
          <w:rFonts w:ascii="Arial" w:hAnsi="Arial" w:cs="Arial"/>
          <w:i/>
          <w:iCs/>
          <w:sz w:val="22"/>
          <w:szCs w:val="22"/>
        </w:rPr>
        <w:t>Art. 3</w:t>
      </w:r>
      <w:r w:rsidRPr="00727545">
        <w:rPr>
          <w:rFonts w:ascii="Arial" w:hAnsi="Arial" w:cs="Arial"/>
          <w:i/>
          <w:iCs/>
          <w:sz w:val="22"/>
          <w:szCs w:val="22"/>
        </w:rPr>
        <w:t>º.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Desde que não impliquem despesa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permanente, as proposições legislativas e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os atos do Poder Executivo com propósito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exclusivo de enfrentar a calamidade e suas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consequências sociais e econômicas, com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vigência e efeitos restritos à sua duração,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f</w:t>
      </w:r>
      <w:r w:rsidRPr="00727545">
        <w:rPr>
          <w:rFonts w:ascii="Arial" w:hAnsi="Arial" w:cs="Arial"/>
          <w:i/>
          <w:iCs/>
          <w:sz w:val="22"/>
          <w:szCs w:val="22"/>
        </w:rPr>
        <w:t>icam dispensados da observância das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limitações legais quanto à criação, à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expansão ou ao aperfeiçoamento de ação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governamental que acarrete aumento de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despesa e à concessão ou à ampliação de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incentivo ou benefício de natureza tributária</w:t>
      </w:r>
      <w:r w:rsidRPr="00727545">
        <w:rPr>
          <w:rFonts w:ascii="Arial" w:hAnsi="Arial" w:cs="Arial"/>
          <w:i/>
          <w:iCs/>
          <w:sz w:val="22"/>
          <w:szCs w:val="22"/>
        </w:rPr>
        <w:t xml:space="preserve"> </w:t>
      </w:r>
      <w:r w:rsidRPr="00727545">
        <w:rPr>
          <w:rFonts w:ascii="Arial" w:hAnsi="Arial" w:cs="Arial"/>
          <w:i/>
          <w:iCs/>
          <w:sz w:val="22"/>
          <w:szCs w:val="22"/>
        </w:rPr>
        <w:t>da qual decorra renúncia de receita.</w:t>
      </w:r>
    </w:p>
    <w:p w14:paraId="46EDE452" w14:textId="2F5D0976" w:rsidR="00116DF5" w:rsidRPr="00727545" w:rsidRDefault="00116DF5" w:rsidP="00116DF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E3231D0" w14:textId="3ECD65A1" w:rsidR="00116DF5" w:rsidRPr="00525B25" w:rsidRDefault="00116DF5" w:rsidP="00116DF5">
      <w:pPr>
        <w:spacing w:line="360" w:lineRule="auto"/>
        <w:ind w:firstLine="708"/>
        <w:jc w:val="both"/>
        <w:rPr>
          <w:rFonts w:ascii="Arial" w:hAnsi="Arial" w:cs="Arial"/>
          <w:b/>
          <w:bCs/>
          <w:sz w:val="22"/>
          <w:szCs w:val="22"/>
        </w:rPr>
      </w:pPr>
      <w:r w:rsidRPr="00525B25">
        <w:rPr>
          <w:rFonts w:ascii="Arial" w:hAnsi="Arial" w:cs="Arial"/>
          <w:b/>
          <w:bCs/>
          <w:sz w:val="22"/>
          <w:szCs w:val="22"/>
        </w:rPr>
        <w:lastRenderedPageBreak/>
        <w:t>Quanto ao reconhecimento da situação de calamidade pública,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 </w:t>
      </w:r>
      <w:r w:rsidRPr="00525B25">
        <w:rPr>
          <w:rFonts w:ascii="Arial" w:hAnsi="Arial" w:cs="Arial"/>
          <w:b/>
          <w:bCs/>
          <w:sz w:val="22"/>
          <w:szCs w:val="22"/>
        </w:rPr>
        <w:t>verificamos, junto ao Diário Oficial do Estado do Rio Grande do Sul, que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 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em 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15 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de </w:t>
      </w:r>
      <w:r w:rsidRPr="00525B25">
        <w:rPr>
          <w:rFonts w:ascii="Arial" w:hAnsi="Arial" w:cs="Arial"/>
          <w:b/>
          <w:bCs/>
          <w:sz w:val="22"/>
          <w:szCs w:val="22"/>
        </w:rPr>
        <w:t>mai</w:t>
      </w:r>
      <w:r w:rsidRPr="00525B25">
        <w:rPr>
          <w:rFonts w:ascii="Arial" w:hAnsi="Arial" w:cs="Arial"/>
          <w:b/>
          <w:bCs/>
          <w:sz w:val="22"/>
          <w:szCs w:val="22"/>
        </w:rPr>
        <w:t>o de 2021 foi editado pelo Governador o Decreto n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º </w:t>
      </w:r>
      <w:r w:rsidRPr="00525B25">
        <w:rPr>
          <w:rFonts w:ascii="Arial" w:hAnsi="Arial" w:cs="Arial"/>
          <w:b/>
          <w:bCs/>
          <w:sz w:val="22"/>
          <w:szCs w:val="22"/>
        </w:rPr>
        <w:t>55.</w:t>
      </w:r>
      <w:r w:rsidRPr="00525B25">
        <w:rPr>
          <w:rFonts w:ascii="Arial" w:hAnsi="Arial" w:cs="Arial"/>
          <w:b/>
          <w:bCs/>
          <w:sz w:val="22"/>
          <w:szCs w:val="22"/>
        </w:rPr>
        <w:t>882</w:t>
      </w:r>
      <w:r w:rsidRPr="00525B25">
        <w:rPr>
          <w:rFonts w:ascii="Arial" w:hAnsi="Arial" w:cs="Arial"/>
          <w:b/>
          <w:bCs/>
          <w:sz w:val="22"/>
          <w:szCs w:val="22"/>
        </w:rPr>
        <w:t>, cujo teor reitera a declaração de estado de calamidade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 </w:t>
      </w:r>
      <w:r w:rsidRPr="00525B25">
        <w:rPr>
          <w:rFonts w:ascii="Arial" w:hAnsi="Arial" w:cs="Arial"/>
          <w:b/>
          <w:bCs/>
          <w:sz w:val="22"/>
          <w:szCs w:val="22"/>
        </w:rPr>
        <w:t>pública em todo o território estadual (</w:t>
      </w:r>
      <w:r w:rsidR="00727545" w:rsidRPr="00525B25">
        <w:rPr>
          <w:rFonts w:ascii="Arial" w:hAnsi="Arial" w:cs="Arial"/>
          <w:b/>
          <w:bCs/>
          <w:sz w:val="22"/>
          <w:szCs w:val="22"/>
        </w:rPr>
        <w:t>doc. Em anexo</w:t>
      </w:r>
      <w:r w:rsidRPr="00525B25">
        <w:rPr>
          <w:rFonts w:ascii="Arial" w:hAnsi="Arial" w:cs="Arial"/>
          <w:b/>
          <w:bCs/>
          <w:sz w:val="22"/>
          <w:szCs w:val="22"/>
        </w:rPr>
        <w:t xml:space="preserve">). </w:t>
      </w:r>
    </w:p>
    <w:p w14:paraId="1225688A" w14:textId="77777777" w:rsidR="00727545" w:rsidRPr="00727545" w:rsidRDefault="00727545" w:rsidP="00116DF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6EBAEB0C" w14:textId="5C966A52" w:rsidR="00116DF5" w:rsidRPr="00727545" w:rsidRDefault="00116DF5" w:rsidP="00116DF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A respeito disso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destacamos também que, originalmente, quando a situação de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calamidade pública foi originalmente apreciada pela Assembleia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Legislativa Gaúcha, o que ocorreu através do Decreto legislativo n</w:t>
      </w:r>
      <w:r w:rsidRPr="00727545">
        <w:rPr>
          <w:rFonts w:ascii="Arial" w:hAnsi="Arial" w:cs="Arial"/>
          <w:sz w:val="22"/>
          <w:szCs w:val="22"/>
        </w:rPr>
        <w:t xml:space="preserve">º </w:t>
      </w:r>
      <w:r w:rsidRPr="00727545">
        <w:rPr>
          <w:rFonts w:ascii="Arial" w:hAnsi="Arial" w:cs="Arial"/>
          <w:sz w:val="22"/>
          <w:szCs w:val="22"/>
        </w:rPr>
        <w:t>11.220 de 19 de Março de 2020 (doc</w:t>
      </w:r>
      <w:r w:rsidR="00727545" w:rsidRPr="00727545">
        <w:rPr>
          <w:rFonts w:ascii="Arial" w:hAnsi="Arial" w:cs="Arial"/>
          <w:sz w:val="22"/>
          <w:szCs w:val="22"/>
        </w:rPr>
        <w:t>. Em anexo</w:t>
      </w:r>
      <w:r w:rsidRPr="00727545">
        <w:rPr>
          <w:rFonts w:ascii="Arial" w:hAnsi="Arial" w:cs="Arial"/>
          <w:sz w:val="22"/>
          <w:szCs w:val="22"/>
        </w:rPr>
        <w:t>), nesse próprio ato normativo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já constava (art. 1</w:t>
      </w:r>
      <w:r w:rsidRPr="00727545">
        <w:rPr>
          <w:rFonts w:ascii="Arial" w:hAnsi="Arial" w:cs="Arial"/>
          <w:sz w:val="22"/>
          <w:szCs w:val="22"/>
        </w:rPr>
        <w:t>º</w:t>
      </w:r>
      <w:r w:rsidRPr="00727545">
        <w:rPr>
          <w:rFonts w:ascii="Arial" w:hAnsi="Arial" w:cs="Arial"/>
          <w:sz w:val="22"/>
          <w:szCs w:val="22"/>
        </w:rPr>
        <w:t>) previsão de possibilidade de prorrogação pelo</w:t>
      </w:r>
      <w:r w:rsidRPr="00727545">
        <w:rPr>
          <w:rFonts w:ascii="Arial" w:hAnsi="Arial" w:cs="Arial"/>
          <w:sz w:val="22"/>
          <w:szCs w:val="22"/>
        </w:rPr>
        <w:t xml:space="preserve"> </w:t>
      </w:r>
      <w:r w:rsidRPr="00727545">
        <w:rPr>
          <w:rFonts w:ascii="Arial" w:hAnsi="Arial" w:cs="Arial"/>
          <w:sz w:val="22"/>
          <w:szCs w:val="22"/>
        </w:rPr>
        <w:t>Plenário mediante mensagem governamental, o que ao decreto do governador indica, deverá também ser oportunamente encaminhada para a Assembleia Legislativa do Estado do Rio Grande do Sul relativamente ao corrente ano.</w:t>
      </w:r>
    </w:p>
    <w:p w14:paraId="1F40CE62" w14:textId="13D82D70" w:rsidR="00116DF5" w:rsidRPr="00727545" w:rsidRDefault="00116DF5" w:rsidP="00116DF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5C4ADDB6" w14:textId="06837427" w:rsidR="00D31E13" w:rsidRPr="00727545" w:rsidRDefault="005C28E5" w:rsidP="00525B2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No que se refere à motivação do ato administrativo, r</w:t>
      </w:r>
      <w:r w:rsidR="008415A4" w:rsidRPr="00727545">
        <w:rPr>
          <w:rFonts w:ascii="Arial" w:hAnsi="Arial" w:cs="Arial"/>
          <w:sz w:val="22"/>
          <w:szCs w:val="22"/>
        </w:rPr>
        <w:t>azoavelmente, se pode inferir que t</w:t>
      </w:r>
      <w:r w:rsidR="00912561" w:rsidRPr="00727545">
        <w:rPr>
          <w:rFonts w:ascii="Arial" w:hAnsi="Arial" w:cs="Arial"/>
          <w:sz w:val="22"/>
          <w:szCs w:val="22"/>
        </w:rPr>
        <w:t xml:space="preserve">ais pressupostos </w:t>
      </w:r>
      <w:r w:rsidR="008415A4" w:rsidRPr="00727545">
        <w:rPr>
          <w:rFonts w:ascii="Arial" w:hAnsi="Arial" w:cs="Arial"/>
          <w:sz w:val="22"/>
          <w:szCs w:val="22"/>
        </w:rPr>
        <w:t>são verdadeiros</w:t>
      </w:r>
      <w:r w:rsidR="00525B25">
        <w:rPr>
          <w:rFonts w:ascii="Arial" w:hAnsi="Arial" w:cs="Arial"/>
          <w:sz w:val="22"/>
          <w:szCs w:val="22"/>
        </w:rPr>
        <w:t>, cabendo à análise quanto à</w:t>
      </w:r>
      <w:r w:rsidRPr="00727545">
        <w:rPr>
          <w:rFonts w:ascii="Arial" w:hAnsi="Arial" w:cs="Arial"/>
          <w:sz w:val="22"/>
          <w:szCs w:val="22"/>
        </w:rPr>
        <w:t xml:space="preserve"> adequação dos cálculos e valores apresentados </w:t>
      </w:r>
      <w:r w:rsidR="000D6298" w:rsidRPr="00727545">
        <w:rPr>
          <w:rFonts w:ascii="Arial" w:hAnsi="Arial" w:cs="Arial"/>
          <w:sz w:val="22"/>
          <w:szCs w:val="22"/>
        </w:rPr>
        <w:t>às Comissões responsáveis</w:t>
      </w:r>
      <w:r w:rsidRPr="00727545">
        <w:rPr>
          <w:rFonts w:ascii="Arial" w:hAnsi="Arial" w:cs="Arial"/>
          <w:sz w:val="22"/>
          <w:szCs w:val="22"/>
        </w:rPr>
        <w:t>.</w:t>
      </w:r>
    </w:p>
    <w:p w14:paraId="3F286A01" w14:textId="77777777" w:rsidR="006415D8" w:rsidRPr="00727545" w:rsidRDefault="006415D8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8A92ECB" w14:textId="77777777" w:rsidR="000D6298" w:rsidRPr="00727545" w:rsidRDefault="007335F4" w:rsidP="00201F22">
      <w:pPr>
        <w:pStyle w:val="Standarduser"/>
        <w:spacing w:after="0" w:line="360" w:lineRule="auto"/>
        <w:ind w:firstLine="708"/>
        <w:jc w:val="both"/>
        <w:rPr>
          <w:rFonts w:ascii="Arial" w:hAnsi="Arial" w:cs="Arial"/>
        </w:rPr>
      </w:pPr>
      <w:r w:rsidRPr="00727545">
        <w:rPr>
          <w:rFonts w:ascii="Arial" w:hAnsi="Arial" w:cs="Arial"/>
        </w:rPr>
        <w:t>Relativamente</w:t>
      </w:r>
      <w:r w:rsidR="0066644E" w:rsidRPr="00727545">
        <w:rPr>
          <w:rFonts w:ascii="Arial" w:hAnsi="Arial" w:cs="Arial"/>
        </w:rPr>
        <w:t xml:space="preserve"> </w:t>
      </w:r>
      <w:r w:rsidR="000D6298" w:rsidRPr="00727545">
        <w:rPr>
          <w:rFonts w:ascii="Arial" w:hAnsi="Arial" w:cs="Arial"/>
        </w:rPr>
        <w:t>ao</w:t>
      </w:r>
      <w:r w:rsidR="0066644E" w:rsidRPr="00727545">
        <w:rPr>
          <w:rFonts w:ascii="Arial" w:hAnsi="Arial" w:cs="Arial"/>
        </w:rPr>
        <w:t xml:space="preserve"> crédito </w:t>
      </w:r>
      <w:r w:rsidR="00201F22" w:rsidRPr="00727545">
        <w:rPr>
          <w:rFonts w:ascii="Arial" w:hAnsi="Arial" w:cs="Arial"/>
        </w:rPr>
        <w:t xml:space="preserve">que servirá para suportar a </w:t>
      </w:r>
      <w:r w:rsidR="000D6298" w:rsidRPr="00727545">
        <w:rPr>
          <w:rFonts w:ascii="Arial" w:hAnsi="Arial" w:cs="Arial"/>
        </w:rPr>
        <w:t xml:space="preserve">respectiva </w:t>
      </w:r>
      <w:r w:rsidR="00201F22" w:rsidRPr="00727545">
        <w:rPr>
          <w:rFonts w:ascii="Arial" w:hAnsi="Arial" w:cs="Arial"/>
        </w:rPr>
        <w:t xml:space="preserve">despesa </w:t>
      </w:r>
      <w:r w:rsidR="000D6298" w:rsidRPr="00727545">
        <w:rPr>
          <w:rFonts w:ascii="Arial" w:hAnsi="Arial" w:cs="Arial"/>
        </w:rPr>
        <w:t xml:space="preserve">já fora previamente </w:t>
      </w:r>
      <w:r w:rsidR="00201F22" w:rsidRPr="00727545">
        <w:rPr>
          <w:rFonts w:ascii="Arial" w:hAnsi="Arial" w:cs="Arial"/>
        </w:rPr>
        <w:t>criad</w:t>
      </w:r>
      <w:r w:rsidR="000D6298" w:rsidRPr="00727545">
        <w:rPr>
          <w:rFonts w:ascii="Arial" w:hAnsi="Arial" w:cs="Arial"/>
        </w:rPr>
        <w:t>o</w:t>
      </w:r>
      <w:r w:rsidR="00201F22" w:rsidRPr="00727545">
        <w:rPr>
          <w:rFonts w:ascii="Arial" w:hAnsi="Arial" w:cs="Arial"/>
        </w:rPr>
        <w:t xml:space="preserve"> pel</w:t>
      </w:r>
      <w:r w:rsidR="000D6298" w:rsidRPr="00727545">
        <w:rPr>
          <w:rFonts w:ascii="Arial" w:hAnsi="Arial" w:cs="Arial"/>
        </w:rPr>
        <w:t xml:space="preserve">a Lei nº 4.033/2020 à qual instituiu o Fundo do Transporte e criou as rubricas por onde correrão as </w:t>
      </w:r>
      <w:proofErr w:type="spellStart"/>
      <w:r w:rsidR="000D6298" w:rsidRPr="00727545">
        <w:rPr>
          <w:rFonts w:ascii="Arial" w:hAnsi="Arial" w:cs="Arial"/>
        </w:rPr>
        <w:t>despeas</w:t>
      </w:r>
      <w:proofErr w:type="spellEnd"/>
      <w:r w:rsidR="000D6298" w:rsidRPr="00727545">
        <w:rPr>
          <w:rFonts w:ascii="Arial" w:hAnsi="Arial" w:cs="Arial"/>
        </w:rPr>
        <w:t>, estando também na Lei Orçamentária Anual.</w:t>
      </w:r>
    </w:p>
    <w:p w14:paraId="388E84A9" w14:textId="77777777" w:rsidR="008000A6" w:rsidRPr="00727545" w:rsidRDefault="008000A6" w:rsidP="0066603D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728FB489" w14:textId="77777777" w:rsidR="00467EA5" w:rsidRPr="00727545" w:rsidRDefault="00467EA5" w:rsidP="00467EA5">
      <w:pPr>
        <w:spacing w:line="360" w:lineRule="auto"/>
        <w:ind w:firstLine="360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Por derradeiro anotamos que, anteriormente à deliberação pelo plenário da nobre Casa Legislativa, deve haver manifestação das seguintes comissões permanentes:</w:t>
      </w:r>
    </w:p>
    <w:p w14:paraId="0E0DCEAE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42BE93B2" w14:textId="00A0E961" w:rsidR="004E3780" w:rsidRPr="00727545" w:rsidRDefault="00525B25" w:rsidP="004E3780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LEGISLAÇÃO E JUSTIÇA,</w:t>
      </w:r>
      <w:r w:rsidR="00467EA5" w:rsidRPr="00727545">
        <w:rPr>
          <w:rFonts w:ascii="Arial" w:hAnsi="Arial" w:cs="Arial"/>
          <w:sz w:val="22"/>
          <w:szCs w:val="22"/>
        </w:rPr>
        <w:t xml:space="preserve"> por ser condição de tramitação do processo legislativo para todas as proposições em geral:</w:t>
      </w:r>
    </w:p>
    <w:p w14:paraId="2434ED21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76- Compete à Comissão de Legislação e Justiça manifestar-se sobre todos os assuntos nos aspectos constitucional, redacional e legal e, quando já aprovados pelo Plenário, analisá-los sob os aspectos lógico e gramatical, de modo a adequar ao bom vernáculo o texto das proposições.</w:t>
      </w:r>
    </w:p>
    <w:p w14:paraId="1D79E02F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§ 1º- </w:t>
      </w:r>
      <w:r w:rsidRPr="00727545">
        <w:rPr>
          <w:rFonts w:ascii="Arial" w:hAnsi="Arial" w:cs="Arial"/>
          <w:b/>
          <w:i/>
          <w:sz w:val="22"/>
          <w:szCs w:val="22"/>
        </w:rPr>
        <w:t>Salvo expressa disposição em contrário deste Regimento, é obrigatória a audiência da Comissão de Legislação e Justiça em todos os projetos de lei e determinadas matérias que tramitarem pela Câmara</w:t>
      </w:r>
      <w:r w:rsidRPr="00727545">
        <w:rPr>
          <w:rFonts w:ascii="Arial" w:hAnsi="Arial" w:cs="Arial"/>
          <w:i/>
          <w:sz w:val="22"/>
          <w:szCs w:val="22"/>
        </w:rPr>
        <w:t>.</w:t>
      </w:r>
    </w:p>
    <w:p w14:paraId="679A32B4" w14:textId="77777777" w:rsidR="00467EA5" w:rsidRPr="00727545" w:rsidRDefault="00467EA5" w:rsidP="00467EA5">
      <w:pPr>
        <w:spacing w:line="360" w:lineRule="auto"/>
        <w:jc w:val="both"/>
        <w:rPr>
          <w:rFonts w:ascii="Arial" w:hAnsi="Arial" w:cs="Arial"/>
          <w:sz w:val="22"/>
          <w:szCs w:val="22"/>
        </w:rPr>
      </w:pPr>
    </w:p>
    <w:p w14:paraId="2198161C" w14:textId="1C41A5C5" w:rsidR="00467EA5" w:rsidRPr="00727545" w:rsidRDefault="00525B25" w:rsidP="00467EA5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sz w:val="22"/>
          <w:szCs w:val="22"/>
        </w:rPr>
      </w:pPr>
      <w:r w:rsidRPr="00525B25">
        <w:rPr>
          <w:rFonts w:ascii="Arial" w:hAnsi="Arial" w:cs="Arial"/>
          <w:b/>
          <w:bCs/>
          <w:i/>
          <w:iCs/>
          <w:sz w:val="22"/>
          <w:szCs w:val="22"/>
        </w:rPr>
        <w:t>FINANÇAS E ORÇAMENTO,</w:t>
      </w:r>
      <w:r w:rsidR="00467EA5" w:rsidRPr="00727545">
        <w:rPr>
          <w:rFonts w:ascii="Arial" w:hAnsi="Arial" w:cs="Arial"/>
          <w:sz w:val="22"/>
          <w:szCs w:val="22"/>
        </w:rPr>
        <w:t xml:space="preserve"> por competência específica, eis que a proposição pressupõe alteração de receita.</w:t>
      </w:r>
    </w:p>
    <w:p w14:paraId="6294E72B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lastRenderedPageBreak/>
        <w:t>Art. 77- Compete à Comissão de Finanças e Orçamento opinar obrigatoriamente sobre todas as matérias de caráter financeiro, e especialmente quando for o caso de:</w:t>
      </w:r>
    </w:p>
    <w:p w14:paraId="057542E7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7E944911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(...)</w:t>
      </w:r>
    </w:p>
    <w:p w14:paraId="19C4176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</w:p>
    <w:p w14:paraId="12C17DA4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 xml:space="preserve">IV - </w:t>
      </w:r>
      <w:proofErr w:type="gramStart"/>
      <w:r w:rsidRPr="00727545">
        <w:rPr>
          <w:rFonts w:ascii="Arial" w:hAnsi="Arial" w:cs="Arial"/>
          <w:i/>
          <w:sz w:val="22"/>
          <w:szCs w:val="22"/>
        </w:rPr>
        <w:t>proposições</w:t>
      </w:r>
      <w:proofErr w:type="gramEnd"/>
      <w:r w:rsidRPr="00727545">
        <w:rPr>
          <w:rFonts w:ascii="Arial" w:hAnsi="Arial" w:cs="Arial"/>
          <w:i/>
          <w:sz w:val="22"/>
          <w:szCs w:val="22"/>
        </w:rPr>
        <w:t xml:space="preserve"> referentes a matérias tributárias; abertura de créditos; empréstimos públicos e as que, direta ou indiretamente, 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alterem </w:t>
      </w:r>
      <w:r w:rsidRPr="00727545">
        <w:rPr>
          <w:rFonts w:ascii="Arial" w:hAnsi="Arial" w:cs="Arial"/>
          <w:i/>
          <w:sz w:val="22"/>
          <w:szCs w:val="22"/>
        </w:rPr>
        <w:t>a despesa ou</w:t>
      </w:r>
      <w:r w:rsidRPr="00727545">
        <w:rPr>
          <w:rFonts w:ascii="Arial" w:hAnsi="Arial" w:cs="Arial"/>
          <w:b/>
          <w:i/>
          <w:sz w:val="22"/>
          <w:szCs w:val="22"/>
        </w:rPr>
        <w:t xml:space="preserve"> a receita do Município</w:t>
      </w:r>
      <w:r w:rsidRPr="00727545">
        <w:rPr>
          <w:rFonts w:ascii="Arial" w:hAnsi="Arial" w:cs="Arial"/>
          <w:i/>
          <w:sz w:val="22"/>
          <w:szCs w:val="22"/>
        </w:rPr>
        <w:t>, acarretem responsabilidades ao Erário Municipal ou interessem ao crédito e ao Patrimônio Público Municipal;</w:t>
      </w:r>
    </w:p>
    <w:p w14:paraId="23FDC629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59A7D49B" w14:textId="77777777" w:rsidR="00467EA5" w:rsidRPr="00727545" w:rsidRDefault="00467EA5" w:rsidP="00467EA5">
      <w:pPr>
        <w:jc w:val="both"/>
        <w:rPr>
          <w:rFonts w:ascii="Arial" w:hAnsi="Arial" w:cs="Arial"/>
          <w:i/>
          <w:sz w:val="22"/>
          <w:szCs w:val="22"/>
        </w:rPr>
      </w:pPr>
    </w:p>
    <w:p w14:paraId="1694239D" w14:textId="64F13A8C" w:rsidR="00467EA5" w:rsidRPr="00727545" w:rsidRDefault="00525B25" w:rsidP="007E5522">
      <w:pPr>
        <w:numPr>
          <w:ilvl w:val="0"/>
          <w:numId w:val="2"/>
        </w:numPr>
        <w:spacing w:line="360" w:lineRule="auto"/>
        <w:jc w:val="both"/>
        <w:textAlignment w:val="auto"/>
        <w:rPr>
          <w:rFonts w:ascii="Arial" w:hAnsi="Arial" w:cs="Arial"/>
          <w:i/>
          <w:sz w:val="22"/>
          <w:szCs w:val="22"/>
        </w:rPr>
      </w:pPr>
      <w:r w:rsidRPr="00525B25">
        <w:rPr>
          <w:rFonts w:ascii="Arial" w:hAnsi="Arial" w:cs="Arial"/>
          <w:b/>
          <w:bCs/>
          <w:i/>
          <w:sz w:val="22"/>
          <w:szCs w:val="22"/>
        </w:rPr>
        <w:t>SERVIÇOS URBANOS, HABITAÇÃO E SEGURANÇA</w:t>
      </w:r>
      <w:r w:rsidR="00467EA5" w:rsidRPr="00727545">
        <w:rPr>
          <w:rFonts w:ascii="Arial" w:hAnsi="Arial" w:cs="Arial"/>
          <w:sz w:val="22"/>
          <w:szCs w:val="22"/>
        </w:rPr>
        <w:t>, por competência específica, eis que a proposição envolve execução de serviço público.</w:t>
      </w:r>
    </w:p>
    <w:p w14:paraId="4C2707B0" w14:textId="77777777" w:rsidR="00467EA5" w:rsidRPr="00727545" w:rsidRDefault="00467EA5" w:rsidP="00467EA5">
      <w:pPr>
        <w:ind w:left="3540"/>
        <w:jc w:val="both"/>
        <w:rPr>
          <w:rFonts w:ascii="Arial" w:hAnsi="Arial" w:cs="Arial"/>
          <w:i/>
          <w:sz w:val="22"/>
          <w:szCs w:val="22"/>
        </w:rPr>
      </w:pPr>
      <w:r w:rsidRPr="00727545">
        <w:rPr>
          <w:rFonts w:ascii="Arial" w:hAnsi="Arial" w:cs="Arial"/>
          <w:i/>
          <w:sz w:val="22"/>
          <w:szCs w:val="22"/>
        </w:rPr>
        <w:t>Art. 78- Compete à Comissão de Serviços Urbanos, Habitação e Segurança opinar nas matérias referentes a quaisquer obras públicas, empreendimentos, habitação, segurança e execução de serviços públicos locais e ligados às atividades produtivas em geral, oficiais ou particulares, sobre trânsito e transporte e comunicação em geral e, especialmente, sobre o Plano de Desenvolvimento do Município e suas alterações.</w:t>
      </w:r>
    </w:p>
    <w:p w14:paraId="21DD535E" w14:textId="77777777" w:rsidR="009D1295" w:rsidRPr="00727545" w:rsidRDefault="009D1295" w:rsidP="009D1295">
      <w:pPr>
        <w:rPr>
          <w:rFonts w:ascii="Arial" w:hAnsi="Arial" w:cs="Arial"/>
          <w:sz w:val="22"/>
          <w:szCs w:val="22"/>
        </w:rPr>
      </w:pPr>
    </w:p>
    <w:p w14:paraId="009DA47E" w14:textId="77777777" w:rsidR="00525B25" w:rsidRDefault="00525B25" w:rsidP="00525B25">
      <w:pPr>
        <w:spacing w:line="360" w:lineRule="auto"/>
        <w:jc w:val="center"/>
        <w:rPr>
          <w:rFonts w:ascii="Arial" w:hAnsi="Arial" w:cs="Arial"/>
          <w:b/>
          <w:bCs/>
        </w:rPr>
      </w:pPr>
    </w:p>
    <w:p w14:paraId="42D4072E" w14:textId="6AFCD5A9" w:rsidR="00AA7F6C" w:rsidRPr="00525B25" w:rsidRDefault="00AA7F6C" w:rsidP="00525B25">
      <w:pPr>
        <w:spacing w:line="360" w:lineRule="auto"/>
        <w:jc w:val="center"/>
        <w:rPr>
          <w:rFonts w:ascii="Arial" w:hAnsi="Arial" w:cs="Arial"/>
          <w:b/>
          <w:bCs/>
        </w:rPr>
      </w:pPr>
      <w:r w:rsidRPr="00525B25">
        <w:rPr>
          <w:rFonts w:ascii="Arial" w:hAnsi="Arial" w:cs="Arial"/>
          <w:b/>
          <w:bCs/>
        </w:rPr>
        <w:t>CONSIDERAÇÕES FINAIS</w:t>
      </w:r>
    </w:p>
    <w:p w14:paraId="5B2434DE" w14:textId="77777777" w:rsidR="00AA7F6C" w:rsidRPr="00727545" w:rsidRDefault="00AA7F6C" w:rsidP="00AA7F6C">
      <w:pPr>
        <w:rPr>
          <w:rFonts w:ascii="Arial" w:hAnsi="Arial" w:cs="Arial"/>
          <w:sz w:val="22"/>
          <w:szCs w:val="22"/>
        </w:rPr>
      </w:pPr>
    </w:p>
    <w:p w14:paraId="170D1B97" w14:textId="0EAA88E9" w:rsidR="00117B74" w:rsidRPr="00727545" w:rsidRDefault="00995F13" w:rsidP="00727545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Em c</w:t>
      </w:r>
      <w:r w:rsidR="00424BDD" w:rsidRPr="00727545">
        <w:rPr>
          <w:rFonts w:ascii="Arial" w:hAnsi="Arial" w:cs="Arial"/>
          <w:sz w:val="22"/>
          <w:szCs w:val="22"/>
        </w:rPr>
        <w:t xml:space="preserve">onformidade com os fundamentos </w:t>
      </w:r>
      <w:r w:rsidRPr="00727545">
        <w:rPr>
          <w:rFonts w:ascii="Arial" w:hAnsi="Arial" w:cs="Arial"/>
          <w:sz w:val="22"/>
          <w:szCs w:val="22"/>
        </w:rPr>
        <w:t xml:space="preserve">normativos apresentados </w:t>
      </w:r>
      <w:r w:rsidR="00AD584F" w:rsidRPr="00727545">
        <w:rPr>
          <w:rFonts w:ascii="Arial" w:hAnsi="Arial" w:cs="Arial"/>
          <w:sz w:val="22"/>
          <w:szCs w:val="22"/>
        </w:rPr>
        <w:t>acima,</w:t>
      </w:r>
      <w:r w:rsidR="00727545" w:rsidRPr="00727545">
        <w:rPr>
          <w:rFonts w:ascii="Arial" w:hAnsi="Arial" w:cs="Arial"/>
          <w:sz w:val="22"/>
          <w:szCs w:val="22"/>
        </w:rPr>
        <w:t xml:space="preserve"> opino pela viabilidade jurídica e legal do respectivo Projeto de Lei - </w:t>
      </w:r>
      <w:r w:rsidR="00727545" w:rsidRPr="00727545">
        <w:rPr>
          <w:rFonts w:ascii="Arial" w:hAnsi="Arial" w:cs="Arial"/>
          <w:sz w:val="22"/>
          <w:szCs w:val="22"/>
        </w:rPr>
        <w:t>Mensagem nº 042/2021</w:t>
      </w:r>
      <w:r w:rsidR="00727545" w:rsidRPr="00727545">
        <w:rPr>
          <w:rFonts w:ascii="Arial" w:hAnsi="Arial" w:cs="Arial"/>
          <w:sz w:val="22"/>
          <w:szCs w:val="22"/>
        </w:rPr>
        <w:t xml:space="preserve"> e</w:t>
      </w:r>
      <w:r w:rsidR="00AD584F" w:rsidRPr="00727545">
        <w:rPr>
          <w:rFonts w:ascii="Arial" w:hAnsi="Arial" w:cs="Arial"/>
          <w:sz w:val="22"/>
          <w:szCs w:val="22"/>
        </w:rPr>
        <w:t xml:space="preserve"> encaminh</w:t>
      </w:r>
      <w:r w:rsidR="00727545" w:rsidRPr="00727545">
        <w:rPr>
          <w:rFonts w:ascii="Arial" w:hAnsi="Arial" w:cs="Arial"/>
          <w:sz w:val="22"/>
          <w:szCs w:val="22"/>
        </w:rPr>
        <w:t>o</w:t>
      </w:r>
      <w:r w:rsidR="00AD584F" w:rsidRPr="00727545">
        <w:rPr>
          <w:rFonts w:ascii="Arial" w:hAnsi="Arial" w:cs="Arial"/>
          <w:sz w:val="22"/>
          <w:szCs w:val="22"/>
        </w:rPr>
        <w:t xml:space="preserve"> o expediente</w:t>
      </w:r>
      <w:r w:rsidR="00727545" w:rsidRPr="00727545">
        <w:rPr>
          <w:rFonts w:ascii="Arial" w:hAnsi="Arial" w:cs="Arial"/>
          <w:sz w:val="22"/>
          <w:szCs w:val="22"/>
        </w:rPr>
        <w:t xml:space="preserve"> ora relacionado para avaliação das respectivas Comissões Permanentes desta Casa Legislativa (Legislação e Justiça; Finanças e Serviços Urbanos).  </w:t>
      </w:r>
      <w:r w:rsidR="00116DF5" w:rsidRPr="00727545">
        <w:rPr>
          <w:rFonts w:ascii="Arial" w:hAnsi="Arial" w:cs="Arial"/>
          <w:sz w:val="22"/>
          <w:szCs w:val="22"/>
        </w:rPr>
        <w:t xml:space="preserve"> </w:t>
      </w:r>
    </w:p>
    <w:p w14:paraId="6CE83BC1" w14:textId="77777777" w:rsidR="00117B74" w:rsidRPr="00727545" w:rsidRDefault="00117B74" w:rsidP="00AD584F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24495B64" w14:textId="136B54CD" w:rsidR="00EC16F8" w:rsidRPr="00727545" w:rsidRDefault="00AD584F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À conclusão superior, e com aprovação, encaminhem-se os autos à Diretoria Legislativa para as devidas diligências.</w:t>
      </w:r>
    </w:p>
    <w:p w14:paraId="17A0FBDD" w14:textId="12852D84" w:rsidR="0019080C" w:rsidRPr="00727545" w:rsidRDefault="0019080C" w:rsidP="00117B74">
      <w:pPr>
        <w:spacing w:line="360" w:lineRule="auto"/>
        <w:ind w:firstLine="708"/>
        <w:jc w:val="both"/>
        <w:rPr>
          <w:rFonts w:ascii="Arial" w:hAnsi="Arial" w:cs="Arial"/>
          <w:sz w:val="22"/>
          <w:szCs w:val="22"/>
        </w:rPr>
      </w:pPr>
    </w:p>
    <w:p w14:paraId="1A2FCF90" w14:textId="16C30CFD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sz w:val="22"/>
          <w:szCs w:val="22"/>
        </w:rPr>
        <w:t>Sapucaia do Sul</w:t>
      </w:r>
      <w:r w:rsidR="00727545" w:rsidRPr="00727545">
        <w:rPr>
          <w:rFonts w:ascii="Arial" w:hAnsi="Arial" w:cs="Arial"/>
          <w:sz w:val="22"/>
          <w:szCs w:val="22"/>
        </w:rPr>
        <w:t>/RS</w:t>
      </w:r>
      <w:r w:rsidRPr="00727545">
        <w:rPr>
          <w:rFonts w:ascii="Arial" w:hAnsi="Arial" w:cs="Arial"/>
          <w:sz w:val="22"/>
          <w:szCs w:val="22"/>
        </w:rPr>
        <w:t xml:space="preserve">, </w:t>
      </w:r>
      <w:r w:rsidR="00727545" w:rsidRPr="00727545">
        <w:rPr>
          <w:rFonts w:ascii="Arial" w:hAnsi="Arial" w:cs="Arial"/>
          <w:sz w:val="22"/>
          <w:szCs w:val="22"/>
        </w:rPr>
        <w:t>08 de setembro d</w:t>
      </w:r>
      <w:r w:rsidRPr="00727545">
        <w:rPr>
          <w:rFonts w:ascii="Arial" w:hAnsi="Arial" w:cs="Arial"/>
          <w:sz w:val="22"/>
          <w:szCs w:val="22"/>
        </w:rPr>
        <w:t>e 202</w:t>
      </w:r>
      <w:r w:rsidR="00727545" w:rsidRPr="00727545">
        <w:rPr>
          <w:rFonts w:ascii="Arial" w:hAnsi="Arial" w:cs="Arial"/>
          <w:sz w:val="22"/>
          <w:szCs w:val="22"/>
        </w:rPr>
        <w:t>1</w:t>
      </w:r>
      <w:r w:rsidRPr="00727545">
        <w:rPr>
          <w:rFonts w:ascii="Arial" w:hAnsi="Arial" w:cs="Arial"/>
          <w:sz w:val="22"/>
          <w:szCs w:val="22"/>
        </w:rPr>
        <w:t>.</w:t>
      </w:r>
    </w:p>
    <w:p w14:paraId="23EDBD01" w14:textId="77777777" w:rsidR="0019080C" w:rsidRPr="00727545" w:rsidRDefault="0019080C" w:rsidP="0019080C">
      <w:pPr>
        <w:spacing w:line="360" w:lineRule="auto"/>
        <w:jc w:val="center"/>
        <w:rPr>
          <w:rFonts w:ascii="Arial" w:hAnsi="Arial" w:cs="Arial"/>
          <w:sz w:val="22"/>
          <w:szCs w:val="22"/>
        </w:rPr>
      </w:pPr>
    </w:p>
    <w:p w14:paraId="77601E47" w14:textId="197A9AA9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João Roberto da Fonseca Junior</w:t>
      </w:r>
    </w:p>
    <w:p w14:paraId="0F8C011E" w14:textId="32AA5B1F" w:rsidR="0019080C" w:rsidRPr="00727545" w:rsidRDefault="0019080C" w:rsidP="0019080C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>Procurador Chefe</w:t>
      </w:r>
    </w:p>
    <w:p w14:paraId="2D43E3F8" w14:textId="3D013A7D" w:rsidR="00117B74" w:rsidRPr="00727545" w:rsidRDefault="0019080C" w:rsidP="0019080C">
      <w:pPr>
        <w:tabs>
          <w:tab w:val="center" w:pos="4536"/>
          <w:tab w:val="left" w:pos="6360"/>
        </w:tabs>
        <w:rPr>
          <w:rFonts w:ascii="Arial" w:hAnsi="Arial" w:cs="Arial"/>
          <w:sz w:val="22"/>
          <w:szCs w:val="22"/>
        </w:rPr>
      </w:pPr>
      <w:r w:rsidRPr="00727545">
        <w:rPr>
          <w:rFonts w:ascii="Arial" w:hAnsi="Arial" w:cs="Arial"/>
          <w:b/>
          <w:bCs/>
          <w:sz w:val="22"/>
          <w:szCs w:val="22"/>
        </w:rPr>
        <w:tab/>
        <w:t>OAB/RS 69.257</w:t>
      </w:r>
    </w:p>
    <w:sectPr w:rsidR="00117B74" w:rsidRPr="00727545" w:rsidSect="0019080C">
      <w:headerReference w:type="default" r:id="rId7"/>
      <w:pgSz w:w="11906" w:h="16838"/>
      <w:pgMar w:top="1985" w:right="1133" w:bottom="851" w:left="1701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C76CB7" w14:textId="77777777" w:rsidR="00540646" w:rsidRDefault="00540646" w:rsidP="00794EBB">
      <w:r>
        <w:separator/>
      </w:r>
    </w:p>
  </w:endnote>
  <w:endnote w:type="continuationSeparator" w:id="0">
    <w:p w14:paraId="20461746" w14:textId="77777777" w:rsidR="00540646" w:rsidRDefault="00540646" w:rsidP="00794E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Univer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6A9E62" w14:textId="77777777" w:rsidR="00540646" w:rsidRDefault="00540646" w:rsidP="00794EBB">
      <w:r w:rsidRPr="00794EBB">
        <w:rPr>
          <w:color w:val="000000"/>
        </w:rPr>
        <w:separator/>
      </w:r>
    </w:p>
  </w:footnote>
  <w:footnote w:type="continuationSeparator" w:id="0">
    <w:p w14:paraId="20D0EABF" w14:textId="77777777" w:rsidR="00540646" w:rsidRDefault="00540646" w:rsidP="00794E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53D270" w14:textId="77777777" w:rsidR="00794EBB" w:rsidRDefault="00540646" w:rsidP="005C7BE4">
    <w:pPr>
      <w:pStyle w:val="Ttulo1"/>
      <w:ind w:left="708"/>
      <w:jc w:val="center"/>
    </w:pPr>
    <w:r>
      <w:rPr>
        <w:rFonts w:ascii="Arial" w:hAnsi="Arial" w:cs="Arial"/>
        <w:b/>
        <w:color w:val="333333"/>
        <w:sz w:val="28"/>
      </w:rPr>
      <w:object w:dxaOrig="1440" w:dyaOrig="1440" w14:anchorId="2D251600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Object 1" o:spid="_x0000_s2049" type="#_x0000_t75" style="position:absolute;left:0;text-align:left;margin-left:-49.5pt;margin-top:-82.65pt;width:58.9pt;height:64.8pt;z-index:251658240;visibility:visible;mso-position-horizontal-relative:margin;mso-position-vertical-relative:margin">
          <v:imagedata r:id="rId1" o:title=""/>
          <w10:wrap type="square" anchorx="margin" anchory="margin"/>
        </v:shape>
        <o:OLEObject Type="Embed" ProgID="Unknown" ShapeID="Object 1" DrawAspect="Content" ObjectID="_1692606638" r:id="rId2"/>
      </w:object>
    </w:r>
    <w:r w:rsidR="00794EBB">
      <w:rPr>
        <w:rFonts w:ascii="Arial" w:hAnsi="Arial" w:cs="Arial"/>
        <w:b/>
        <w:color w:val="333333"/>
        <w:sz w:val="28"/>
      </w:rPr>
      <w:t>CÂMARA DE VEREADORES DE SAPUCAIA DO SUL</w:t>
    </w:r>
  </w:p>
  <w:p w14:paraId="03BCCD49" w14:textId="77777777" w:rsidR="00794EBB" w:rsidRDefault="00794EBB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>Av.</w:t>
    </w:r>
    <w:r w:rsidR="005C7BE4">
      <w:rPr>
        <w:rFonts w:ascii="Arial" w:hAnsi="Arial" w:cs="Arial"/>
        <w:color w:val="333333"/>
        <w:sz w:val="20"/>
      </w:rPr>
      <w:t xml:space="preserve"> </w:t>
    </w:r>
    <w:r>
      <w:rPr>
        <w:rFonts w:ascii="Arial" w:hAnsi="Arial" w:cs="Arial"/>
        <w:color w:val="333333"/>
        <w:sz w:val="20"/>
      </w:rPr>
      <w:t>Assis Brasil, nº51, Centro, CEP 93.220-050 - Sapucaia do Sul - Rio Grande do Sul</w:t>
    </w:r>
  </w:p>
  <w:p w14:paraId="7D1C1EA4" w14:textId="77777777" w:rsidR="00794EBB" w:rsidRDefault="005C7BE4" w:rsidP="005C7BE4">
    <w:pPr>
      <w:ind w:left="708"/>
      <w:jc w:val="center"/>
      <w:rPr>
        <w:rFonts w:ascii="Arial" w:hAnsi="Arial" w:cs="Arial"/>
        <w:color w:val="333333"/>
        <w:sz w:val="20"/>
      </w:rPr>
    </w:pPr>
    <w:r>
      <w:rPr>
        <w:rFonts w:ascii="Arial" w:hAnsi="Arial" w:cs="Arial"/>
        <w:color w:val="333333"/>
        <w:sz w:val="20"/>
      </w:rPr>
      <w:t xml:space="preserve">Fones (51) </w:t>
    </w:r>
    <w:r w:rsidR="00794EBB">
      <w:rPr>
        <w:rFonts w:ascii="Arial" w:hAnsi="Arial" w:cs="Arial"/>
        <w:color w:val="333333"/>
        <w:sz w:val="20"/>
      </w:rPr>
      <w:t>3474</w:t>
    </w:r>
    <w:r>
      <w:rPr>
        <w:rFonts w:ascii="Arial" w:hAnsi="Arial" w:cs="Arial"/>
        <w:color w:val="333333"/>
        <w:sz w:val="20"/>
      </w:rPr>
      <w:t>-</w:t>
    </w:r>
    <w:r w:rsidR="00794EBB">
      <w:rPr>
        <w:rFonts w:ascii="Arial" w:hAnsi="Arial" w:cs="Arial"/>
        <w:color w:val="333333"/>
        <w:sz w:val="20"/>
      </w:rPr>
      <w:t>1887 / 3474-1226 - Fax: 3474-1081</w:t>
    </w:r>
  </w:p>
  <w:p w14:paraId="3AD07177" w14:textId="77777777" w:rsidR="00794EBB" w:rsidRDefault="00794EBB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F70B3C"/>
    <w:multiLevelType w:val="hybridMultilevel"/>
    <w:tmpl w:val="01289892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4EBB"/>
    <w:rsid w:val="000062D1"/>
    <w:rsid w:val="000240B9"/>
    <w:rsid w:val="00055A8E"/>
    <w:rsid w:val="00070C98"/>
    <w:rsid w:val="00070F53"/>
    <w:rsid w:val="000843A1"/>
    <w:rsid w:val="0008690A"/>
    <w:rsid w:val="00096D74"/>
    <w:rsid w:val="000C5354"/>
    <w:rsid w:val="000C775F"/>
    <w:rsid w:val="000D6298"/>
    <w:rsid w:val="00101744"/>
    <w:rsid w:val="0010529E"/>
    <w:rsid w:val="001164F5"/>
    <w:rsid w:val="00116DF5"/>
    <w:rsid w:val="00117492"/>
    <w:rsid w:val="00117B74"/>
    <w:rsid w:val="0012637D"/>
    <w:rsid w:val="0014402E"/>
    <w:rsid w:val="00186DD0"/>
    <w:rsid w:val="0019080C"/>
    <w:rsid w:val="001A32DF"/>
    <w:rsid w:val="001C1D5C"/>
    <w:rsid w:val="001D35D4"/>
    <w:rsid w:val="001D4C18"/>
    <w:rsid w:val="001F38CD"/>
    <w:rsid w:val="00201F22"/>
    <w:rsid w:val="00217007"/>
    <w:rsid w:val="002565A9"/>
    <w:rsid w:val="00261837"/>
    <w:rsid w:val="00263AFE"/>
    <w:rsid w:val="002678B6"/>
    <w:rsid w:val="00282865"/>
    <w:rsid w:val="00283221"/>
    <w:rsid w:val="00294FB9"/>
    <w:rsid w:val="002A2F98"/>
    <w:rsid w:val="002A3BAF"/>
    <w:rsid w:val="002B2E5B"/>
    <w:rsid w:val="002D5509"/>
    <w:rsid w:val="002E6BDB"/>
    <w:rsid w:val="00310DE5"/>
    <w:rsid w:val="003126C2"/>
    <w:rsid w:val="0032144F"/>
    <w:rsid w:val="00324CDC"/>
    <w:rsid w:val="003273C1"/>
    <w:rsid w:val="00355A43"/>
    <w:rsid w:val="00360964"/>
    <w:rsid w:val="003638AB"/>
    <w:rsid w:val="00385729"/>
    <w:rsid w:val="0038586C"/>
    <w:rsid w:val="003876E5"/>
    <w:rsid w:val="003A5DE3"/>
    <w:rsid w:val="003B68CD"/>
    <w:rsid w:val="003C2166"/>
    <w:rsid w:val="003D7EE6"/>
    <w:rsid w:val="003F0B33"/>
    <w:rsid w:val="004118FA"/>
    <w:rsid w:val="00424BDD"/>
    <w:rsid w:val="00437121"/>
    <w:rsid w:val="00450C3B"/>
    <w:rsid w:val="0046251D"/>
    <w:rsid w:val="00467EA5"/>
    <w:rsid w:val="004960B3"/>
    <w:rsid w:val="00496F56"/>
    <w:rsid w:val="004A79B9"/>
    <w:rsid w:val="004C0EA7"/>
    <w:rsid w:val="004C25A9"/>
    <w:rsid w:val="004D2BF7"/>
    <w:rsid w:val="004D4AE4"/>
    <w:rsid w:val="004E260A"/>
    <w:rsid w:val="004E3780"/>
    <w:rsid w:val="004F6EF5"/>
    <w:rsid w:val="00503829"/>
    <w:rsid w:val="00514235"/>
    <w:rsid w:val="00525B25"/>
    <w:rsid w:val="00540646"/>
    <w:rsid w:val="005438BC"/>
    <w:rsid w:val="0054792E"/>
    <w:rsid w:val="0055438D"/>
    <w:rsid w:val="00574DD2"/>
    <w:rsid w:val="00577A6C"/>
    <w:rsid w:val="005A0569"/>
    <w:rsid w:val="005C28E5"/>
    <w:rsid w:val="005C7BE4"/>
    <w:rsid w:val="005E1111"/>
    <w:rsid w:val="005E5A71"/>
    <w:rsid w:val="005F048A"/>
    <w:rsid w:val="005F456A"/>
    <w:rsid w:val="00602B07"/>
    <w:rsid w:val="00614230"/>
    <w:rsid w:val="00616144"/>
    <w:rsid w:val="006227CE"/>
    <w:rsid w:val="006415D8"/>
    <w:rsid w:val="00655BAC"/>
    <w:rsid w:val="0066603D"/>
    <w:rsid w:val="0066644E"/>
    <w:rsid w:val="006721D7"/>
    <w:rsid w:val="006B7EDE"/>
    <w:rsid w:val="006C7589"/>
    <w:rsid w:val="006E5CD8"/>
    <w:rsid w:val="006F5874"/>
    <w:rsid w:val="006F5E74"/>
    <w:rsid w:val="006F637A"/>
    <w:rsid w:val="00700426"/>
    <w:rsid w:val="00710DB0"/>
    <w:rsid w:val="00727545"/>
    <w:rsid w:val="007335F4"/>
    <w:rsid w:val="0074719A"/>
    <w:rsid w:val="00756572"/>
    <w:rsid w:val="00761735"/>
    <w:rsid w:val="00794EBB"/>
    <w:rsid w:val="007B4CDB"/>
    <w:rsid w:val="007C626E"/>
    <w:rsid w:val="007D5945"/>
    <w:rsid w:val="007E1161"/>
    <w:rsid w:val="007F0869"/>
    <w:rsid w:val="007F0EB8"/>
    <w:rsid w:val="007F4EBE"/>
    <w:rsid w:val="008000A6"/>
    <w:rsid w:val="008117F8"/>
    <w:rsid w:val="008168C8"/>
    <w:rsid w:val="00821BF3"/>
    <w:rsid w:val="0082268E"/>
    <w:rsid w:val="008415A4"/>
    <w:rsid w:val="008421BA"/>
    <w:rsid w:val="00847FC6"/>
    <w:rsid w:val="0086237F"/>
    <w:rsid w:val="008678DA"/>
    <w:rsid w:val="00874423"/>
    <w:rsid w:val="00881C41"/>
    <w:rsid w:val="0088695A"/>
    <w:rsid w:val="008A1164"/>
    <w:rsid w:val="008A74AF"/>
    <w:rsid w:val="008D6B30"/>
    <w:rsid w:val="008F0ED1"/>
    <w:rsid w:val="008F228A"/>
    <w:rsid w:val="009031E9"/>
    <w:rsid w:val="00912561"/>
    <w:rsid w:val="00921E15"/>
    <w:rsid w:val="00952AFF"/>
    <w:rsid w:val="00955CE8"/>
    <w:rsid w:val="0095651B"/>
    <w:rsid w:val="009653A2"/>
    <w:rsid w:val="00971D7F"/>
    <w:rsid w:val="00973E7B"/>
    <w:rsid w:val="00995F13"/>
    <w:rsid w:val="009B4347"/>
    <w:rsid w:val="009C51D8"/>
    <w:rsid w:val="009D1295"/>
    <w:rsid w:val="009E57A5"/>
    <w:rsid w:val="009F28E8"/>
    <w:rsid w:val="00A120DB"/>
    <w:rsid w:val="00A46CF7"/>
    <w:rsid w:val="00A52AB8"/>
    <w:rsid w:val="00A70434"/>
    <w:rsid w:val="00A7184D"/>
    <w:rsid w:val="00A764BE"/>
    <w:rsid w:val="00A8023E"/>
    <w:rsid w:val="00A80A1C"/>
    <w:rsid w:val="00A90A46"/>
    <w:rsid w:val="00A92B59"/>
    <w:rsid w:val="00A930FB"/>
    <w:rsid w:val="00AA7F6C"/>
    <w:rsid w:val="00AD0E04"/>
    <w:rsid w:val="00AD584F"/>
    <w:rsid w:val="00AD6464"/>
    <w:rsid w:val="00AE5CB5"/>
    <w:rsid w:val="00B054F3"/>
    <w:rsid w:val="00B11EAA"/>
    <w:rsid w:val="00B25123"/>
    <w:rsid w:val="00B30726"/>
    <w:rsid w:val="00B30D2C"/>
    <w:rsid w:val="00B41BB3"/>
    <w:rsid w:val="00B45221"/>
    <w:rsid w:val="00B56AF9"/>
    <w:rsid w:val="00B578FB"/>
    <w:rsid w:val="00B676FE"/>
    <w:rsid w:val="00B92020"/>
    <w:rsid w:val="00B964A3"/>
    <w:rsid w:val="00BA2E15"/>
    <w:rsid w:val="00BB220F"/>
    <w:rsid w:val="00BC4B2C"/>
    <w:rsid w:val="00BC50CA"/>
    <w:rsid w:val="00BD7919"/>
    <w:rsid w:val="00BE2FDE"/>
    <w:rsid w:val="00BF3337"/>
    <w:rsid w:val="00C10581"/>
    <w:rsid w:val="00C12802"/>
    <w:rsid w:val="00C12CA6"/>
    <w:rsid w:val="00C2789E"/>
    <w:rsid w:val="00C31663"/>
    <w:rsid w:val="00C430EB"/>
    <w:rsid w:val="00C502E5"/>
    <w:rsid w:val="00C67D1A"/>
    <w:rsid w:val="00C75508"/>
    <w:rsid w:val="00C86F26"/>
    <w:rsid w:val="00CA6ED6"/>
    <w:rsid w:val="00CF64BB"/>
    <w:rsid w:val="00D01ACA"/>
    <w:rsid w:val="00D13D47"/>
    <w:rsid w:val="00D271BD"/>
    <w:rsid w:val="00D27E6D"/>
    <w:rsid w:val="00D31D41"/>
    <w:rsid w:val="00D31E13"/>
    <w:rsid w:val="00D35857"/>
    <w:rsid w:val="00D4631A"/>
    <w:rsid w:val="00D5754F"/>
    <w:rsid w:val="00D70828"/>
    <w:rsid w:val="00D81C99"/>
    <w:rsid w:val="00D920CC"/>
    <w:rsid w:val="00D97580"/>
    <w:rsid w:val="00DB1E1F"/>
    <w:rsid w:val="00DC5C3A"/>
    <w:rsid w:val="00DD1179"/>
    <w:rsid w:val="00DF237B"/>
    <w:rsid w:val="00DF5494"/>
    <w:rsid w:val="00E36476"/>
    <w:rsid w:val="00E46958"/>
    <w:rsid w:val="00E56FFF"/>
    <w:rsid w:val="00E6321F"/>
    <w:rsid w:val="00E671E5"/>
    <w:rsid w:val="00EA7BFC"/>
    <w:rsid w:val="00EC16F8"/>
    <w:rsid w:val="00EC571E"/>
    <w:rsid w:val="00EE3FE3"/>
    <w:rsid w:val="00F05B55"/>
    <w:rsid w:val="00F07273"/>
    <w:rsid w:val="00F172D2"/>
    <w:rsid w:val="00F43F85"/>
    <w:rsid w:val="00F5420E"/>
    <w:rsid w:val="00F5601E"/>
    <w:rsid w:val="00FA1956"/>
    <w:rsid w:val="00FA1A7C"/>
    <w:rsid w:val="00FA4423"/>
    <w:rsid w:val="00FD5BB7"/>
    <w:rsid w:val="00FE19C2"/>
    <w:rsid w:val="00FE6219"/>
    <w:rsid w:val="00FF10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  <w14:docId w14:val="79F3DEFE"/>
  <w15:docId w15:val="{021D43B1-9D93-4B99-AB34-9E762B123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>
      <w:pPr>
        <w:autoSpaceDN w:val="0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794EBB"/>
    <w:pPr>
      <w:suppressAutoHyphens/>
    </w:pPr>
    <w:rPr>
      <w:rFonts w:ascii="Times New Roman" w:eastAsia="Times New Roman" w:hAnsi="Times New Roman"/>
      <w:sz w:val="24"/>
      <w:szCs w:val="24"/>
    </w:rPr>
  </w:style>
  <w:style w:type="paragraph" w:styleId="Ttulo1">
    <w:name w:val="heading 1"/>
    <w:basedOn w:val="Normal"/>
    <w:next w:val="Normal"/>
    <w:rsid w:val="00794EBB"/>
    <w:pPr>
      <w:keepNext/>
      <w:outlineLvl w:val="0"/>
    </w:pPr>
    <w:rPr>
      <w:sz w:val="36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rsid w:val="00794EBB"/>
    <w:rPr>
      <w:rFonts w:ascii="Times New Roman" w:eastAsia="Times New Roman" w:hAnsi="Times New Roman" w:cs="Times New Roman"/>
      <w:sz w:val="36"/>
      <w:szCs w:val="20"/>
      <w:lang w:eastAsia="pt-BR"/>
    </w:rPr>
  </w:style>
  <w:style w:type="paragraph" w:styleId="Cabealho">
    <w:name w:val="head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rsid w:val="00794EBB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rsid w:val="00794EBB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rsid w:val="00794EBB"/>
    <w:rPr>
      <w:rFonts w:ascii="Times New Roman" w:eastAsia="Times New Roman" w:hAnsi="Times New Roman"/>
      <w:sz w:val="24"/>
      <w:szCs w:val="24"/>
    </w:rPr>
  </w:style>
  <w:style w:type="paragraph" w:customStyle="1" w:styleId="Standard">
    <w:name w:val="Standard"/>
    <w:rsid w:val="00794EBB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  <w:style w:type="paragraph" w:styleId="Recuodecorpodetexto2">
    <w:name w:val="Body Text Indent 2"/>
    <w:basedOn w:val="Standard"/>
    <w:rsid w:val="00794EBB"/>
    <w:pPr>
      <w:ind w:left="2829" w:firstLine="709"/>
      <w:jc w:val="both"/>
    </w:pPr>
    <w:rPr>
      <w:rFonts w:ascii="Arial" w:hAnsi="Arial" w:cs="Arial"/>
      <w:sz w:val="20"/>
    </w:rPr>
  </w:style>
  <w:style w:type="character" w:customStyle="1" w:styleId="Recuodecorpodetexto2Char">
    <w:name w:val="Recuo de corpo de texto 2 Char"/>
    <w:basedOn w:val="Fontepargpadro"/>
    <w:rsid w:val="00794EBB"/>
    <w:rPr>
      <w:rFonts w:ascii="Arial" w:eastAsia="SimSun" w:hAnsi="Arial" w:cs="Arial"/>
      <w:kern w:val="3"/>
      <w:szCs w:val="22"/>
      <w:lang w:eastAsia="en-US"/>
    </w:rPr>
  </w:style>
  <w:style w:type="paragraph" w:customStyle="1" w:styleId="Ttulo21">
    <w:name w:val="Título 21"/>
    <w:basedOn w:val="Standard"/>
    <w:rsid w:val="00794EBB"/>
    <w:pPr>
      <w:spacing w:before="280" w:after="280"/>
      <w:outlineLvl w:val="1"/>
    </w:pPr>
    <w:rPr>
      <w:b/>
      <w:bCs/>
      <w:sz w:val="36"/>
      <w:szCs w:val="36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3B68CD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B68CD"/>
    <w:rPr>
      <w:rFonts w:ascii="Segoe UI" w:eastAsia="Times New Roman" w:hAnsi="Segoe UI" w:cs="Segoe UI"/>
      <w:sz w:val="18"/>
      <w:szCs w:val="18"/>
    </w:rPr>
  </w:style>
  <w:style w:type="paragraph" w:customStyle="1" w:styleId="Standarduser">
    <w:name w:val="Standard (user)"/>
    <w:rsid w:val="0066644E"/>
    <w:pPr>
      <w:suppressAutoHyphens/>
      <w:spacing w:after="200" w:line="276" w:lineRule="auto"/>
    </w:pPr>
    <w:rPr>
      <w:rFonts w:eastAsia="SimSun" w:cs="Calibri"/>
      <w:kern w:val="3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44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11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9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34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947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28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1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1280</Words>
  <Characters>6917</Characters>
  <Application>Microsoft Office Word</Application>
  <DocSecurity>0</DocSecurity>
  <Lines>57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Joao Roberto da Fonseca Junior</cp:lastModifiedBy>
  <cp:revision>2</cp:revision>
  <cp:lastPrinted>2019-06-03T13:19:00Z</cp:lastPrinted>
  <dcterms:created xsi:type="dcterms:W3CDTF">2021-09-08T14:44:00Z</dcterms:created>
  <dcterms:modified xsi:type="dcterms:W3CDTF">2021-09-08T14:44:00Z</dcterms:modified>
</cp:coreProperties>
</file>