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5651F" w14:textId="4B932349" w:rsidR="00574DD2" w:rsidRPr="00727545" w:rsidRDefault="00574DD2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Processo Nº: </w:t>
      </w:r>
      <w:r w:rsidR="00727545">
        <w:rPr>
          <w:rFonts w:ascii="Arial" w:hAnsi="Arial" w:cs="Arial"/>
          <w:b/>
        </w:rPr>
        <w:t>PROJETO DE LEI 0</w:t>
      </w:r>
      <w:r w:rsidR="006179C9">
        <w:rPr>
          <w:rFonts w:ascii="Arial" w:hAnsi="Arial" w:cs="Arial"/>
          <w:b/>
        </w:rPr>
        <w:t>32</w:t>
      </w:r>
      <w:r w:rsidR="00727545">
        <w:rPr>
          <w:rFonts w:ascii="Arial" w:hAnsi="Arial" w:cs="Arial"/>
          <w:b/>
        </w:rPr>
        <w:t>/2021</w:t>
      </w:r>
    </w:p>
    <w:p w14:paraId="1F353546" w14:textId="6C8E7027" w:rsidR="00117492" w:rsidRPr="00727545" w:rsidRDefault="00B30726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Requerente: </w:t>
      </w:r>
      <w:r w:rsidR="00574DD2" w:rsidRPr="00727545">
        <w:rPr>
          <w:rFonts w:ascii="Arial" w:hAnsi="Arial" w:cs="Arial"/>
          <w:b/>
        </w:rPr>
        <w:t xml:space="preserve">PREFEITURA </w:t>
      </w:r>
      <w:r w:rsidR="00525B25">
        <w:rPr>
          <w:rFonts w:ascii="Arial" w:hAnsi="Arial" w:cs="Arial"/>
          <w:b/>
        </w:rPr>
        <w:t xml:space="preserve">MUNICIPAL </w:t>
      </w:r>
      <w:r w:rsidR="00574DD2" w:rsidRPr="00727545">
        <w:rPr>
          <w:rFonts w:ascii="Arial" w:hAnsi="Arial" w:cs="Arial"/>
          <w:b/>
        </w:rPr>
        <w:t>DE SAPUCAIA DO SUL</w:t>
      </w:r>
    </w:p>
    <w:p w14:paraId="57497E31" w14:textId="01670AF6" w:rsidR="00117492" w:rsidRPr="00727545" w:rsidRDefault="00B30726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Assunto: </w:t>
      </w:r>
      <w:r w:rsidR="00574DD2" w:rsidRPr="00727545">
        <w:rPr>
          <w:rFonts w:ascii="Arial" w:hAnsi="Arial" w:cs="Arial"/>
          <w:b/>
        </w:rPr>
        <w:t>Mensagem</w:t>
      </w:r>
      <w:r w:rsidR="000D6298" w:rsidRPr="00727545">
        <w:rPr>
          <w:rFonts w:ascii="Arial" w:hAnsi="Arial" w:cs="Arial"/>
          <w:b/>
        </w:rPr>
        <w:t xml:space="preserve"> 0</w:t>
      </w:r>
      <w:r w:rsidR="006179C9">
        <w:rPr>
          <w:rFonts w:ascii="Arial" w:hAnsi="Arial" w:cs="Arial"/>
          <w:b/>
        </w:rPr>
        <w:t>44</w:t>
      </w:r>
      <w:r w:rsidR="000D6298" w:rsidRPr="00727545">
        <w:rPr>
          <w:rFonts w:ascii="Arial" w:hAnsi="Arial" w:cs="Arial"/>
          <w:b/>
        </w:rPr>
        <w:t xml:space="preserve">/2021 </w:t>
      </w:r>
    </w:p>
    <w:p w14:paraId="397B0DBF" w14:textId="77777777" w:rsidR="008A1164" w:rsidRPr="00727545" w:rsidRDefault="008A1164" w:rsidP="007F0869">
      <w:pPr>
        <w:rPr>
          <w:rFonts w:ascii="Arial" w:hAnsi="Arial" w:cs="Arial"/>
          <w:b/>
        </w:rPr>
      </w:pPr>
    </w:p>
    <w:p w14:paraId="40CB1A19" w14:textId="77777777" w:rsidR="00AA7F6C" w:rsidRPr="00727545" w:rsidRDefault="00AA7F6C" w:rsidP="00AA7F6C">
      <w:pPr>
        <w:rPr>
          <w:rFonts w:ascii="Arial" w:hAnsi="Arial" w:cs="Arial"/>
        </w:rPr>
      </w:pPr>
    </w:p>
    <w:p w14:paraId="4AB51662" w14:textId="77777777" w:rsidR="00AA7F6C" w:rsidRPr="00727545" w:rsidRDefault="00AA7F6C" w:rsidP="000D6298">
      <w:pPr>
        <w:jc w:val="center"/>
        <w:rPr>
          <w:rFonts w:ascii="Arial" w:hAnsi="Arial" w:cs="Arial"/>
        </w:rPr>
      </w:pPr>
      <w:r w:rsidRPr="00727545">
        <w:rPr>
          <w:rFonts w:ascii="Arial" w:hAnsi="Arial" w:cs="Arial"/>
          <w:b/>
          <w:bCs/>
        </w:rPr>
        <w:t>RELATÓRIO</w:t>
      </w:r>
    </w:p>
    <w:p w14:paraId="20289D9F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5133A571" w14:textId="1504E4FC" w:rsidR="008168C8" w:rsidRPr="00205F04" w:rsidRDefault="00AA7F6C" w:rsidP="000D629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ab/>
        <w:t xml:space="preserve">Trata-se de proposição legislativa </w:t>
      </w:r>
      <w:r w:rsidR="008168C8" w:rsidRPr="00727545">
        <w:rPr>
          <w:rFonts w:ascii="Arial" w:hAnsi="Arial" w:cs="Arial"/>
          <w:sz w:val="22"/>
          <w:szCs w:val="22"/>
        </w:rPr>
        <w:t xml:space="preserve">de </w:t>
      </w:r>
      <w:r w:rsidR="00655BAC" w:rsidRPr="00205F04">
        <w:rPr>
          <w:rFonts w:ascii="Arial" w:hAnsi="Arial" w:cs="Arial"/>
          <w:sz w:val="22"/>
          <w:szCs w:val="22"/>
        </w:rPr>
        <w:t>origem do Poder Executivo Municipal</w:t>
      </w:r>
      <w:r w:rsidR="00525B25" w:rsidRPr="00205F04">
        <w:rPr>
          <w:rFonts w:ascii="Arial" w:hAnsi="Arial" w:cs="Arial"/>
          <w:sz w:val="22"/>
          <w:szCs w:val="22"/>
        </w:rPr>
        <w:t xml:space="preserve"> – Projeto de Lei nº 0</w:t>
      </w:r>
      <w:r w:rsidR="00205F04" w:rsidRPr="00205F04">
        <w:rPr>
          <w:rFonts w:ascii="Arial" w:hAnsi="Arial" w:cs="Arial"/>
          <w:sz w:val="22"/>
          <w:szCs w:val="22"/>
        </w:rPr>
        <w:t>3</w:t>
      </w:r>
      <w:r w:rsidR="006179C9">
        <w:rPr>
          <w:rFonts w:ascii="Arial" w:hAnsi="Arial" w:cs="Arial"/>
          <w:sz w:val="22"/>
          <w:szCs w:val="22"/>
        </w:rPr>
        <w:t>2</w:t>
      </w:r>
      <w:r w:rsidR="00525B25" w:rsidRPr="00205F04">
        <w:rPr>
          <w:rFonts w:ascii="Arial" w:hAnsi="Arial" w:cs="Arial"/>
          <w:sz w:val="22"/>
          <w:szCs w:val="22"/>
        </w:rPr>
        <w:t>/2021 – Mensagem 0</w:t>
      </w:r>
      <w:r w:rsidR="006179C9">
        <w:rPr>
          <w:rFonts w:ascii="Arial" w:hAnsi="Arial" w:cs="Arial"/>
          <w:sz w:val="22"/>
          <w:szCs w:val="22"/>
        </w:rPr>
        <w:t>44</w:t>
      </w:r>
      <w:r w:rsidR="00525B25" w:rsidRPr="00205F04">
        <w:rPr>
          <w:rFonts w:ascii="Arial" w:hAnsi="Arial" w:cs="Arial"/>
          <w:sz w:val="22"/>
          <w:szCs w:val="22"/>
        </w:rPr>
        <w:t>/2021,</w:t>
      </w:r>
      <w:r w:rsidRPr="00205F04">
        <w:rPr>
          <w:rFonts w:ascii="Arial" w:hAnsi="Arial" w:cs="Arial"/>
          <w:sz w:val="22"/>
          <w:szCs w:val="22"/>
        </w:rPr>
        <w:t xml:space="preserve"> cujo </w:t>
      </w:r>
      <w:r w:rsidR="00205F04" w:rsidRPr="00205F04">
        <w:rPr>
          <w:rFonts w:ascii="Arial" w:hAnsi="Arial" w:cs="Arial"/>
          <w:sz w:val="22"/>
          <w:szCs w:val="22"/>
        </w:rPr>
        <w:t>mérito:</w:t>
      </w:r>
      <w:r w:rsidR="00205F04" w:rsidRPr="00205F04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6179C9">
        <w:rPr>
          <w:rFonts w:ascii="Arial" w:hAnsi="Arial" w:cs="Arial"/>
          <w:b/>
          <w:bCs/>
          <w:i/>
          <w:iCs/>
          <w:sz w:val="22"/>
          <w:szCs w:val="22"/>
        </w:rPr>
        <w:t>“Dispõe sobre a emissão de alvará de localização e dá outras providências”.</w:t>
      </w:r>
    </w:p>
    <w:p w14:paraId="455EC13C" w14:textId="77777777" w:rsidR="008168C8" w:rsidRPr="00205F04" w:rsidRDefault="008168C8" w:rsidP="00AA7F6C">
      <w:pPr>
        <w:jc w:val="both"/>
        <w:rPr>
          <w:rFonts w:ascii="Arial" w:hAnsi="Arial" w:cs="Arial"/>
          <w:sz w:val="22"/>
          <w:szCs w:val="22"/>
        </w:rPr>
      </w:pPr>
    </w:p>
    <w:p w14:paraId="1AAF19EB" w14:textId="31F3EF9C" w:rsidR="00574DD2" w:rsidRPr="00727545" w:rsidRDefault="0055438D" w:rsidP="00205F04">
      <w:pPr>
        <w:spacing w:line="360" w:lineRule="auto"/>
        <w:ind w:firstLine="709"/>
        <w:jc w:val="both"/>
        <w:rPr>
          <w:rFonts w:ascii="Arial" w:hAnsi="Arial" w:cs="Arial"/>
          <w:i/>
          <w:sz w:val="22"/>
          <w:szCs w:val="22"/>
        </w:rPr>
      </w:pPr>
      <w:r w:rsidRPr="00205F04">
        <w:rPr>
          <w:rFonts w:ascii="Arial" w:hAnsi="Arial" w:cs="Arial"/>
          <w:sz w:val="22"/>
          <w:szCs w:val="22"/>
        </w:rPr>
        <w:t xml:space="preserve">Em atenção às medidas adotadas pela administração para enfrentamento da crise </w:t>
      </w:r>
      <w:r w:rsidRPr="00727545">
        <w:rPr>
          <w:rFonts w:ascii="Arial" w:hAnsi="Arial" w:cs="Arial"/>
          <w:sz w:val="22"/>
          <w:szCs w:val="22"/>
        </w:rPr>
        <w:t>pandêmica COVID-19, (</w:t>
      </w:r>
      <w:proofErr w:type="spellStart"/>
      <w:r w:rsidRPr="00727545">
        <w:rPr>
          <w:rFonts w:ascii="Arial" w:hAnsi="Arial" w:cs="Arial"/>
          <w:sz w:val="22"/>
          <w:szCs w:val="22"/>
        </w:rPr>
        <w:t>arts</w:t>
      </w:r>
      <w:proofErr w:type="spellEnd"/>
      <w:r w:rsidRPr="00727545">
        <w:rPr>
          <w:rFonts w:ascii="Arial" w:hAnsi="Arial" w:cs="Arial"/>
          <w:sz w:val="22"/>
          <w:szCs w:val="22"/>
        </w:rPr>
        <w:t>. 2º e 3º da Ordem de Serviço nº 004/2020), o expediente tramita exclusivamente em formato digital.</w:t>
      </w:r>
    </w:p>
    <w:p w14:paraId="7812FB92" w14:textId="77777777" w:rsidR="00DC5C3A" w:rsidRPr="00727545" w:rsidRDefault="00DC5C3A" w:rsidP="0066644E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17FBE7D4" w14:textId="77777777" w:rsidR="00AA7F6C" w:rsidRPr="00727545" w:rsidRDefault="00AA7F6C" w:rsidP="000D6298">
      <w:pPr>
        <w:jc w:val="center"/>
        <w:rPr>
          <w:rFonts w:ascii="Arial" w:hAnsi="Arial" w:cs="Arial"/>
        </w:rPr>
      </w:pPr>
      <w:r w:rsidRPr="00727545">
        <w:rPr>
          <w:rFonts w:ascii="Arial" w:hAnsi="Arial" w:cs="Arial"/>
          <w:b/>
          <w:bCs/>
        </w:rPr>
        <w:t>PARECER</w:t>
      </w:r>
    </w:p>
    <w:p w14:paraId="35F9684A" w14:textId="00E1485C" w:rsidR="00AA7F6C" w:rsidRDefault="00AA7F6C" w:rsidP="00AA7F6C">
      <w:pPr>
        <w:rPr>
          <w:rFonts w:ascii="Arial" w:hAnsi="Arial" w:cs="Arial"/>
          <w:sz w:val="22"/>
          <w:szCs w:val="22"/>
        </w:rPr>
      </w:pPr>
    </w:p>
    <w:p w14:paraId="6091BA33" w14:textId="77777777" w:rsidR="00BB4B59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5D7FBE8A" w14:textId="50442023" w:rsidR="00BB4B59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No que diz respeito à competência, não há qualquer óbice à propositura legislativa em apreço. Conforme dispõe o artigo 30, I, da Constituição Federal de 1988, </w:t>
      </w:r>
      <w:r w:rsidRPr="00BB4B59">
        <w:rPr>
          <w:rFonts w:ascii="Arial" w:hAnsi="Arial" w:cs="Arial"/>
          <w:b/>
          <w:bCs/>
          <w:i/>
          <w:iCs/>
          <w:color w:val="000000"/>
          <w:sz w:val="22"/>
          <w:szCs w:val="22"/>
        </w:rPr>
        <w:t xml:space="preserve">“Compete aos Municípios legislar sobre assuntos de interesse local.” </w:t>
      </w:r>
    </w:p>
    <w:p w14:paraId="6DAE3C17" w14:textId="77777777" w:rsidR="00BB4B59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78932905" w14:textId="77777777" w:rsidR="00716CCB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No mesmo sentido, o artigo </w:t>
      </w:r>
      <w:r>
        <w:rPr>
          <w:rFonts w:ascii="Arial" w:hAnsi="Arial" w:cs="Arial"/>
          <w:color w:val="000000"/>
          <w:sz w:val="22"/>
          <w:szCs w:val="22"/>
        </w:rPr>
        <w:t>7</w:t>
      </w:r>
      <w:r>
        <w:rPr>
          <w:rFonts w:ascii="Arial" w:hAnsi="Arial" w:cs="Arial"/>
          <w:color w:val="000000"/>
          <w:sz w:val="22"/>
          <w:szCs w:val="22"/>
        </w:rPr>
        <w:t xml:space="preserve">º, I, da Lei Orgânica do Município de </w:t>
      </w:r>
      <w:r>
        <w:rPr>
          <w:rFonts w:ascii="Arial" w:hAnsi="Arial" w:cs="Arial"/>
          <w:color w:val="000000"/>
          <w:sz w:val="22"/>
          <w:szCs w:val="22"/>
        </w:rPr>
        <w:t>Sapucaia do Sul</w:t>
      </w:r>
      <w:r>
        <w:rPr>
          <w:rFonts w:ascii="Arial" w:hAnsi="Arial" w:cs="Arial"/>
          <w:color w:val="000000"/>
          <w:sz w:val="22"/>
          <w:szCs w:val="22"/>
        </w:rPr>
        <w:t xml:space="preserve"> refere que</w:t>
      </w:r>
      <w:r w:rsidR="000E3439">
        <w:rPr>
          <w:rFonts w:ascii="Arial" w:hAnsi="Arial" w:cs="Arial"/>
          <w:color w:val="000000"/>
          <w:sz w:val="22"/>
          <w:szCs w:val="22"/>
        </w:rPr>
        <w:t xml:space="preserve">: </w:t>
      </w:r>
    </w:p>
    <w:p w14:paraId="5D96AE04" w14:textId="77777777" w:rsidR="00716CCB" w:rsidRDefault="00716CCB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55B96AA1" w14:textId="77777777" w:rsidR="00716CCB" w:rsidRPr="00716CCB" w:rsidRDefault="00716CCB" w:rsidP="00716CCB">
      <w:pPr>
        <w:pStyle w:val="NormalWeb"/>
        <w:shd w:val="clear" w:color="auto" w:fill="FFFFFF"/>
        <w:spacing w:before="0" w:beforeAutospacing="0" w:after="0" w:afterAutospacing="0" w:line="360" w:lineRule="auto"/>
        <w:ind w:left="2977"/>
        <w:jc w:val="both"/>
        <w:rPr>
          <w:rFonts w:ascii="Arial" w:hAnsi="Arial" w:cs="Arial"/>
          <w:i/>
          <w:iCs/>
          <w:sz w:val="22"/>
          <w:szCs w:val="22"/>
        </w:rPr>
      </w:pPr>
      <w:r w:rsidRPr="00716CCB">
        <w:rPr>
          <w:rFonts w:ascii="Arial" w:hAnsi="Arial" w:cs="Arial"/>
          <w:i/>
          <w:iCs/>
          <w:color w:val="000000"/>
          <w:sz w:val="22"/>
          <w:szCs w:val="22"/>
        </w:rPr>
        <w:t xml:space="preserve">Art. 7º. </w:t>
      </w:r>
      <w:r w:rsidR="000E3439" w:rsidRPr="00716CCB">
        <w:rPr>
          <w:rFonts w:ascii="Arial" w:hAnsi="Arial" w:cs="Arial"/>
          <w:i/>
          <w:iCs/>
          <w:sz w:val="22"/>
          <w:szCs w:val="22"/>
        </w:rPr>
        <w:t xml:space="preserve">Ao Município compete prover tudo quanto diga respeito ao seu peculiar interesse e ao bem-estar de sua população, cabendo-lhe, privativamente, dentre outras, as seguintes atribuições: </w:t>
      </w:r>
    </w:p>
    <w:p w14:paraId="3BC27C77" w14:textId="77777777" w:rsidR="00716CCB" w:rsidRDefault="00716CCB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i/>
          <w:iCs/>
          <w:sz w:val="22"/>
          <w:szCs w:val="22"/>
        </w:rPr>
      </w:pPr>
    </w:p>
    <w:p w14:paraId="22EF836D" w14:textId="453C7788" w:rsidR="00BB4B59" w:rsidRDefault="000E3439" w:rsidP="00716CCB">
      <w:pPr>
        <w:pStyle w:val="NormalWeb"/>
        <w:shd w:val="clear" w:color="auto" w:fill="FFFFFF"/>
        <w:spacing w:before="0" w:beforeAutospacing="0" w:after="0" w:afterAutospacing="0" w:line="360" w:lineRule="auto"/>
        <w:ind w:left="2977"/>
        <w:jc w:val="both"/>
        <w:rPr>
          <w:rFonts w:ascii="Arial" w:hAnsi="Arial" w:cs="Arial"/>
          <w:color w:val="000000"/>
          <w:sz w:val="22"/>
          <w:szCs w:val="22"/>
        </w:rPr>
      </w:pPr>
      <w:r w:rsidRPr="000E3439">
        <w:rPr>
          <w:rFonts w:ascii="Arial" w:hAnsi="Arial" w:cs="Arial"/>
          <w:i/>
          <w:iCs/>
          <w:sz w:val="22"/>
          <w:szCs w:val="22"/>
        </w:rPr>
        <w:t xml:space="preserve">I - </w:t>
      </w:r>
      <w:proofErr w:type="gramStart"/>
      <w:r w:rsidRPr="000E3439">
        <w:rPr>
          <w:rFonts w:ascii="Arial" w:hAnsi="Arial" w:cs="Arial"/>
          <w:i/>
          <w:iCs/>
          <w:sz w:val="22"/>
          <w:szCs w:val="22"/>
        </w:rPr>
        <w:t>legislar</w:t>
      </w:r>
      <w:proofErr w:type="gramEnd"/>
      <w:r w:rsidRPr="000E3439">
        <w:rPr>
          <w:rFonts w:ascii="Arial" w:hAnsi="Arial" w:cs="Arial"/>
          <w:i/>
          <w:iCs/>
          <w:sz w:val="22"/>
          <w:szCs w:val="22"/>
        </w:rPr>
        <w:t xml:space="preserve"> sobre assuntos de interesse local</w:t>
      </w:r>
      <w:r w:rsidRPr="000E3439">
        <w:rPr>
          <w:rFonts w:ascii="Arial" w:hAnsi="Arial" w:cs="Arial"/>
          <w:i/>
          <w:iCs/>
          <w:sz w:val="22"/>
          <w:szCs w:val="22"/>
        </w:rPr>
        <w:t>;</w:t>
      </w:r>
      <w:r>
        <w:rPr>
          <w:rFonts w:ascii="Arial" w:hAnsi="Arial" w:cs="Arial"/>
          <w:i/>
          <w:iCs/>
          <w:sz w:val="22"/>
          <w:szCs w:val="22"/>
        </w:rPr>
        <w:t>”</w:t>
      </w:r>
    </w:p>
    <w:p w14:paraId="3B8FB00C" w14:textId="69B1732F" w:rsidR="00BB4B59" w:rsidRPr="00716CCB" w:rsidRDefault="00716CCB" w:rsidP="00716CCB">
      <w:pPr>
        <w:pStyle w:val="NormalWeb"/>
        <w:shd w:val="clear" w:color="auto" w:fill="FFFFFF"/>
        <w:spacing w:before="0" w:beforeAutospacing="0" w:after="0" w:afterAutospacing="0" w:line="360" w:lineRule="auto"/>
        <w:ind w:left="2977"/>
        <w:jc w:val="both"/>
        <w:rPr>
          <w:rFonts w:ascii="Arial" w:hAnsi="Arial" w:cs="Arial"/>
          <w:i/>
          <w:iCs/>
          <w:color w:val="000000"/>
          <w:sz w:val="22"/>
          <w:szCs w:val="22"/>
        </w:rPr>
      </w:pPr>
      <w:r w:rsidRPr="00716CCB">
        <w:rPr>
          <w:rFonts w:ascii="Arial" w:hAnsi="Arial" w:cs="Arial"/>
          <w:i/>
          <w:iCs/>
          <w:color w:val="000000"/>
          <w:sz w:val="22"/>
          <w:szCs w:val="22"/>
        </w:rPr>
        <w:t>(...)</w:t>
      </w:r>
    </w:p>
    <w:p w14:paraId="579CC4CA" w14:textId="343656BF" w:rsidR="00716CCB" w:rsidRPr="00716CCB" w:rsidRDefault="00716CCB" w:rsidP="00716CCB">
      <w:pPr>
        <w:pStyle w:val="NormalWeb"/>
        <w:shd w:val="clear" w:color="auto" w:fill="FFFFFF"/>
        <w:spacing w:before="0" w:beforeAutospacing="0" w:after="0" w:afterAutospacing="0" w:line="360" w:lineRule="auto"/>
        <w:ind w:left="2977"/>
        <w:jc w:val="both"/>
        <w:rPr>
          <w:rFonts w:ascii="Arial" w:hAnsi="Arial" w:cs="Arial"/>
          <w:i/>
          <w:iCs/>
          <w:color w:val="000000"/>
          <w:sz w:val="22"/>
          <w:szCs w:val="22"/>
        </w:rPr>
      </w:pPr>
    </w:p>
    <w:p w14:paraId="23AA9D4D" w14:textId="2E304948" w:rsidR="00716CCB" w:rsidRDefault="00716CCB" w:rsidP="00716CCB">
      <w:pPr>
        <w:pStyle w:val="NormalWeb"/>
        <w:shd w:val="clear" w:color="auto" w:fill="FFFFFF"/>
        <w:spacing w:before="0" w:beforeAutospacing="0" w:after="0" w:afterAutospacing="0" w:line="360" w:lineRule="auto"/>
        <w:ind w:left="2977"/>
        <w:jc w:val="both"/>
        <w:rPr>
          <w:rFonts w:ascii="Arial" w:hAnsi="Arial" w:cs="Arial"/>
          <w:color w:val="000000"/>
          <w:sz w:val="22"/>
          <w:szCs w:val="22"/>
        </w:rPr>
      </w:pPr>
      <w:r w:rsidRPr="00716CCB">
        <w:rPr>
          <w:rFonts w:ascii="Arial" w:hAnsi="Arial" w:cs="Arial"/>
          <w:i/>
          <w:iCs/>
          <w:color w:val="000000"/>
          <w:sz w:val="22"/>
          <w:szCs w:val="22"/>
        </w:rPr>
        <w:t xml:space="preserve">X – </w:t>
      </w:r>
      <w:proofErr w:type="gramStart"/>
      <w:r w:rsidRPr="00716CCB">
        <w:rPr>
          <w:rFonts w:ascii="Arial" w:hAnsi="Arial" w:cs="Arial"/>
          <w:i/>
          <w:iCs/>
          <w:color w:val="000000"/>
          <w:sz w:val="22"/>
          <w:szCs w:val="22"/>
        </w:rPr>
        <w:t>dispor</w:t>
      </w:r>
      <w:proofErr w:type="gramEnd"/>
      <w:r w:rsidRPr="00716CCB">
        <w:rPr>
          <w:rFonts w:ascii="Arial" w:hAnsi="Arial" w:cs="Arial"/>
          <w:i/>
          <w:iCs/>
          <w:color w:val="000000"/>
          <w:sz w:val="22"/>
          <w:szCs w:val="22"/>
        </w:rPr>
        <w:t xml:space="preserve"> sobre a organização; a administração e a execução dos serviços locais;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07A53C44" w14:textId="77777777" w:rsidR="00716CCB" w:rsidRDefault="00716CCB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1D3004C3" w14:textId="77777777" w:rsidR="00716CCB" w:rsidRDefault="00716CCB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5991A6F7" w14:textId="6905C3A8" w:rsidR="00BB4B59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Luís Roberto Barroso destaca a autonomia municipal para se auto-organizar:</w:t>
      </w:r>
    </w:p>
    <w:p w14:paraId="0C10AE3A" w14:textId="77777777" w:rsidR="00BB4B59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43BF3EAD" w14:textId="77777777" w:rsidR="00BB4B59" w:rsidRPr="00205F04" w:rsidRDefault="00BB4B59" w:rsidP="00205F04">
      <w:pPr>
        <w:pStyle w:val="NormalWeb"/>
        <w:shd w:val="clear" w:color="auto" w:fill="FFFFFF"/>
        <w:spacing w:before="0" w:beforeAutospacing="0" w:after="0" w:afterAutospacing="0" w:line="360" w:lineRule="auto"/>
        <w:ind w:left="2835"/>
        <w:jc w:val="both"/>
        <w:rPr>
          <w:rFonts w:ascii="Arial" w:hAnsi="Arial" w:cs="Arial"/>
          <w:i/>
          <w:iCs/>
          <w:color w:val="000000"/>
          <w:sz w:val="22"/>
          <w:szCs w:val="22"/>
        </w:rPr>
      </w:pPr>
      <w:r w:rsidRPr="00205F04">
        <w:rPr>
          <w:rFonts w:ascii="Arial" w:hAnsi="Arial" w:cs="Arial"/>
          <w:i/>
          <w:iCs/>
          <w:color w:val="000000"/>
          <w:sz w:val="22"/>
          <w:szCs w:val="22"/>
        </w:rPr>
        <w:lastRenderedPageBreak/>
        <w:t>Ressalte-se, por oportuno, que a capacidade de auto-organização é, do ponto de vista formal, a mais relevante manifestação da autonomia às Unidades federadas e o poder de se estruturarem tal qual um Estado, gozando de titularidade de funções da mesma natureza daquelas que compõem o Estado federal.</w:t>
      </w:r>
      <w:bookmarkStart w:id="0" w:name="_ftnref1"/>
      <w:r w:rsidRPr="00205F04">
        <w:rPr>
          <w:rFonts w:ascii="Arial" w:hAnsi="Arial" w:cs="Arial"/>
          <w:i/>
          <w:iCs/>
          <w:color w:val="000000"/>
          <w:sz w:val="22"/>
          <w:szCs w:val="22"/>
        </w:rPr>
        <w:fldChar w:fldCharType="begin"/>
      </w:r>
      <w:r w:rsidRPr="00205F04">
        <w:rPr>
          <w:rFonts w:ascii="Arial" w:hAnsi="Arial" w:cs="Arial"/>
          <w:i/>
          <w:iCs/>
          <w:color w:val="000000"/>
          <w:sz w:val="22"/>
          <w:szCs w:val="22"/>
        </w:rPr>
        <w:instrText xml:space="preserve"> HYPERLINK "https://www.camaraguaiba.rs.gov.br/portal/tramitacao.texto.php?id=93263&amp;md5=7f6bb13ff5b995aafa090cb0bbfbf4b6" \l "_ftn1" </w:instrText>
      </w:r>
      <w:r w:rsidRPr="00205F04">
        <w:rPr>
          <w:rFonts w:ascii="Arial" w:hAnsi="Arial" w:cs="Arial"/>
          <w:i/>
          <w:iCs/>
          <w:color w:val="000000"/>
          <w:sz w:val="22"/>
          <w:szCs w:val="22"/>
        </w:rPr>
        <w:fldChar w:fldCharType="separate"/>
      </w:r>
      <w:r w:rsidRPr="00205F04">
        <w:rPr>
          <w:rStyle w:val="Hyperlink"/>
          <w:rFonts w:ascii="Arial" w:hAnsi="Arial" w:cs="Arial"/>
          <w:i/>
          <w:iCs/>
          <w:sz w:val="22"/>
          <w:szCs w:val="22"/>
        </w:rPr>
        <w:t>[1]</w:t>
      </w:r>
      <w:r w:rsidRPr="00205F04">
        <w:rPr>
          <w:rFonts w:ascii="Arial" w:hAnsi="Arial" w:cs="Arial"/>
          <w:i/>
          <w:iCs/>
          <w:color w:val="000000"/>
          <w:sz w:val="22"/>
          <w:szCs w:val="22"/>
        </w:rPr>
        <w:fldChar w:fldCharType="end"/>
      </w:r>
      <w:bookmarkEnd w:id="0"/>
    </w:p>
    <w:p w14:paraId="449276C9" w14:textId="77777777" w:rsidR="00BB4B59" w:rsidRDefault="00BB4B59" w:rsidP="00BB4B59">
      <w:pPr>
        <w:pStyle w:val="NormalWeb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Fonts w:ascii="Arial" w:hAnsi="Arial" w:cs="Arial"/>
          <w:color w:val="000000"/>
          <w:sz w:val="22"/>
          <w:szCs w:val="22"/>
        </w:rPr>
      </w:pPr>
    </w:p>
    <w:p w14:paraId="388E84A9" w14:textId="5254934B" w:rsidR="008000A6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 w:rsidRPr="009324E3">
        <w:rPr>
          <w:rFonts w:ascii="Arial" w:hAnsi="Arial" w:cs="Arial"/>
          <w:sz w:val="22"/>
          <w:szCs w:val="22"/>
        </w:rPr>
        <w:t>A matéria objeto da proposição insere-se no âmbito de competência municipal, inexistindo óbice jurídico à tramitação</w:t>
      </w:r>
      <w:r>
        <w:rPr>
          <w:rFonts w:ascii="Arial" w:hAnsi="Arial" w:cs="Arial"/>
          <w:sz w:val="22"/>
          <w:szCs w:val="22"/>
        </w:rPr>
        <w:t>.</w:t>
      </w:r>
    </w:p>
    <w:p w14:paraId="11A383C8" w14:textId="490359D6" w:rsidR="00716CCB" w:rsidRDefault="00716CCB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209A39D7" w14:textId="47F20094" w:rsidR="00716CCB" w:rsidRDefault="00716CCB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Ademais, conforme prescreve o art. 55 da Lei Orgânica Municipal:</w:t>
      </w:r>
    </w:p>
    <w:p w14:paraId="2A0CF94C" w14:textId="4EC48FAE" w:rsidR="00716CCB" w:rsidRDefault="00716CCB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65C8F374" w14:textId="59941A86" w:rsidR="00716CCB" w:rsidRPr="00716CCB" w:rsidRDefault="00716CCB" w:rsidP="00716CCB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716CCB">
        <w:rPr>
          <w:rFonts w:ascii="Arial" w:hAnsi="Arial" w:cs="Arial"/>
          <w:i/>
          <w:iCs/>
          <w:sz w:val="22"/>
          <w:szCs w:val="22"/>
        </w:rPr>
        <w:t>Art. 55. Compete privativamente ao Prefeito a iniciativa de projetos de lei que disponham sobre:</w:t>
      </w:r>
    </w:p>
    <w:p w14:paraId="21CA604C" w14:textId="6BDD0060" w:rsidR="00716CCB" w:rsidRPr="00716CCB" w:rsidRDefault="00716CCB" w:rsidP="00716CCB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186448A1" w14:textId="54C06F37" w:rsidR="00716CCB" w:rsidRPr="00716CCB" w:rsidRDefault="00716CCB" w:rsidP="00716CCB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716CCB">
        <w:rPr>
          <w:rFonts w:ascii="Arial" w:hAnsi="Arial" w:cs="Arial"/>
          <w:i/>
          <w:iCs/>
          <w:sz w:val="22"/>
          <w:szCs w:val="22"/>
        </w:rPr>
        <w:t>(...)</w:t>
      </w:r>
    </w:p>
    <w:p w14:paraId="75776D37" w14:textId="01A5C7D4" w:rsidR="00716CCB" w:rsidRPr="00716CCB" w:rsidRDefault="00716CCB" w:rsidP="00716CCB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</w:p>
    <w:p w14:paraId="4FEFB268" w14:textId="5C9343CA" w:rsidR="00716CCB" w:rsidRPr="00716CCB" w:rsidRDefault="00716CCB" w:rsidP="00716CCB">
      <w:pPr>
        <w:spacing w:line="360" w:lineRule="auto"/>
        <w:ind w:left="2835"/>
        <w:jc w:val="both"/>
        <w:rPr>
          <w:rFonts w:ascii="Arial" w:hAnsi="Arial" w:cs="Arial"/>
          <w:i/>
          <w:iCs/>
          <w:sz w:val="22"/>
          <w:szCs w:val="22"/>
        </w:rPr>
      </w:pPr>
      <w:r w:rsidRPr="00716CCB">
        <w:rPr>
          <w:rFonts w:ascii="Arial" w:hAnsi="Arial" w:cs="Arial"/>
          <w:i/>
          <w:iCs/>
          <w:sz w:val="22"/>
          <w:szCs w:val="22"/>
        </w:rPr>
        <w:t>III – criação, estruturação e atribuições de Secretarias Municipais e Órgãos da Administração Pública Municipal;</w:t>
      </w:r>
    </w:p>
    <w:p w14:paraId="4D9AC7DF" w14:textId="45F28BBB" w:rsidR="009324E3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</w:p>
    <w:p w14:paraId="728FB489" w14:textId="6EB68CC8" w:rsidR="00467EA5" w:rsidRPr="00727545" w:rsidRDefault="009324E3" w:rsidP="009324E3">
      <w:pPr>
        <w:spacing w:line="360" w:lineRule="auto"/>
        <w:ind w:firstLine="851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 que tange à avaliação meritória, anoto</w:t>
      </w:r>
      <w:r w:rsidR="00467EA5" w:rsidRPr="00727545">
        <w:rPr>
          <w:rFonts w:ascii="Arial" w:hAnsi="Arial" w:cs="Arial"/>
          <w:sz w:val="22"/>
          <w:szCs w:val="22"/>
        </w:rPr>
        <w:t xml:space="preserve"> que, anteriormente à deliberação pelo plenário da nobre Casa Legislativa, deve haver manifestação das seguintes comissões permanentes:</w:t>
      </w:r>
    </w:p>
    <w:p w14:paraId="0E0DCEAE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2BE93B2" w14:textId="00A0E961" w:rsidR="004E3780" w:rsidRPr="00727545" w:rsidRDefault="00525B25" w:rsidP="004E3780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LEGISLAÇÃO E JUSTIÇA,</w:t>
      </w:r>
      <w:r w:rsidR="00467EA5" w:rsidRPr="00727545">
        <w:rPr>
          <w:rFonts w:ascii="Arial" w:hAnsi="Arial" w:cs="Arial"/>
          <w:sz w:val="22"/>
          <w:szCs w:val="22"/>
        </w:rPr>
        <w:t xml:space="preserve"> por ser condição de tramitação do processo legislativo para todas as proposições em geral:</w:t>
      </w:r>
    </w:p>
    <w:p w14:paraId="663CF817" w14:textId="77777777" w:rsidR="009324E3" w:rsidRDefault="009324E3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2434ED21" w14:textId="62F82F5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30BF4FFA" w14:textId="77777777" w:rsidR="009324E3" w:rsidRDefault="009324E3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1D79E02F" w14:textId="4C06823E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§ 1º- </w:t>
      </w:r>
      <w:r w:rsidRPr="00727545">
        <w:rPr>
          <w:rFonts w:ascii="Arial" w:hAnsi="Arial" w:cs="Arial"/>
          <w:b/>
          <w:i/>
          <w:sz w:val="22"/>
          <w:szCs w:val="22"/>
        </w:rPr>
        <w:t>Salvo expressa disposição em contrário deste Regimento, é obrigatória a audiência da Comissão de Legislação e Justiça em todos os projetos de lei e determinadas matérias que tramitarem pela Câmara</w:t>
      </w:r>
      <w:r w:rsidRPr="00727545">
        <w:rPr>
          <w:rFonts w:ascii="Arial" w:hAnsi="Arial" w:cs="Arial"/>
          <w:i/>
          <w:sz w:val="22"/>
          <w:szCs w:val="22"/>
        </w:rPr>
        <w:t>.</w:t>
      </w:r>
    </w:p>
    <w:p w14:paraId="679A32B4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198161C" w14:textId="1C41A5C5" w:rsidR="00467EA5" w:rsidRPr="00727545" w:rsidRDefault="00525B25" w:rsidP="00467EA5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FINANÇAS E ORÇAMENTO,</w:t>
      </w:r>
      <w:r w:rsidR="00467EA5" w:rsidRPr="00727545">
        <w:rPr>
          <w:rFonts w:ascii="Arial" w:hAnsi="Arial" w:cs="Arial"/>
          <w:sz w:val="22"/>
          <w:szCs w:val="22"/>
        </w:rPr>
        <w:t xml:space="preserve"> por competência específica, eis que a proposição pressupõe alteração de receita.</w:t>
      </w:r>
    </w:p>
    <w:p w14:paraId="6294E72B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lastRenderedPageBreak/>
        <w:t>Art. 77- Compete à Comissão de Finanças e Orçamento opinar obrigatoriamente sobre todas as matérias de caráter financeiro, e especialmente quando for o caso de:</w:t>
      </w:r>
    </w:p>
    <w:p w14:paraId="057542E7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7E944911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(...)</w:t>
      </w:r>
    </w:p>
    <w:p w14:paraId="19C41760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12C17DA4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IV - </w:t>
      </w:r>
      <w:proofErr w:type="gramStart"/>
      <w:r w:rsidRPr="00727545">
        <w:rPr>
          <w:rFonts w:ascii="Arial" w:hAnsi="Arial" w:cs="Arial"/>
          <w:i/>
          <w:sz w:val="22"/>
          <w:szCs w:val="22"/>
        </w:rPr>
        <w:t>proposições</w:t>
      </w:r>
      <w:proofErr w:type="gramEnd"/>
      <w:r w:rsidRPr="00727545">
        <w:rPr>
          <w:rFonts w:ascii="Arial" w:hAnsi="Arial" w:cs="Arial"/>
          <w:i/>
          <w:sz w:val="22"/>
          <w:szCs w:val="22"/>
        </w:rPr>
        <w:t xml:space="preserve"> referentes a matérias tributárias; abertura de créditos; empréstimos públicos e as que, direta ou indiretamente, </w:t>
      </w:r>
      <w:r w:rsidRPr="00727545">
        <w:rPr>
          <w:rFonts w:ascii="Arial" w:hAnsi="Arial" w:cs="Arial"/>
          <w:b/>
          <w:i/>
          <w:sz w:val="22"/>
          <w:szCs w:val="22"/>
        </w:rPr>
        <w:t xml:space="preserve">alterem </w:t>
      </w:r>
      <w:r w:rsidRPr="00727545">
        <w:rPr>
          <w:rFonts w:ascii="Arial" w:hAnsi="Arial" w:cs="Arial"/>
          <w:i/>
          <w:sz w:val="22"/>
          <w:szCs w:val="22"/>
        </w:rPr>
        <w:t>a despesa ou</w:t>
      </w:r>
      <w:r w:rsidRPr="00727545">
        <w:rPr>
          <w:rFonts w:ascii="Arial" w:hAnsi="Arial" w:cs="Arial"/>
          <w:b/>
          <w:i/>
          <w:sz w:val="22"/>
          <w:szCs w:val="22"/>
        </w:rPr>
        <w:t xml:space="preserve"> a receita do Município</w:t>
      </w:r>
      <w:r w:rsidRPr="00727545">
        <w:rPr>
          <w:rFonts w:ascii="Arial" w:hAnsi="Arial" w:cs="Arial"/>
          <w:i/>
          <w:sz w:val="22"/>
          <w:szCs w:val="22"/>
        </w:rPr>
        <w:t>, acarretem responsabilidades ao Erário Municipal ou interessem ao crédito e ao Patrimônio Público Municipal;</w:t>
      </w:r>
    </w:p>
    <w:p w14:paraId="23FDC629" w14:textId="32BD9FC5" w:rsidR="00467EA5" w:rsidRDefault="00467EA5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2FA70FAD" w14:textId="371121C9" w:rsidR="00716CCB" w:rsidRDefault="00716CCB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5A83D4F0" w14:textId="77777777" w:rsidR="00716CCB" w:rsidRPr="00727545" w:rsidRDefault="00716CCB" w:rsidP="00716CCB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i/>
          <w:sz w:val="22"/>
          <w:szCs w:val="22"/>
        </w:rPr>
      </w:pPr>
      <w:r w:rsidRPr="00525B25">
        <w:rPr>
          <w:rFonts w:ascii="Arial" w:hAnsi="Arial" w:cs="Arial"/>
          <w:b/>
          <w:bCs/>
          <w:i/>
          <w:sz w:val="22"/>
          <w:szCs w:val="22"/>
        </w:rPr>
        <w:t>SERVIÇOS URBANOS, HABITAÇÃO E SEGURANÇA</w:t>
      </w:r>
      <w:r w:rsidRPr="00727545">
        <w:rPr>
          <w:rFonts w:ascii="Arial" w:hAnsi="Arial" w:cs="Arial"/>
          <w:sz w:val="22"/>
          <w:szCs w:val="22"/>
        </w:rPr>
        <w:t>, por competência específica, eis que a proposição envolve execução de serviço público.</w:t>
      </w:r>
    </w:p>
    <w:p w14:paraId="0E8CEB5C" w14:textId="77777777" w:rsidR="00716CCB" w:rsidRPr="00727545" w:rsidRDefault="00716CCB" w:rsidP="00716CCB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78- 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14:paraId="2749EFDE" w14:textId="77777777" w:rsidR="00716CCB" w:rsidRPr="00727545" w:rsidRDefault="00716CCB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59A7D49B" w14:textId="77777777" w:rsidR="00467EA5" w:rsidRPr="00727545" w:rsidRDefault="00467EA5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42D4072E" w14:textId="6AFCD5A9" w:rsidR="00AA7F6C" w:rsidRPr="00525B25" w:rsidRDefault="00AA7F6C" w:rsidP="00525B25">
      <w:pPr>
        <w:spacing w:line="360" w:lineRule="auto"/>
        <w:jc w:val="center"/>
        <w:rPr>
          <w:rFonts w:ascii="Arial" w:hAnsi="Arial" w:cs="Arial"/>
          <w:b/>
          <w:bCs/>
        </w:rPr>
      </w:pPr>
      <w:r w:rsidRPr="00525B25">
        <w:rPr>
          <w:rFonts w:ascii="Arial" w:hAnsi="Arial" w:cs="Arial"/>
          <w:b/>
          <w:bCs/>
        </w:rPr>
        <w:t>CONSIDERAÇÕES FINAIS</w:t>
      </w:r>
    </w:p>
    <w:p w14:paraId="5B2434DE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170D1B97" w14:textId="0B68D884" w:rsidR="00117B74" w:rsidRPr="00727545" w:rsidRDefault="00995F13" w:rsidP="0072754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Em c</w:t>
      </w:r>
      <w:r w:rsidR="00424BDD" w:rsidRPr="00727545">
        <w:rPr>
          <w:rFonts w:ascii="Arial" w:hAnsi="Arial" w:cs="Arial"/>
          <w:sz w:val="22"/>
          <w:szCs w:val="22"/>
        </w:rPr>
        <w:t xml:space="preserve">onformidade com os fundamentos </w:t>
      </w:r>
      <w:r w:rsidRPr="00727545">
        <w:rPr>
          <w:rFonts w:ascii="Arial" w:hAnsi="Arial" w:cs="Arial"/>
          <w:sz w:val="22"/>
          <w:szCs w:val="22"/>
        </w:rPr>
        <w:t xml:space="preserve">normativos apresentados </w:t>
      </w:r>
      <w:r w:rsidR="00AD584F" w:rsidRPr="00727545">
        <w:rPr>
          <w:rFonts w:ascii="Arial" w:hAnsi="Arial" w:cs="Arial"/>
          <w:sz w:val="22"/>
          <w:szCs w:val="22"/>
        </w:rPr>
        <w:t>acima,</w:t>
      </w:r>
      <w:r w:rsidR="00727545" w:rsidRPr="00727545">
        <w:rPr>
          <w:rFonts w:ascii="Arial" w:hAnsi="Arial" w:cs="Arial"/>
          <w:sz w:val="22"/>
          <w:szCs w:val="22"/>
        </w:rPr>
        <w:t xml:space="preserve"> opino pela viabilidade jurídica e legal do respectivo Projeto de Lei - Mensagem nº 0</w:t>
      </w:r>
      <w:r w:rsidR="006179C9">
        <w:rPr>
          <w:rFonts w:ascii="Arial" w:hAnsi="Arial" w:cs="Arial"/>
          <w:sz w:val="22"/>
          <w:szCs w:val="22"/>
        </w:rPr>
        <w:t>44</w:t>
      </w:r>
      <w:r w:rsidR="00727545" w:rsidRPr="00727545">
        <w:rPr>
          <w:rFonts w:ascii="Arial" w:hAnsi="Arial" w:cs="Arial"/>
          <w:sz w:val="22"/>
          <w:szCs w:val="22"/>
        </w:rPr>
        <w:t>/2021 e</w:t>
      </w:r>
      <w:r w:rsidR="00AD584F" w:rsidRPr="00727545">
        <w:rPr>
          <w:rFonts w:ascii="Arial" w:hAnsi="Arial" w:cs="Arial"/>
          <w:sz w:val="22"/>
          <w:szCs w:val="22"/>
        </w:rPr>
        <w:t xml:space="preserve"> encaminh</w:t>
      </w:r>
      <w:r w:rsidR="00727545" w:rsidRPr="00727545">
        <w:rPr>
          <w:rFonts w:ascii="Arial" w:hAnsi="Arial" w:cs="Arial"/>
          <w:sz w:val="22"/>
          <w:szCs w:val="22"/>
        </w:rPr>
        <w:t>o</w:t>
      </w:r>
      <w:r w:rsidR="00AD584F" w:rsidRPr="00727545">
        <w:rPr>
          <w:rFonts w:ascii="Arial" w:hAnsi="Arial" w:cs="Arial"/>
          <w:sz w:val="22"/>
          <w:szCs w:val="22"/>
        </w:rPr>
        <w:t xml:space="preserve"> o expediente</w:t>
      </w:r>
      <w:r w:rsidR="00727545" w:rsidRPr="00727545">
        <w:rPr>
          <w:rFonts w:ascii="Arial" w:hAnsi="Arial" w:cs="Arial"/>
          <w:sz w:val="22"/>
          <w:szCs w:val="22"/>
        </w:rPr>
        <w:t xml:space="preserve"> ora relacionado para avaliação das respectivas Comissões Permanentes desta Casa Legislativa (Legislação e Justiça</w:t>
      </w:r>
      <w:r w:rsidR="006179C9">
        <w:rPr>
          <w:rFonts w:ascii="Arial" w:hAnsi="Arial" w:cs="Arial"/>
          <w:sz w:val="22"/>
          <w:szCs w:val="22"/>
        </w:rPr>
        <w:t>,</w:t>
      </w:r>
      <w:r w:rsidR="00205F04">
        <w:rPr>
          <w:rFonts w:ascii="Arial" w:hAnsi="Arial" w:cs="Arial"/>
          <w:sz w:val="22"/>
          <w:szCs w:val="22"/>
        </w:rPr>
        <w:t xml:space="preserve"> </w:t>
      </w:r>
      <w:r w:rsidR="00727545" w:rsidRPr="00727545">
        <w:rPr>
          <w:rFonts w:ascii="Arial" w:hAnsi="Arial" w:cs="Arial"/>
          <w:sz w:val="22"/>
          <w:szCs w:val="22"/>
        </w:rPr>
        <w:t>Finanças</w:t>
      </w:r>
      <w:r w:rsidR="006179C9">
        <w:rPr>
          <w:rFonts w:ascii="Arial" w:hAnsi="Arial" w:cs="Arial"/>
          <w:sz w:val="22"/>
          <w:szCs w:val="22"/>
        </w:rPr>
        <w:t xml:space="preserve"> </w:t>
      </w:r>
      <w:r w:rsidR="006179C9" w:rsidRPr="00716CCB">
        <w:rPr>
          <w:rFonts w:ascii="Arial" w:hAnsi="Arial" w:cs="Arial"/>
          <w:sz w:val="22"/>
          <w:szCs w:val="22"/>
        </w:rPr>
        <w:t>e Serviços Urbanos</w:t>
      </w:r>
      <w:r w:rsidR="00727545" w:rsidRPr="00716CCB">
        <w:rPr>
          <w:rFonts w:ascii="Arial" w:hAnsi="Arial" w:cs="Arial"/>
          <w:sz w:val="22"/>
          <w:szCs w:val="22"/>
        </w:rPr>
        <w:t>).</w:t>
      </w:r>
      <w:r w:rsidR="00727545" w:rsidRPr="00727545">
        <w:rPr>
          <w:rFonts w:ascii="Arial" w:hAnsi="Arial" w:cs="Arial"/>
          <w:sz w:val="22"/>
          <w:szCs w:val="22"/>
        </w:rPr>
        <w:t xml:space="preserve">  </w:t>
      </w:r>
      <w:r w:rsidR="00116DF5" w:rsidRPr="00727545">
        <w:rPr>
          <w:rFonts w:ascii="Arial" w:hAnsi="Arial" w:cs="Arial"/>
          <w:sz w:val="22"/>
          <w:szCs w:val="22"/>
        </w:rPr>
        <w:t xml:space="preserve"> </w:t>
      </w:r>
    </w:p>
    <w:p w14:paraId="6CE83BC1" w14:textId="77777777" w:rsidR="00117B74" w:rsidRPr="00727545" w:rsidRDefault="00117B74" w:rsidP="00AD584F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24495B64" w14:textId="278528A8" w:rsidR="00EC16F8" w:rsidRPr="00727545" w:rsidRDefault="00205F04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</w:t>
      </w:r>
      <w:r w:rsidR="00AD584F" w:rsidRPr="00727545">
        <w:rPr>
          <w:rFonts w:ascii="Arial" w:hAnsi="Arial" w:cs="Arial"/>
          <w:sz w:val="22"/>
          <w:szCs w:val="22"/>
        </w:rPr>
        <w:t>ncaminhem-se os autos à Diretoria Legislativa para as devidas diligências.</w:t>
      </w:r>
    </w:p>
    <w:p w14:paraId="17A0FBDD" w14:textId="12852D84" w:rsidR="0019080C" w:rsidRPr="00727545" w:rsidRDefault="0019080C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1A2FCF90" w14:textId="6A91ADF5" w:rsidR="0019080C" w:rsidRPr="00727545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Sapucaia do Sul</w:t>
      </w:r>
      <w:r w:rsidR="00727545" w:rsidRPr="00727545">
        <w:rPr>
          <w:rFonts w:ascii="Arial" w:hAnsi="Arial" w:cs="Arial"/>
          <w:sz w:val="22"/>
          <w:szCs w:val="22"/>
        </w:rPr>
        <w:t>/RS</w:t>
      </w:r>
      <w:r w:rsidRPr="00727545">
        <w:rPr>
          <w:rFonts w:ascii="Arial" w:hAnsi="Arial" w:cs="Arial"/>
          <w:sz w:val="22"/>
          <w:szCs w:val="22"/>
        </w:rPr>
        <w:t xml:space="preserve">, </w:t>
      </w:r>
      <w:r w:rsidR="00205F04">
        <w:rPr>
          <w:rFonts w:ascii="Arial" w:hAnsi="Arial" w:cs="Arial"/>
          <w:sz w:val="22"/>
          <w:szCs w:val="22"/>
        </w:rPr>
        <w:t>21</w:t>
      </w:r>
      <w:r w:rsidR="00727545" w:rsidRPr="00727545">
        <w:rPr>
          <w:rFonts w:ascii="Arial" w:hAnsi="Arial" w:cs="Arial"/>
          <w:sz w:val="22"/>
          <w:szCs w:val="22"/>
        </w:rPr>
        <w:t xml:space="preserve"> de setembro d</w:t>
      </w:r>
      <w:r w:rsidRPr="00727545">
        <w:rPr>
          <w:rFonts w:ascii="Arial" w:hAnsi="Arial" w:cs="Arial"/>
          <w:sz w:val="22"/>
          <w:szCs w:val="22"/>
        </w:rPr>
        <w:t>e 202</w:t>
      </w:r>
      <w:r w:rsidR="00727545" w:rsidRPr="00727545">
        <w:rPr>
          <w:rFonts w:ascii="Arial" w:hAnsi="Arial" w:cs="Arial"/>
          <w:sz w:val="22"/>
          <w:szCs w:val="22"/>
        </w:rPr>
        <w:t>1</w:t>
      </w:r>
      <w:r w:rsidRPr="00727545">
        <w:rPr>
          <w:rFonts w:ascii="Arial" w:hAnsi="Arial" w:cs="Arial"/>
          <w:sz w:val="22"/>
          <w:szCs w:val="22"/>
        </w:rPr>
        <w:t>.</w:t>
      </w:r>
    </w:p>
    <w:p w14:paraId="23EDBD01" w14:textId="40FFF3B4" w:rsidR="0019080C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36350B05" w14:textId="77777777" w:rsidR="00205F04" w:rsidRPr="00727545" w:rsidRDefault="00205F04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77601E47" w14:textId="197A9AA9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João Roberto da Fonseca Junior</w:t>
      </w:r>
    </w:p>
    <w:p w14:paraId="0F8C011E" w14:textId="32AA5B1F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Procurador Chefe</w:t>
      </w:r>
    </w:p>
    <w:p w14:paraId="2D43E3F8" w14:textId="3D013A7D" w:rsidR="00117B74" w:rsidRPr="00727545" w:rsidRDefault="0019080C" w:rsidP="0019080C">
      <w:pPr>
        <w:tabs>
          <w:tab w:val="center" w:pos="4536"/>
          <w:tab w:val="left" w:pos="6360"/>
        </w:tabs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ab/>
        <w:t>OAB/RS 69.257</w:t>
      </w:r>
    </w:p>
    <w:sectPr w:rsidR="00117B74" w:rsidRPr="00727545" w:rsidSect="0019080C">
      <w:headerReference w:type="default" r:id="rId7"/>
      <w:pgSz w:w="11906" w:h="16838"/>
      <w:pgMar w:top="1985" w:right="1133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608A78" w14:textId="77777777" w:rsidR="0047473A" w:rsidRDefault="0047473A" w:rsidP="00794EBB">
      <w:r>
        <w:separator/>
      </w:r>
    </w:p>
  </w:endnote>
  <w:endnote w:type="continuationSeparator" w:id="0">
    <w:p w14:paraId="27B40274" w14:textId="77777777" w:rsidR="0047473A" w:rsidRDefault="0047473A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1E996D" w14:textId="77777777" w:rsidR="0047473A" w:rsidRDefault="0047473A" w:rsidP="00794EBB">
      <w:r w:rsidRPr="00794EBB">
        <w:rPr>
          <w:color w:val="000000"/>
        </w:rPr>
        <w:separator/>
      </w:r>
    </w:p>
  </w:footnote>
  <w:footnote w:type="continuationSeparator" w:id="0">
    <w:p w14:paraId="4B623D3B" w14:textId="77777777" w:rsidR="0047473A" w:rsidRDefault="0047473A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D270" w14:textId="77777777" w:rsidR="00794EBB" w:rsidRDefault="0047473A" w:rsidP="005C7BE4">
    <w:pPr>
      <w:pStyle w:val="Ttulo1"/>
      <w:ind w:left="708"/>
      <w:jc w:val="center"/>
    </w:pPr>
    <w:r>
      <w:rPr>
        <w:rFonts w:ascii="Arial" w:hAnsi="Arial" w:cs="Arial"/>
        <w:b/>
        <w:color w:val="333333"/>
        <w:sz w:val="28"/>
      </w:rPr>
      <w:object w:dxaOrig="1440" w:dyaOrig="1440" w14:anchorId="2D2516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2049" type="#_x0000_t75" style="position:absolute;left:0;text-align:left;margin-left:-49.5pt;margin-top:-82.65pt;width:58.9pt;height:64.8pt;z-index:251658240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3748894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03BCCD4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7D1C1EA4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3AD07177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70B3C"/>
    <w:multiLevelType w:val="hybridMultilevel"/>
    <w:tmpl w:val="012898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062D1"/>
    <w:rsid w:val="000240B9"/>
    <w:rsid w:val="00055A8E"/>
    <w:rsid w:val="00070C98"/>
    <w:rsid w:val="00070F53"/>
    <w:rsid w:val="000843A1"/>
    <w:rsid w:val="0008690A"/>
    <w:rsid w:val="00096D74"/>
    <w:rsid w:val="000C5354"/>
    <w:rsid w:val="000C775F"/>
    <w:rsid w:val="000D6298"/>
    <w:rsid w:val="000E3439"/>
    <w:rsid w:val="00101744"/>
    <w:rsid w:val="0010529E"/>
    <w:rsid w:val="001164F5"/>
    <w:rsid w:val="00116DF5"/>
    <w:rsid w:val="00117492"/>
    <w:rsid w:val="00117B74"/>
    <w:rsid w:val="0012637D"/>
    <w:rsid w:val="0014402E"/>
    <w:rsid w:val="00162A87"/>
    <w:rsid w:val="00186DD0"/>
    <w:rsid w:val="0019080C"/>
    <w:rsid w:val="001A32DF"/>
    <w:rsid w:val="001C1D5C"/>
    <w:rsid w:val="001D35D4"/>
    <w:rsid w:val="001D4C18"/>
    <w:rsid w:val="001F38CD"/>
    <w:rsid w:val="00201F22"/>
    <w:rsid w:val="00205F04"/>
    <w:rsid w:val="00217007"/>
    <w:rsid w:val="002565A9"/>
    <w:rsid w:val="00261837"/>
    <w:rsid w:val="00263AFE"/>
    <w:rsid w:val="002678B6"/>
    <w:rsid w:val="00282865"/>
    <w:rsid w:val="00283221"/>
    <w:rsid w:val="00294FB9"/>
    <w:rsid w:val="002A2F98"/>
    <w:rsid w:val="002A3BAF"/>
    <w:rsid w:val="002B2E5B"/>
    <w:rsid w:val="002D5509"/>
    <w:rsid w:val="002E6BDB"/>
    <w:rsid w:val="00310DE5"/>
    <w:rsid w:val="003126C2"/>
    <w:rsid w:val="0032144F"/>
    <w:rsid w:val="00324CDC"/>
    <w:rsid w:val="003273C1"/>
    <w:rsid w:val="00355A43"/>
    <w:rsid w:val="00360964"/>
    <w:rsid w:val="003638AB"/>
    <w:rsid w:val="00385729"/>
    <w:rsid w:val="0038586C"/>
    <w:rsid w:val="003876E5"/>
    <w:rsid w:val="003A5DE3"/>
    <w:rsid w:val="003B68CD"/>
    <w:rsid w:val="003C2166"/>
    <w:rsid w:val="003D7EE6"/>
    <w:rsid w:val="003F0B33"/>
    <w:rsid w:val="004118FA"/>
    <w:rsid w:val="00424BDD"/>
    <w:rsid w:val="00437121"/>
    <w:rsid w:val="00450C3B"/>
    <w:rsid w:val="0046251D"/>
    <w:rsid w:val="00467EA5"/>
    <w:rsid w:val="0047473A"/>
    <w:rsid w:val="004960B3"/>
    <w:rsid w:val="00496F56"/>
    <w:rsid w:val="004A79B9"/>
    <w:rsid w:val="004C0EA7"/>
    <w:rsid w:val="004C25A9"/>
    <w:rsid w:val="004D2BF7"/>
    <w:rsid w:val="004D4AE4"/>
    <w:rsid w:val="004E260A"/>
    <w:rsid w:val="004E3780"/>
    <w:rsid w:val="004F6EF5"/>
    <w:rsid w:val="00503829"/>
    <w:rsid w:val="00514235"/>
    <w:rsid w:val="00525B25"/>
    <w:rsid w:val="005438BC"/>
    <w:rsid w:val="0054792E"/>
    <w:rsid w:val="0055438D"/>
    <w:rsid w:val="00574DD2"/>
    <w:rsid w:val="00577A6C"/>
    <w:rsid w:val="005A0569"/>
    <w:rsid w:val="005C28E5"/>
    <w:rsid w:val="005C7BE4"/>
    <w:rsid w:val="005E1111"/>
    <w:rsid w:val="005E5A71"/>
    <w:rsid w:val="005F048A"/>
    <w:rsid w:val="005F456A"/>
    <w:rsid w:val="00602B07"/>
    <w:rsid w:val="00614230"/>
    <w:rsid w:val="00616144"/>
    <w:rsid w:val="006179C9"/>
    <w:rsid w:val="006227CE"/>
    <w:rsid w:val="006415D8"/>
    <w:rsid w:val="00655BAC"/>
    <w:rsid w:val="0066603D"/>
    <w:rsid w:val="0066644E"/>
    <w:rsid w:val="006721D7"/>
    <w:rsid w:val="006B7EDE"/>
    <w:rsid w:val="006C7589"/>
    <w:rsid w:val="006E5CD8"/>
    <w:rsid w:val="006F5874"/>
    <w:rsid w:val="006F5E74"/>
    <w:rsid w:val="006F637A"/>
    <w:rsid w:val="00700426"/>
    <w:rsid w:val="00710DB0"/>
    <w:rsid w:val="00716CCB"/>
    <w:rsid w:val="00727545"/>
    <w:rsid w:val="007335F4"/>
    <w:rsid w:val="0074719A"/>
    <w:rsid w:val="00756572"/>
    <w:rsid w:val="00761735"/>
    <w:rsid w:val="00794EBB"/>
    <w:rsid w:val="007B4CDB"/>
    <w:rsid w:val="007C626E"/>
    <w:rsid w:val="007D5945"/>
    <w:rsid w:val="007E1161"/>
    <w:rsid w:val="007F0869"/>
    <w:rsid w:val="007F0EB8"/>
    <w:rsid w:val="007F4EBE"/>
    <w:rsid w:val="008000A6"/>
    <w:rsid w:val="008117F8"/>
    <w:rsid w:val="008168C8"/>
    <w:rsid w:val="00821BF3"/>
    <w:rsid w:val="0082268E"/>
    <w:rsid w:val="008415A4"/>
    <w:rsid w:val="008421BA"/>
    <w:rsid w:val="00847FC6"/>
    <w:rsid w:val="0086237F"/>
    <w:rsid w:val="008678DA"/>
    <w:rsid w:val="00874423"/>
    <w:rsid w:val="00881C41"/>
    <w:rsid w:val="0088695A"/>
    <w:rsid w:val="008A1164"/>
    <w:rsid w:val="008A74AF"/>
    <w:rsid w:val="008D6B30"/>
    <w:rsid w:val="008F0ED1"/>
    <w:rsid w:val="008F228A"/>
    <w:rsid w:val="009031E9"/>
    <w:rsid w:val="00912561"/>
    <w:rsid w:val="00921E15"/>
    <w:rsid w:val="009324E3"/>
    <w:rsid w:val="00952AFF"/>
    <w:rsid w:val="00955CE8"/>
    <w:rsid w:val="0095651B"/>
    <w:rsid w:val="009653A2"/>
    <w:rsid w:val="00971D7F"/>
    <w:rsid w:val="00973E7B"/>
    <w:rsid w:val="00995F13"/>
    <w:rsid w:val="009B4347"/>
    <w:rsid w:val="009C51D8"/>
    <w:rsid w:val="009D1295"/>
    <w:rsid w:val="009E57A5"/>
    <w:rsid w:val="009F28E8"/>
    <w:rsid w:val="00A120DB"/>
    <w:rsid w:val="00A46CF7"/>
    <w:rsid w:val="00A52AB8"/>
    <w:rsid w:val="00A70434"/>
    <w:rsid w:val="00A7184D"/>
    <w:rsid w:val="00A764BE"/>
    <w:rsid w:val="00A8023E"/>
    <w:rsid w:val="00A80A1C"/>
    <w:rsid w:val="00A90A46"/>
    <w:rsid w:val="00A92B59"/>
    <w:rsid w:val="00A930FB"/>
    <w:rsid w:val="00AA7F6C"/>
    <w:rsid w:val="00AD0E04"/>
    <w:rsid w:val="00AD584F"/>
    <w:rsid w:val="00AD6464"/>
    <w:rsid w:val="00AE5CB5"/>
    <w:rsid w:val="00B054F3"/>
    <w:rsid w:val="00B11EAA"/>
    <w:rsid w:val="00B25123"/>
    <w:rsid w:val="00B30726"/>
    <w:rsid w:val="00B30D2C"/>
    <w:rsid w:val="00B41BB3"/>
    <w:rsid w:val="00B45221"/>
    <w:rsid w:val="00B56AF9"/>
    <w:rsid w:val="00B578FB"/>
    <w:rsid w:val="00B676FE"/>
    <w:rsid w:val="00B92020"/>
    <w:rsid w:val="00B964A3"/>
    <w:rsid w:val="00BA2E15"/>
    <w:rsid w:val="00BB220F"/>
    <w:rsid w:val="00BB4B59"/>
    <w:rsid w:val="00BC4B2C"/>
    <w:rsid w:val="00BC50CA"/>
    <w:rsid w:val="00BD7919"/>
    <w:rsid w:val="00BE2FDE"/>
    <w:rsid w:val="00BF3337"/>
    <w:rsid w:val="00C10581"/>
    <w:rsid w:val="00C12802"/>
    <w:rsid w:val="00C12CA6"/>
    <w:rsid w:val="00C2789E"/>
    <w:rsid w:val="00C31663"/>
    <w:rsid w:val="00C430EB"/>
    <w:rsid w:val="00C502E5"/>
    <w:rsid w:val="00C67D1A"/>
    <w:rsid w:val="00C75508"/>
    <w:rsid w:val="00C86F26"/>
    <w:rsid w:val="00CA6ED6"/>
    <w:rsid w:val="00CF64BB"/>
    <w:rsid w:val="00D01ACA"/>
    <w:rsid w:val="00D13D47"/>
    <w:rsid w:val="00D271BD"/>
    <w:rsid w:val="00D27E6D"/>
    <w:rsid w:val="00D31D41"/>
    <w:rsid w:val="00D31E13"/>
    <w:rsid w:val="00D35857"/>
    <w:rsid w:val="00D4631A"/>
    <w:rsid w:val="00D5754F"/>
    <w:rsid w:val="00D70828"/>
    <w:rsid w:val="00D711EF"/>
    <w:rsid w:val="00D81C99"/>
    <w:rsid w:val="00D920CC"/>
    <w:rsid w:val="00D97580"/>
    <w:rsid w:val="00DB1E1F"/>
    <w:rsid w:val="00DC5C3A"/>
    <w:rsid w:val="00DD1179"/>
    <w:rsid w:val="00DF237B"/>
    <w:rsid w:val="00DF5494"/>
    <w:rsid w:val="00E36476"/>
    <w:rsid w:val="00E46958"/>
    <w:rsid w:val="00E56FFF"/>
    <w:rsid w:val="00E6321F"/>
    <w:rsid w:val="00E671E5"/>
    <w:rsid w:val="00EA7BFC"/>
    <w:rsid w:val="00EC16F8"/>
    <w:rsid w:val="00EC571E"/>
    <w:rsid w:val="00EE3FE3"/>
    <w:rsid w:val="00F05B55"/>
    <w:rsid w:val="00F07273"/>
    <w:rsid w:val="00F172D2"/>
    <w:rsid w:val="00F43F85"/>
    <w:rsid w:val="00F5420E"/>
    <w:rsid w:val="00F5601E"/>
    <w:rsid w:val="00F80D09"/>
    <w:rsid w:val="00FA1956"/>
    <w:rsid w:val="00FA1A7C"/>
    <w:rsid w:val="00FA4423"/>
    <w:rsid w:val="00FD5BB7"/>
    <w:rsid w:val="00FE19C2"/>
    <w:rsid w:val="00FE6219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9F3DEFE"/>
  <w15:docId w15:val="{021D43B1-9D93-4B99-AB34-9E762B123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customStyle="1" w:styleId="Standarduser">
    <w:name w:val="Standard (user)"/>
    <w:rsid w:val="0066644E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BB4B59"/>
    <w:pPr>
      <w:suppressAutoHyphens w:val="0"/>
      <w:autoSpaceDN/>
      <w:spacing w:before="100" w:beforeAutospacing="1" w:after="100" w:afterAutospacing="1"/>
      <w:textAlignment w:val="auto"/>
    </w:pPr>
  </w:style>
  <w:style w:type="character" w:styleId="Hyperlink">
    <w:name w:val="Hyperlink"/>
    <w:basedOn w:val="Fontepargpadro"/>
    <w:uiPriority w:val="99"/>
    <w:semiHidden/>
    <w:unhideWhenUsed/>
    <w:rsid w:val="00BB4B5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BB4B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712</Words>
  <Characters>3848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2021-09-21T19:29:00Z</cp:lastPrinted>
  <dcterms:created xsi:type="dcterms:W3CDTF">2021-09-21T20:02:00Z</dcterms:created>
  <dcterms:modified xsi:type="dcterms:W3CDTF">2021-09-21T20:02:00Z</dcterms:modified>
</cp:coreProperties>
</file>