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3A3E8" w14:textId="77777777" w:rsidR="002A1F59" w:rsidRPr="002A1F59" w:rsidRDefault="002A1F59" w:rsidP="00D15AEA">
      <w:pPr>
        <w:spacing w:line="276" w:lineRule="auto"/>
        <w:jc w:val="both"/>
        <w:rPr>
          <w:rFonts w:ascii="Arial" w:hAnsi="Arial" w:cs="Arial"/>
          <w:b/>
          <w:bCs/>
        </w:rPr>
      </w:pPr>
    </w:p>
    <w:p w14:paraId="1208C1BC" w14:textId="079D4835" w:rsidR="00D15AEA" w:rsidRDefault="00D15AEA" w:rsidP="00D15AEA">
      <w:pPr>
        <w:spacing w:line="276" w:lineRule="auto"/>
        <w:jc w:val="both"/>
        <w:rPr>
          <w:rFonts w:ascii="Arial" w:hAnsi="Arial" w:cs="Arial"/>
          <w:b/>
          <w:bCs/>
        </w:rPr>
      </w:pPr>
      <w:r w:rsidRPr="002A1F59">
        <w:rPr>
          <w:rFonts w:ascii="Arial" w:hAnsi="Arial" w:cs="Arial"/>
          <w:b/>
          <w:bCs/>
        </w:rPr>
        <w:t>Processo Nº</w:t>
      </w:r>
      <w:r w:rsidR="00067F90">
        <w:rPr>
          <w:rFonts w:ascii="Arial" w:hAnsi="Arial" w:cs="Arial"/>
          <w:b/>
          <w:bCs/>
        </w:rPr>
        <w:t>:</w:t>
      </w:r>
      <w:r w:rsidR="00AA4ECD">
        <w:rPr>
          <w:rFonts w:ascii="Arial" w:hAnsi="Arial" w:cs="Arial"/>
          <w:b/>
          <w:bCs/>
        </w:rPr>
        <w:t xml:space="preserve"> </w:t>
      </w:r>
      <w:r w:rsidR="00242ACC">
        <w:rPr>
          <w:rFonts w:ascii="Arial" w:hAnsi="Arial" w:cs="Arial"/>
          <w:b/>
          <w:bCs/>
        </w:rPr>
        <w:t>22</w:t>
      </w:r>
      <w:r w:rsidR="00F9301F">
        <w:rPr>
          <w:rFonts w:ascii="Arial" w:hAnsi="Arial" w:cs="Arial"/>
          <w:b/>
          <w:bCs/>
        </w:rPr>
        <w:t>743</w:t>
      </w:r>
      <w:r w:rsidR="00577962">
        <w:rPr>
          <w:rFonts w:ascii="Arial" w:hAnsi="Arial" w:cs="Arial"/>
          <w:b/>
          <w:bCs/>
        </w:rPr>
        <w:t>/</w:t>
      </w:r>
      <w:r w:rsidR="00AA4ECD">
        <w:rPr>
          <w:rFonts w:ascii="Arial" w:hAnsi="Arial" w:cs="Arial"/>
          <w:b/>
          <w:bCs/>
        </w:rPr>
        <w:t>2021</w:t>
      </w:r>
    </w:p>
    <w:p w14:paraId="060BF1D6" w14:textId="77777777" w:rsidR="00AA4ECD" w:rsidRDefault="00AA4ECD" w:rsidP="00D15AEA">
      <w:pPr>
        <w:spacing w:line="276" w:lineRule="auto"/>
        <w:jc w:val="both"/>
        <w:rPr>
          <w:rFonts w:ascii="Arial" w:hAnsi="Arial" w:cs="Arial"/>
          <w:b/>
          <w:bCs/>
        </w:rPr>
      </w:pPr>
    </w:p>
    <w:p w14:paraId="402E4994" w14:textId="006B1F44" w:rsidR="00AA4ECD" w:rsidRDefault="00AA4ECD" w:rsidP="00D15AEA">
      <w:pPr>
        <w:spacing w:line="276" w:lineRule="auto"/>
        <w:jc w:val="both"/>
        <w:rPr>
          <w:rFonts w:ascii="Arial" w:hAnsi="Arial" w:cs="Arial"/>
          <w:b/>
          <w:bCs/>
        </w:rPr>
      </w:pPr>
      <w:r>
        <w:rPr>
          <w:rFonts w:ascii="Arial" w:hAnsi="Arial" w:cs="Arial"/>
          <w:b/>
          <w:bCs/>
        </w:rPr>
        <w:t>PLL 0</w:t>
      </w:r>
      <w:r w:rsidR="00242ACC">
        <w:rPr>
          <w:rFonts w:ascii="Arial" w:hAnsi="Arial" w:cs="Arial"/>
          <w:b/>
          <w:bCs/>
        </w:rPr>
        <w:t>66</w:t>
      </w:r>
      <w:r>
        <w:rPr>
          <w:rFonts w:ascii="Arial" w:hAnsi="Arial" w:cs="Arial"/>
          <w:b/>
          <w:bCs/>
        </w:rPr>
        <w:t>/2021</w:t>
      </w:r>
      <w:r w:rsidR="00F0243C">
        <w:rPr>
          <w:rFonts w:ascii="Arial" w:hAnsi="Arial" w:cs="Arial"/>
          <w:b/>
          <w:bCs/>
        </w:rPr>
        <w:t xml:space="preserve"> </w:t>
      </w:r>
      <w:r w:rsidR="00F9301F">
        <w:rPr>
          <w:rFonts w:ascii="Arial" w:hAnsi="Arial" w:cs="Arial"/>
          <w:b/>
          <w:bCs/>
        </w:rPr>
        <w:t>–</w:t>
      </w:r>
      <w:r w:rsidR="00F0243C">
        <w:rPr>
          <w:rFonts w:ascii="Arial" w:hAnsi="Arial" w:cs="Arial"/>
          <w:b/>
          <w:bCs/>
        </w:rPr>
        <w:t xml:space="preserve"> </w:t>
      </w:r>
      <w:r w:rsidR="00F9301F">
        <w:rPr>
          <w:rFonts w:ascii="Arial" w:hAnsi="Arial" w:cs="Arial"/>
          <w:b/>
          <w:bCs/>
        </w:rPr>
        <w:t xml:space="preserve">EMENDA MODIFICATIVA 001/2021 - </w:t>
      </w:r>
      <w:r w:rsidR="00F0243C" w:rsidRPr="00242ACC">
        <w:rPr>
          <w:rFonts w:ascii="Arial" w:hAnsi="Arial" w:cs="Arial"/>
          <w:b/>
          <w:bCs/>
          <w:sz w:val="22"/>
          <w:szCs w:val="22"/>
        </w:rPr>
        <w:t>“</w:t>
      </w:r>
      <w:r w:rsidR="00F0243C" w:rsidRPr="00242ACC">
        <w:rPr>
          <w:rFonts w:ascii="Arial" w:hAnsi="Arial" w:cs="Arial"/>
          <w:b/>
          <w:bCs/>
          <w:i/>
          <w:iCs/>
          <w:sz w:val="22"/>
          <w:szCs w:val="22"/>
        </w:rPr>
        <w:t>Institui a Semana Municipal das Artes Marciais e Esportes de Luta e o Dia Municipal do Taekwondo no âmbito do Município de Sapucaia do Sul e dá outras providências</w:t>
      </w:r>
      <w:r w:rsidR="00F0243C" w:rsidRPr="00242ACC">
        <w:rPr>
          <w:rFonts w:ascii="Arial" w:hAnsi="Arial" w:cs="Arial"/>
          <w:b/>
          <w:bCs/>
          <w:sz w:val="22"/>
          <w:szCs w:val="22"/>
        </w:rPr>
        <w:t>.”.</w:t>
      </w:r>
    </w:p>
    <w:p w14:paraId="73BCF3F5" w14:textId="77777777" w:rsidR="00246DBC" w:rsidRPr="002A1F59" w:rsidRDefault="00246DBC" w:rsidP="00D15AEA">
      <w:pPr>
        <w:spacing w:line="276" w:lineRule="auto"/>
        <w:jc w:val="both"/>
        <w:rPr>
          <w:rFonts w:ascii="Arial" w:hAnsi="Arial" w:cs="Arial"/>
          <w:b/>
          <w:bCs/>
        </w:rPr>
      </w:pPr>
    </w:p>
    <w:p w14:paraId="74FD12A6" w14:textId="4FA6A42B" w:rsidR="00D15AEA" w:rsidRPr="001315A8" w:rsidRDefault="00AA4ECD" w:rsidP="00D15AEA">
      <w:pPr>
        <w:spacing w:line="276" w:lineRule="auto"/>
        <w:jc w:val="both"/>
        <w:rPr>
          <w:rFonts w:ascii="Arial" w:hAnsi="Arial" w:cs="Arial"/>
          <w:b/>
          <w:bCs/>
        </w:rPr>
      </w:pPr>
      <w:r>
        <w:rPr>
          <w:rFonts w:ascii="Arial" w:hAnsi="Arial" w:cs="Arial"/>
          <w:b/>
          <w:bCs/>
        </w:rPr>
        <w:t>Proponente</w:t>
      </w:r>
      <w:r w:rsidR="00D15AEA" w:rsidRPr="00FB117E">
        <w:rPr>
          <w:rFonts w:ascii="Arial" w:hAnsi="Arial" w:cs="Arial"/>
          <w:b/>
          <w:bCs/>
        </w:rPr>
        <w:t xml:space="preserve">: </w:t>
      </w:r>
      <w:r w:rsidR="00067F90" w:rsidRPr="001315A8">
        <w:rPr>
          <w:rFonts w:ascii="Arial" w:hAnsi="Arial" w:cs="Arial"/>
          <w:b/>
          <w:bCs/>
        </w:rPr>
        <w:t xml:space="preserve">VEREADOR </w:t>
      </w:r>
      <w:r w:rsidR="00242ACC">
        <w:rPr>
          <w:rFonts w:ascii="Arial" w:hAnsi="Arial" w:cs="Arial"/>
          <w:b/>
          <w:bCs/>
        </w:rPr>
        <w:t>GABRIEL RODRIGUES</w:t>
      </w:r>
      <w:r w:rsidR="00577962">
        <w:rPr>
          <w:rFonts w:ascii="Arial" w:hAnsi="Arial" w:cs="Arial"/>
          <w:b/>
          <w:bCs/>
        </w:rPr>
        <w:t xml:space="preserve"> </w:t>
      </w:r>
      <w:r w:rsidR="00B47A48" w:rsidRPr="001315A8">
        <w:rPr>
          <w:rFonts w:ascii="Arial" w:hAnsi="Arial" w:cs="Arial"/>
          <w:b/>
          <w:bCs/>
        </w:rPr>
        <w:t>(</w:t>
      </w:r>
      <w:r w:rsidR="00577962">
        <w:rPr>
          <w:rFonts w:ascii="Arial" w:hAnsi="Arial" w:cs="Arial"/>
          <w:b/>
          <w:bCs/>
        </w:rPr>
        <w:t>P</w:t>
      </w:r>
      <w:r w:rsidR="00242ACC">
        <w:rPr>
          <w:rFonts w:ascii="Arial" w:hAnsi="Arial" w:cs="Arial"/>
          <w:b/>
          <w:bCs/>
        </w:rPr>
        <w:t>P</w:t>
      </w:r>
      <w:r w:rsidR="00B47A48" w:rsidRPr="001315A8">
        <w:rPr>
          <w:rFonts w:ascii="Arial" w:hAnsi="Arial" w:cs="Arial"/>
          <w:b/>
          <w:bCs/>
        </w:rPr>
        <w:t>)</w:t>
      </w:r>
    </w:p>
    <w:p w14:paraId="07020099" w14:textId="77777777" w:rsidR="00246DBC" w:rsidRPr="00E52923" w:rsidRDefault="00246DBC" w:rsidP="00FB117E">
      <w:pPr>
        <w:spacing w:line="276" w:lineRule="auto"/>
        <w:jc w:val="both"/>
        <w:rPr>
          <w:rFonts w:ascii="Arial" w:hAnsi="Arial" w:cs="Arial"/>
          <w:b/>
          <w:bCs/>
        </w:rPr>
      </w:pPr>
    </w:p>
    <w:p w14:paraId="09A72116" w14:textId="520F1219" w:rsidR="00242ACC" w:rsidRPr="00F0243C" w:rsidRDefault="00242ACC" w:rsidP="00242ACC">
      <w:pPr>
        <w:spacing w:line="360" w:lineRule="auto"/>
        <w:jc w:val="center"/>
        <w:rPr>
          <w:rFonts w:ascii="Arial" w:hAnsi="Arial" w:cs="Arial"/>
          <w:b/>
          <w:bCs/>
          <w:u w:val="single"/>
        </w:rPr>
      </w:pPr>
      <w:r w:rsidRPr="00F0243C">
        <w:rPr>
          <w:rFonts w:ascii="Arial" w:hAnsi="Arial" w:cs="Arial"/>
          <w:b/>
          <w:bCs/>
          <w:u w:val="single"/>
        </w:rPr>
        <w:t>RELATÓRIO</w:t>
      </w:r>
    </w:p>
    <w:p w14:paraId="65980230" w14:textId="77777777" w:rsidR="00242ACC" w:rsidRPr="00242ACC" w:rsidRDefault="00242ACC" w:rsidP="00B47A48">
      <w:pPr>
        <w:spacing w:line="360" w:lineRule="auto"/>
        <w:ind w:firstLine="1134"/>
        <w:jc w:val="both"/>
        <w:rPr>
          <w:rFonts w:ascii="Arial" w:hAnsi="Arial" w:cs="Arial"/>
          <w:sz w:val="22"/>
          <w:szCs w:val="22"/>
        </w:rPr>
      </w:pPr>
    </w:p>
    <w:p w14:paraId="1A5E459B" w14:textId="2E4C7444" w:rsidR="00FE7501" w:rsidRDefault="00242ACC" w:rsidP="00B47A48">
      <w:pPr>
        <w:spacing w:line="360" w:lineRule="auto"/>
        <w:ind w:firstLine="1134"/>
        <w:jc w:val="both"/>
        <w:rPr>
          <w:rFonts w:ascii="Arial" w:hAnsi="Arial" w:cs="Arial"/>
          <w:b/>
          <w:bCs/>
          <w:sz w:val="22"/>
          <w:szCs w:val="22"/>
        </w:rPr>
      </w:pPr>
      <w:r w:rsidRPr="00242ACC">
        <w:rPr>
          <w:rFonts w:ascii="Arial" w:hAnsi="Arial" w:cs="Arial"/>
          <w:sz w:val="22"/>
          <w:szCs w:val="22"/>
        </w:rPr>
        <w:t>O expediente versa sobre</w:t>
      </w:r>
      <w:r w:rsidR="00F9301F">
        <w:rPr>
          <w:rFonts w:ascii="Arial" w:hAnsi="Arial" w:cs="Arial"/>
          <w:sz w:val="22"/>
          <w:szCs w:val="22"/>
        </w:rPr>
        <w:t xml:space="preserve"> </w:t>
      </w:r>
      <w:r w:rsidR="00F9301F" w:rsidRPr="00F9301F">
        <w:rPr>
          <w:rFonts w:ascii="Arial" w:hAnsi="Arial" w:cs="Arial"/>
          <w:b/>
          <w:bCs/>
          <w:sz w:val="22"/>
          <w:szCs w:val="22"/>
        </w:rPr>
        <w:t>EMENDA MODIFICATIVA</w:t>
      </w:r>
      <w:r w:rsidRPr="00242ACC">
        <w:rPr>
          <w:rFonts w:ascii="Arial" w:hAnsi="Arial" w:cs="Arial"/>
          <w:sz w:val="22"/>
          <w:szCs w:val="22"/>
        </w:rPr>
        <w:t xml:space="preserve"> subscrita por </w:t>
      </w:r>
      <w:r>
        <w:rPr>
          <w:rFonts w:ascii="Arial" w:hAnsi="Arial" w:cs="Arial"/>
          <w:sz w:val="22"/>
          <w:szCs w:val="22"/>
        </w:rPr>
        <w:t>V</w:t>
      </w:r>
      <w:r w:rsidRPr="00242ACC">
        <w:rPr>
          <w:rFonts w:ascii="Arial" w:hAnsi="Arial" w:cs="Arial"/>
          <w:sz w:val="22"/>
          <w:szCs w:val="22"/>
        </w:rPr>
        <w:t>ereador com assento nesta nobre Casa Legislativa, que solicita aprovação do colendo Plenário para Projeto de Lei que</w:t>
      </w:r>
      <w:r>
        <w:rPr>
          <w:rFonts w:ascii="Arial" w:hAnsi="Arial" w:cs="Arial"/>
          <w:sz w:val="22"/>
          <w:szCs w:val="22"/>
        </w:rPr>
        <w:t>:</w:t>
      </w:r>
      <w:r w:rsidRPr="00242ACC">
        <w:rPr>
          <w:rFonts w:ascii="Arial" w:hAnsi="Arial" w:cs="Arial"/>
          <w:sz w:val="22"/>
          <w:szCs w:val="22"/>
        </w:rPr>
        <w:t xml:space="preserve"> </w:t>
      </w:r>
      <w:r w:rsidRPr="00242ACC">
        <w:rPr>
          <w:rFonts w:ascii="Arial" w:hAnsi="Arial" w:cs="Arial"/>
          <w:b/>
          <w:bCs/>
          <w:sz w:val="22"/>
          <w:szCs w:val="22"/>
        </w:rPr>
        <w:t>“</w:t>
      </w:r>
      <w:r w:rsidRPr="00242ACC">
        <w:rPr>
          <w:rFonts w:ascii="Arial" w:hAnsi="Arial" w:cs="Arial"/>
          <w:b/>
          <w:bCs/>
          <w:i/>
          <w:iCs/>
          <w:sz w:val="22"/>
          <w:szCs w:val="22"/>
        </w:rPr>
        <w:t>Institui a Semana Municipal das Artes Marciais e Esportes de Luta e o Dia Municipal do Taekwondo no âmbito do Município de Sapucaia do Sul e dá outras providências</w:t>
      </w:r>
      <w:r w:rsidRPr="00242ACC">
        <w:rPr>
          <w:rFonts w:ascii="Arial" w:hAnsi="Arial" w:cs="Arial"/>
          <w:b/>
          <w:bCs/>
          <w:sz w:val="22"/>
          <w:szCs w:val="22"/>
        </w:rPr>
        <w:t>.”.</w:t>
      </w:r>
    </w:p>
    <w:p w14:paraId="64C6B372" w14:textId="77777777" w:rsidR="00F9301F" w:rsidRPr="00F9301F" w:rsidRDefault="00F9301F" w:rsidP="00F9301F">
      <w:pPr>
        <w:pStyle w:val="NormalWeb"/>
        <w:shd w:val="clear" w:color="auto" w:fill="FFFFFF"/>
        <w:spacing w:line="384" w:lineRule="atLeast"/>
        <w:ind w:firstLine="1134"/>
        <w:rPr>
          <w:rFonts w:ascii="Arial" w:hAnsi="Arial" w:cs="Arial"/>
          <w:b/>
          <w:bCs/>
          <w:i/>
          <w:iCs/>
          <w:sz w:val="22"/>
          <w:szCs w:val="22"/>
        </w:rPr>
      </w:pPr>
      <w:r w:rsidRPr="00F9301F">
        <w:rPr>
          <w:rFonts w:ascii="Arial" w:hAnsi="Arial" w:cs="Arial"/>
          <w:sz w:val="22"/>
          <w:szCs w:val="22"/>
        </w:rPr>
        <w:t xml:space="preserve">Ao analisar o PLL 066/2021, verificou-se a necessidade de alteração no projeto em seu </w:t>
      </w:r>
      <w:r w:rsidRPr="00F9301F">
        <w:rPr>
          <w:rFonts w:ascii="Arial" w:hAnsi="Arial" w:cs="Arial"/>
          <w:b/>
          <w:bCs/>
          <w:i/>
          <w:iCs/>
          <w:sz w:val="22"/>
          <w:szCs w:val="22"/>
        </w:rPr>
        <w:t>artigo 3°, alínea “d”, com a proposição de emenda modificativa, se fez necessário à modificação para melhorar o projeto de lei ao legislativo.</w:t>
      </w:r>
    </w:p>
    <w:p w14:paraId="35DF0D7B" w14:textId="77777777" w:rsidR="00F9301F" w:rsidRPr="00F9301F" w:rsidRDefault="00F9301F" w:rsidP="00F9301F">
      <w:pPr>
        <w:pStyle w:val="NormalWeb"/>
        <w:shd w:val="clear" w:color="auto" w:fill="FFFFFF"/>
        <w:spacing w:line="384" w:lineRule="atLeast"/>
        <w:ind w:firstLine="1134"/>
        <w:rPr>
          <w:rFonts w:ascii="Arial" w:hAnsi="Arial" w:cs="Arial"/>
          <w:sz w:val="22"/>
          <w:szCs w:val="22"/>
        </w:rPr>
      </w:pPr>
      <w:r w:rsidRPr="00F9301F">
        <w:rPr>
          <w:rFonts w:ascii="Arial" w:hAnsi="Arial" w:cs="Arial"/>
          <w:sz w:val="22"/>
          <w:szCs w:val="22"/>
        </w:rPr>
        <w:t>Com base nas justificativas acima elencadas, encaminha-se a presente emenda modificativa ao projeto de lei do Legislativo 066/2021. </w:t>
      </w:r>
    </w:p>
    <w:p w14:paraId="15D0E5E2" w14:textId="7D11036E" w:rsidR="00FE7501" w:rsidRPr="00242ACC" w:rsidRDefault="00FE7501" w:rsidP="00B47A48">
      <w:pPr>
        <w:spacing w:line="360" w:lineRule="auto"/>
        <w:ind w:firstLine="1134"/>
        <w:jc w:val="both"/>
        <w:rPr>
          <w:rFonts w:ascii="Arial" w:hAnsi="Arial" w:cs="Arial"/>
          <w:sz w:val="22"/>
          <w:szCs w:val="22"/>
        </w:rPr>
      </w:pPr>
      <w:r w:rsidRPr="00242ACC">
        <w:rPr>
          <w:rFonts w:ascii="Arial" w:hAnsi="Arial" w:cs="Arial"/>
          <w:sz w:val="22"/>
          <w:szCs w:val="22"/>
        </w:rPr>
        <w:t>Breve é o relatório.</w:t>
      </w:r>
    </w:p>
    <w:p w14:paraId="427006C7" w14:textId="6FB04FA1" w:rsidR="00246DBC" w:rsidRPr="00242ACC" w:rsidRDefault="00246DBC" w:rsidP="00246DBC">
      <w:pPr>
        <w:spacing w:line="360" w:lineRule="auto"/>
        <w:jc w:val="center"/>
        <w:rPr>
          <w:rFonts w:ascii="Arial" w:hAnsi="Arial" w:cs="Arial"/>
          <w:b/>
          <w:bCs/>
          <w:u w:val="single"/>
        </w:rPr>
      </w:pPr>
      <w:r w:rsidRPr="00242ACC">
        <w:rPr>
          <w:rFonts w:ascii="Arial" w:hAnsi="Arial" w:cs="Arial"/>
          <w:b/>
          <w:bCs/>
          <w:u w:val="single"/>
        </w:rPr>
        <w:t>PARECER</w:t>
      </w:r>
    </w:p>
    <w:p w14:paraId="15438808" w14:textId="66001736" w:rsidR="00633015" w:rsidRDefault="00633015" w:rsidP="00246DBC">
      <w:pPr>
        <w:spacing w:line="360" w:lineRule="auto"/>
        <w:ind w:firstLine="1134"/>
        <w:jc w:val="both"/>
        <w:rPr>
          <w:rFonts w:ascii="Arial" w:hAnsi="Arial" w:cs="Arial"/>
        </w:rPr>
      </w:pPr>
    </w:p>
    <w:p w14:paraId="1A067700" w14:textId="1961B569" w:rsidR="00242ACC" w:rsidRPr="00242ACC" w:rsidRDefault="00F9301F" w:rsidP="00246DBC">
      <w:pPr>
        <w:spacing w:line="360" w:lineRule="auto"/>
        <w:ind w:firstLine="1134"/>
        <w:jc w:val="both"/>
        <w:rPr>
          <w:rFonts w:ascii="Arial" w:hAnsi="Arial" w:cs="Arial"/>
          <w:sz w:val="22"/>
          <w:szCs w:val="22"/>
        </w:rPr>
      </w:pPr>
      <w:r>
        <w:rPr>
          <w:rFonts w:ascii="Arial" w:hAnsi="Arial" w:cs="Arial"/>
          <w:sz w:val="22"/>
          <w:szCs w:val="22"/>
        </w:rPr>
        <w:t xml:space="preserve">A emenda apresentada vem a readequar o projeto originário, o qual </w:t>
      </w:r>
      <w:r w:rsidR="00242ACC" w:rsidRPr="00242ACC">
        <w:rPr>
          <w:rFonts w:ascii="Arial" w:hAnsi="Arial" w:cs="Arial"/>
          <w:sz w:val="22"/>
          <w:szCs w:val="22"/>
        </w:rPr>
        <w:t xml:space="preserve">fixa datas comemorativas e eventos públicos em âmbito municipal está inserida no contexto da autonomia política de que os Municípios dispõem para legislar sobre assuntos de interesse local, e de suplementar a legislação federal e estadual no que couber (art. 30, I e II da CF88). </w:t>
      </w:r>
    </w:p>
    <w:p w14:paraId="4FF775F4" w14:textId="77777777" w:rsidR="00242ACC" w:rsidRPr="00242ACC" w:rsidRDefault="00242ACC" w:rsidP="00246DBC">
      <w:pPr>
        <w:spacing w:line="360" w:lineRule="auto"/>
        <w:ind w:firstLine="1134"/>
        <w:jc w:val="both"/>
        <w:rPr>
          <w:rFonts w:ascii="Arial" w:hAnsi="Arial" w:cs="Arial"/>
          <w:sz w:val="22"/>
          <w:szCs w:val="22"/>
        </w:rPr>
      </w:pPr>
    </w:p>
    <w:p w14:paraId="17F861B8" w14:textId="77777777" w:rsidR="00242ACC" w:rsidRPr="00242ACC" w:rsidRDefault="00242ACC" w:rsidP="00246DBC">
      <w:pPr>
        <w:spacing w:line="360" w:lineRule="auto"/>
        <w:ind w:firstLine="1134"/>
        <w:jc w:val="both"/>
        <w:rPr>
          <w:rFonts w:ascii="Arial" w:hAnsi="Arial" w:cs="Arial"/>
          <w:sz w:val="22"/>
          <w:szCs w:val="22"/>
        </w:rPr>
      </w:pPr>
      <w:r w:rsidRPr="00242ACC">
        <w:rPr>
          <w:rFonts w:ascii="Arial" w:hAnsi="Arial" w:cs="Arial"/>
          <w:sz w:val="22"/>
          <w:szCs w:val="22"/>
        </w:rPr>
        <w:t xml:space="preserve">Na Lei Orgânica Municipal: </w:t>
      </w:r>
    </w:p>
    <w:p w14:paraId="05AB3C5A" w14:textId="77777777" w:rsidR="00242ACC" w:rsidRPr="00242ACC" w:rsidRDefault="00242ACC" w:rsidP="00246DBC">
      <w:pPr>
        <w:spacing w:line="360" w:lineRule="auto"/>
        <w:ind w:firstLine="1134"/>
        <w:jc w:val="both"/>
        <w:rPr>
          <w:rFonts w:ascii="Arial" w:hAnsi="Arial" w:cs="Arial"/>
          <w:sz w:val="22"/>
          <w:szCs w:val="22"/>
        </w:rPr>
      </w:pPr>
    </w:p>
    <w:p w14:paraId="77446EDF"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7º Ao Município compete prover tudo quanto diga respeito ao seu peculiar interesse e ao bem-estar de sua população, cabendo-lhe, privativamente, dentre outras, as seguintes atribuições: </w:t>
      </w:r>
    </w:p>
    <w:p w14:paraId="1A657113" w14:textId="77777777" w:rsidR="00242ACC" w:rsidRPr="00242ACC" w:rsidRDefault="00242ACC" w:rsidP="00242ACC">
      <w:pPr>
        <w:spacing w:line="360" w:lineRule="auto"/>
        <w:ind w:left="2835"/>
        <w:jc w:val="both"/>
        <w:rPr>
          <w:rFonts w:ascii="Arial" w:hAnsi="Arial" w:cs="Arial"/>
          <w:i/>
          <w:iCs/>
          <w:sz w:val="22"/>
          <w:szCs w:val="22"/>
        </w:rPr>
      </w:pPr>
    </w:p>
    <w:p w14:paraId="2C875141" w14:textId="175E5EBF"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 - </w:t>
      </w:r>
      <w:proofErr w:type="gramStart"/>
      <w:r w:rsidRPr="00242ACC">
        <w:rPr>
          <w:rFonts w:ascii="Arial" w:hAnsi="Arial" w:cs="Arial"/>
          <w:i/>
          <w:iCs/>
          <w:sz w:val="22"/>
          <w:szCs w:val="22"/>
        </w:rPr>
        <w:t>legislar</w:t>
      </w:r>
      <w:proofErr w:type="gramEnd"/>
      <w:r w:rsidRPr="00242ACC">
        <w:rPr>
          <w:rFonts w:ascii="Arial" w:hAnsi="Arial" w:cs="Arial"/>
          <w:i/>
          <w:iCs/>
          <w:sz w:val="22"/>
          <w:szCs w:val="22"/>
        </w:rPr>
        <w:t xml:space="preserve"> sobre assuntos de interesse local</w:t>
      </w:r>
    </w:p>
    <w:p w14:paraId="15676EBE" w14:textId="17F26754" w:rsidR="00242ACC" w:rsidRDefault="00242ACC" w:rsidP="00246DBC">
      <w:pPr>
        <w:spacing w:line="360" w:lineRule="auto"/>
        <w:ind w:firstLine="1134"/>
        <w:jc w:val="both"/>
        <w:rPr>
          <w:rFonts w:ascii="Arial" w:hAnsi="Arial" w:cs="Arial"/>
        </w:rPr>
      </w:pPr>
    </w:p>
    <w:p w14:paraId="2EB8E617" w14:textId="77777777" w:rsidR="00242ACC" w:rsidRPr="00242ACC" w:rsidRDefault="00242ACC" w:rsidP="00246DBC">
      <w:pPr>
        <w:spacing w:line="360" w:lineRule="auto"/>
        <w:ind w:firstLine="1134"/>
        <w:jc w:val="both"/>
        <w:rPr>
          <w:rFonts w:ascii="Arial" w:hAnsi="Arial" w:cs="Arial"/>
          <w:sz w:val="22"/>
          <w:szCs w:val="22"/>
        </w:rPr>
      </w:pPr>
      <w:r w:rsidRPr="00242ACC">
        <w:rPr>
          <w:rFonts w:ascii="Arial" w:hAnsi="Arial" w:cs="Arial"/>
          <w:sz w:val="22"/>
          <w:szCs w:val="22"/>
        </w:rPr>
        <w:t xml:space="preserve">A respeito do poder de iniciativa parlamentar, os artigos 60, inciso II, alínea “d”, 82, incisos III e VII, ambos da Constituição Estadual, combinados com os artigos 61, §1º, II, “b”, e 84, III, da Constituição Federal, impossibilitam que o Poder Legislativo instaure processo estabelecendo ou modificando estruturas, atribuições ou funcionamento da administração pública municipal. Ou seja, são hipóteses de iniciativa reservada ao Prefeito Municipal. </w:t>
      </w:r>
    </w:p>
    <w:p w14:paraId="24DE11E0" w14:textId="77777777" w:rsidR="00242ACC" w:rsidRPr="00242ACC" w:rsidRDefault="00242ACC" w:rsidP="00246DBC">
      <w:pPr>
        <w:spacing w:line="360" w:lineRule="auto"/>
        <w:ind w:firstLine="1134"/>
        <w:jc w:val="both"/>
        <w:rPr>
          <w:rFonts w:ascii="Arial" w:hAnsi="Arial" w:cs="Arial"/>
          <w:sz w:val="22"/>
          <w:szCs w:val="22"/>
        </w:rPr>
      </w:pPr>
    </w:p>
    <w:p w14:paraId="6EC2B56E" w14:textId="77777777" w:rsidR="00242ACC" w:rsidRPr="00242ACC" w:rsidRDefault="00242ACC" w:rsidP="00246DBC">
      <w:pPr>
        <w:spacing w:line="360" w:lineRule="auto"/>
        <w:ind w:firstLine="1134"/>
        <w:jc w:val="both"/>
        <w:rPr>
          <w:rFonts w:ascii="Arial" w:hAnsi="Arial" w:cs="Arial"/>
          <w:sz w:val="22"/>
          <w:szCs w:val="22"/>
        </w:rPr>
      </w:pPr>
      <w:r w:rsidRPr="00242ACC">
        <w:rPr>
          <w:rFonts w:ascii="Arial" w:hAnsi="Arial" w:cs="Arial"/>
          <w:sz w:val="22"/>
          <w:szCs w:val="22"/>
        </w:rPr>
        <w:t xml:space="preserve">Transcrevemos: </w:t>
      </w:r>
    </w:p>
    <w:p w14:paraId="16C944F9" w14:textId="77777777" w:rsidR="00242ACC" w:rsidRPr="00242ACC" w:rsidRDefault="00242ACC" w:rsidP="00246DBC">
      <w:pPr>
        <w:spacing w:line="360" w:lineRule="auto"/>
        <w:ind w:firstLine="1134"/>
        <w:jc w:val="both"/>
        <w:rPr>
          <w:rFonts w:ascii="Arial" w:hAnsi="Arial" w:cs="Arial"/>
          <w:sz w:val="22"/>
          <w:szCs w:val="22"/>
        </w:rPr>
      </w:pPr>
    </w:p>
    <w:p w14:paraId="21D128EF"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60. São de iniciativa privativa do Governador do Estado as leis que: </w:t>
      </w:r>
    </w:p>
    <w:p w14:paraId="04495B83" w14:textId="77777777" w:rsidR="00242ACC" w:rsidRPr="00242ACC" w:rsidRDefault="00242ACC" w:rsidP="00242ACC">
      <w:pPr>
        <w:spacing w:line="360" w:lineRule="auto"/>
        <w:ind w:left="2835"/>
        <w:jc w:val="both"/>
        <w:rPr>
          <w:rFonts w:ascii="Arial" w:hAnsi="Arial" w:cs="Arial"/>
          <w:i/>
          <w:iCs/>
          <w:sz w:val="22"/>
          <w:szCs w:val="22"/>
        </w:rPr>
      </w:pPr>
    </w:p>
    <w:p w14:paraId="2D6D2F43"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 II - disponham sobre: </w:t>
      </w:r>
    </w:p>
    <w:p w14:paraId="2EBDBBFD" w14:textId="77777777" w:rsidR="00242ACC" w:rsidRPr="00242ACC" w:rsidRDefault="00242ACC" w:rsidP="00242ACC">
      <w:pPr>
        <w:spacing w:line="360" w:lineRule="auto"/>
        <w:ind w:left="2835"/>
        <w:jc w:val="both"/>
        <w:rPr>
          <w:rFonts w:ascii="Arial" w:hAnsi="Arial" w:cs="Arial"/>
          <w:i/>
          <w:iCs/>
          <w:sz w:val="22"/>
          <w:szCs w:val="22"/>
        </w:rPr>
      </w:pPr>
    </w:p>
    <w:p w14:paraId="4F684EDF"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 </w:t>
      </w:r>
    </w:p>
    <w:p w14:paraId="667B2443" w14:textId="77777777" w:rsidR="00242ACC" w:rsidRPr="00242ACC" w:rsidRDefault="00242ACC" w:rsidP="00242ACC">
      <w:pPr>
        <w:spacing w:line="360" w:lineRule="auto"/>
        <w:ind w:left="2835"/>
        <w:jc w:val="both"/>
        <w:rPr>
          <w:rFonts w:ascii="Arial" w:hAnsi="Arial" w:cs="Arial"/>
          <w:i/>
          <w:iCs/>
          <w:sz w:val="22"/>
          <w:szCs w:val="22"/>
        </w:rPr>
      </w:pPr>
    </w:p>
    <w:p w14:paraId="1588427D"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d) criação, estruturação e atribuições das Secretarias e órgãos da administração pública. </w:t>
      </w:r>
    </w:p>
    <w:p w14:paraId="5F3ED727" w14:textId="77777777" w:rsidR="00242ACC" w:rsidRPr="00242ACC" w:rsidRDefault="00242ACC" w:rsidP="00242ACC">
      <w:pPr>
        <w:spacing w:line="360" w:lineRule="auto"/>
        <w:ind w:left="2835"/>
        <w:jc w:val="both"/>
        <w:rPr>
          <w:rFonts w:ascii="Arial" w:hAnsi="Arial" w:cs="Arial"/>
          <w:i/>
          <w:iCs/>
          <w:sz w:val="22"/>
          <w:szCs w:val="22"/>
        </w:rPr>
      </w:pPr>
    </w:p>
    <w:p w14:paraId="4E698AFC"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82. Compete ao Governador, privativamente: </w:t>
      </w:r>
    </w:p>
    <w:p w14:paraId="6FAEE01A" w14:textId="77777777" w:rsidR="00242ACC" w:rsidRPr="00242ACC" w:rsidRDefault="00242ACC" w:rsidP="00242ACC">
      <w:pPr>
        <w:spacing w:line="360" w:lineRule="auto"/>
        <w:ind w:left="2835"/>
        <w:jc w:val="both"/>
        <w:rPr>
          <w:rFonts w:ascii="Arial" w:hAnsi="Arial" w:cs="Arial"/>
          <w:i/>
          <w:iCs/>
          <w:sz w:val="22"/>
          <w:szCs w:val="22"/>
        </w:rPr>
      </w:pPr>
    </w:p>
    <w:p w14:paraId="5CEC4EF3"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II - </w:t>
      </w:r>
      <w:proofErr w:type="gramStart"/>
      <w:r w:rsidRPr="00242ACC">
        <w:rPr>
          <w:rFonts w:ascii="Arial" w:hAnsi="Arial" w:cs="Arial"/>
          <w:i/>
          <w:iCs/>
          <w:sz w:val="22"/>
          <w:szCs w:val="22"/>
        </w:rPr>
        <w:t>exercer</w:t>
      </w:r>
      <w:proofErr w:type="gramEnd"/>
      <w:r w:rsidRPr="00242ACC">
        <w:rPr>
          <w:rFonts w:ascii="Arial" w:hAnsi="Arial" w:cs="Arial"/>
          <w:i/>
          <w:iCs/>
          <w:sz w:val="22"/>
          <w:szCs w:val="22"/>
        </w:rPr>
        <w:t xml:space="preserve">, com o auxílio dos Secretários de Estado, a direção superior da administração estadual; </w:t>
      </w:r>
    </w:p>
    <w:p w14:paraId="697BDF14"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VII - dispor sobre a organização e o funcionamento da administração estadual; </w:t>
      </w:r>
    </w:p>
    <w:p w14:paraId="71720387" w14:textId="77777777" w:rsidR="00242ACC" w:rsidRPr="00242ACC" w:rsidRDefault="00242ACC" w:rsidP="00242ACC">
      <w:pPr>
        <w:spacing w:line="360" w:lineRule="auto"/>
        <w:ind w:left="2835"/>
        <w:jc w:val="both"/>
        <w:rPr>
          <w:rFonts w:ascii="Arial" w:hAnsi="Arial" w:cs="Arial"/>
          <w:i/>
          <w:iCs/>
          <w:sz w:val="22"/>
          <w:szCs w:val="22"/>
        </w:rPr>
      </w:pPr>
    </w:p>
    <w:p w14:paraId="60EB0987"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61. A iniciativa das leis complementares e ordinárias cabe a qualquer membro ou Comissão da Câmara dos Deputados, do Senado Federal ou do Congresso Nacional, ao Presidente da República, ao Supremo Tribunal Federal, aos Tribunais Superiores, ao Procurador-Geral da República e aos cidadãos, na forma e nos casos previstos nesta Constituição. </w:t>
      </w:r>
    </w:p>
    <w:p w14:paraId="4972CCBE" w14:textId="37C0FD9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1º São de iniciativa privativa do Presidente da República as leis que: (...)</w:t>
      </w:r>
    </w:p>
    <w:p w14:paraId="01CD4E32" w14:textId="3C3D7A74" w:rsidR="00242ACC" w:rsidRPr="00242ACC" w:rsidRDefault="00242ACC" w:rsidP="00242ACC">
      <w:pPr>
        <w:spacing w:line="360" w:lineRule="auto"/>
        <w:ind w:left="2835"/>
        <w:jc w:val="both"/>
        <w:rPr>
          <w:rFonts w:ascii="Arial" w:hAnsi="Arial" w:cs="Arial"/>
          <w:i/>
          <w:iCs/>
          <w:sz w:val="22"/>
          <w:szCs w:val="22"/>
        </w:rPr>
      </w:pPr>
    </w:p>
    <w:p w14:paraId="74803C02"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II - </w:t>
      </w:r>
      <w:proofErr w:type="gramStart"/>
      <w:r w:rsidRPr="00242ACC">
        <w:rPr>
          <w:rFonts w:ascii="Arial" w:hAnsi="Arial" w:cs="Arial"/>
          <w:i/>
          <w:iCs/>
          <w:sz w:val="22"/>
          <w:szCs w:val="22"/>
        </w:rPr>
        <w:t>disponham</w:t>
      </w:r>
      <w:proofErr w:type="gramEnd"/>
      <w:r w:rsidRPr="00242ACC">
        <w:rPr>
          <w:rFonts w:ascii="Arial" w:hAnsi="Arial" w:cs="Arial"/>
          <w:i/>
          <w:iCs/>
          <w:sz w:val="22"/>
          <w:szCs w:val="22"/>
        </w:rPr>
        <w:t xml:space="preserve"> sobre: </w:t>
      </w:r>
    </w:p>
    <w:p w14:paraId="4E99330B"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a) criação de cargos, funções ou empregos públicos na administração direta e autárquica ou aumento de sua remuneração; </w:t>
      </w:r>
    </w:p>
    <w:p w14:paraId="724CA7A8"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b) organização administrativa e judiciária, matéria tributária e orçamentária, serviços públicos e pessoal da administração dos Territórios;</w:t>
      </w:r>
    </w:p>
    <w:p w14:paraId="0E08AAFB" w14:textId="77777777" w:rsidR="00242ACC" w:rsidRPr="00242ACC" w:rsidRDefault="00242ACC" w:rsidP="00242ACC">
      <w:pPr>
        <w:spacing w:line="360" w:lineRule="auto"/>
        <w:ind w:left="2835"/>
        <w:jc w:val="both"/>
        <w:rPr>
          <w:rFonts w:ascii="Arial" w:hAnsi="Arial" w:cs="Arial"/>
          <w:i/>
          <w:iCs/>
          <w:sz w:val="22"/>
          <w:szCs w:val="22"/>
        </w:rPr>
      </w:pPr>
    </w:p>
    <w:p w14:paraId="3814FE1C"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 Art. 84. Compete privativamente ao Presidente da República: </w:t>
      </w:r>
    </w:p>
    <w:p w14:paraId="7F842BBA" w14:textId="77777777" w:rsidR="00242ACC" w:rsidRPr="00242ACC" w:rsidRDefault="00242ACC" w:rsidP="00242ACC">
      <w:pPr>
        <w:spacing w:line="360" w:lineRule="auto"/>
        <w:ind w:left="2835"/>
        <w:jc w:val="both"/>
        <w:rPr>
          <w:rFonts w:ascii="Arial" w:hAnsi="Arial" w:cs="Arial"/>
          <w:i/>
          <w:iCs/>
          <w:sz w:val="22"/>
          <w:szCs w:val="22"/>
        </w:rPr>
      </w:pPr>
    </w:p>
    <w:p w14:paraId="51ED0050"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 - </w:t>
      </w:r>
      <w:proofErr w:type="gramStart"/>
      <w:r w:rsidRPr="00242ACC">
        <w:rPr>
          <w:rFonts w:ascii="Arial" w:hAnsi="Arial" w:cs="Arial"/>
          <w:i/>
          <w:iCs/>
          <w:sz w:val="22"/>
          <w:szCs w:val="22"/>
        </w:rPr>
        <w:t>nomear e exonerar</w:t>
      </w:r>
      <w:proofErr w:type="gramEnd"/>
      <w:r w:rsidRPr="00242ACC">
        <w:rPr>
          <w:rFonts w:ascii="Arial" w:hAnsi="Arial" w:cs="Arial"/>
          <w:i/>
          <w:iCs/>
          <w:sz w:val="22"/>
          <w:szCs w:val="22"/>
        </w:rPr>
        <w:t xml:space="preserve"> os Ministros de Estado; </w:t>
      </w:r>
    </w:p>
    <w:p w14:paraId="7138F4A1"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II - </w:t>
      </w:r>
      <w:proofErr w:type="gramStart"/>
      <w:r w:rsidRPr="00242ACC">
        <w:rPr>
          <w:rFonts w:ascii="Arial" w:hAnsi="Arial" w:cs="Arial"/>
          <w:i/>
          <w:iCs/>
          <w:sz w:val="22"/>
          <w:szCs w:val="22"/>
        </w:rPr>
        <w:t>exercer</w:t>
      </w:r>
      <w:proofErr w:type="gramEnd"/>
      <w:r w:rsidRPr="00242ACC">
        <w:rPr>
          <w:rFonts w:ascii="Arial" w:hAnsi="Arial" w:cs="Arial"/>
          <w:i/>
          <w:iCs/>
          <w:sz w:val="22"/>
          <w:szCs w:val="22"/>
        </w:rPr>
        <w:t xml:space="preserve">, com o auxílio dos Ministros de Estado, a direção superior da administração federal; </w:t>
      </w:r>
    </w:p>
    <w:p w14:paraId="7AE7960C"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III - iniciar o processo legislativo, na forma e nos casos previstos nesta Constituição; </w:t>
      </w:r>
    </w:p>
    <w:p w14:paraId="0601209E" w14:textId="77777777" w:rsidR="00242ACC" w:rsidRPr="00242ACC" w:rsidRDefault="00242ACC" w:rsidP="00246DBC">
      <w:pPr>
        <w:spacing w:line="360" w:lineRule="auto"/>
        <w:ind w:firstLine="1134"/>
        <w:jc w:val="both"/>
        <w:rPr>
          <w:rFonts w:ascii="Arial" w:hAnsi="Arial" w:cs="Arial"/>
          <w:sz w:val="22"/>
          <w:szCs w:val="22"/>
        </w:rPr>
      </w:pPr>
    </w:p>
    <w:p w14:paraId="6AF8D1BB" w14:textId="21744ED6" w:rsidR="00242ACC" w:rsidRPr="00242ACC" w:rsidRDefault="00242ACC" w:rsidP="00246DBC">
      <w:pPr>
        <w:spacing w:line="360" w:lineRule="auto"/>
        <w:ind w:firstLine="1134"/>
        <w:jc w:val="both"/>
        <w:rPr>
          <w:rFonts w:ascii="Arial" w:hAnsi="Arial" w:cs="Arial"/>
          <w:sz w:val="22"/>
          <w:szCs w:val="22"/>
        </w:rPr>
      </w:pPr>
      <w:r w:rsidRPr="00242ACC">
        <w:rPr>
          <w:rFonts w:ascii="Arial" w:hAnsi="Arial" w:cs="Arial"/>
          <w:sz w:val="22"/>
          <w:szCs w:val="22"/>
        </w:rPr>
        <w:t xml:space="preserve">No âmbito municipal, as hipóteses de competência privativa do Prefeito são assim definidas pela Lei Orgânica: </w:t>
      </w:r>
    </w:p>
    <w:p w14:paraId="2E77F82F" w14:textId="77777777" w:rsidR="00242ACC" w:rsidRPr="00242ACC" w:rsidRDefault="00242ACC" w:rsidP="00246DBC">
      <w:pPr>
        <w:spacing w:line="360" w:lineRule="auto"/>
        <w:ind w:firstLine="1134"/>
        <w:jc w:val="both"/>
        <w:rPr>
          <w:rFonts w:ascii="Arial" w:hAnsi="Arial" w:cs="Arial"/>
          <w:sz w:val="22"/>
          <w:szCs w:val="22"/>
        </w:rPr>
      </w:pPr>
    </w:p>
    <w:p w14:paraId="48610BF8"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55 Compete, privativamente ao Prefeito, a iniciativa de projetos de lei que disponham sobre: </w:t>
      </w:r>
    </w:p>
    <w:p w14:paraId="196E81DC"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 - </w:t>
      </w:r>
      <w:proofErr w:type="gramStart"/>
      <w:r w:rsidRPr="00242ACC">
        <w:rPr>
          <w:rFonts w:ascii="Arial" w:hAnsi="Arial" w:cs="Arial"/>
          <w:i/>
          <w:iCs/>
          <w:sz w:val="22"/>
          <w:szCs w:val="22"/>
        </w:rPr>
        <w:t>criação</w:t>
      </w:r>
      <w:proofErr w:type="gramEnd"/>
      <w:r w:rsidRPr="00242ACC">
        <w:rPr>
          <w:rFonts w:ascii="Arial" w:hAnsi="Arial" w:cs="Arial"/>
          <w:i/>
          <w:iCs/>
          <w:sz w:val="22"/>
          <w:szCs w:val="22"/>
        </w:rPr>
        <w:t xml:space="preserve"> de cargos, funções ou empregos públicos na administração direta e indireta do Poder Executivo, ou aumento de sua remuneração; </w:t>
      </w:r>
    </w:p>
    <w:p w14:paraId="0D468C0B"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II - </w:t>
      </w:r>
      <w:proofErr w:type="gramStart"/>
      <w:r w:rsidRPr="00242ACC">
        <w:rPr>
          <w:rFonts w:ascii="Arial" w:hAnsi="Arial" w:cs="Arial"/>
          <w:i/>
          <w:iCs/>
          <w:sz w:val="22"/>
          <w:szCs w:val="22"/>
        </w:rPr>
        <w:t>servidores</w:t>
      </w:r>
      <w:proofErr w:type="gramEnd"/>
      <w:r w:rsidRPr="00242ACC">
        <w:rPr>
          <w:rFonts w:ascii="Arial" w:hAnsi="Arial" w:cs="Arial"/>
          <w:i/>
          <w:iCs/>
          <w:sz w:val="22"/>
          <w:szCs w:val="22"/>
        </w:rPr>
        <w:t xml:space="preserve"> públicos do Poder Executivo, seu regime jurídico e provimento de cargos; </w:t>
      </w:r>
    </w:p>
    <w:p w14:paraId="04B306FF"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III - criação, estruturação e atribuições das Secretarias Municipais e órgãos da Administração Pública Municipal; </w:t>
      </w:r>
    </w:p>
    <w:p w14:paraId="1D8F8704" w14:textId="66772AD4"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IV - </w:t>
      </w:r>
      <w:proofErr w:type="gramStart"/>
      <w:r w:rsidRPr="00242ACC">
        <w:rPr>
          <w:rFonts w:ascii="Arial" w:hAnsi="Arial" w:cs="Arial"/>
          <w:i/>
          <w:iCs/>
          <w:sz w:val="22"/>
          <w:szCs w:val="22"/>
        </w:rPr>
        <w:t>proposições</w:t>
      </w:r>
      <w:proofErr w:type="gramEnd"/>
      <w:r w:rsidRPr="00242ACC">
        <w:rPr>
          <w:rFonts w:ascii="Arial" w:hAnsi="Arial" w:cs="Arial"/>
          <w:i/>
          <w:iCs/>
          <w:sz w:val="22"/>
          <w:szCs w:val="22"/>
        </w:rPr>
        <w:t xml:space="preserve"> que geram despesas ou que comprometam receitas do Município.</w:t>
      </w:r>
    </w:p>
    <w:p w14:paraId="3D374DA5" w14:textId="63202167" w:rsidR="00242ACC" w:rsidRPr="00242ACC" w:rsidRDefault="00242ACC" w:rsidP="00242ACC">
      <w:pPr>
        <w:spacing w:line="360" w:lineRule="auto"/>
        <w:ind w:left="2835"/>
        <w:jc w:val="both"/>
        <w:rPr>
          <w:rFonts w:ascii="Arial" w:hAnsi="Arial" w:cs="Arial"/>
          <w:i/>
          <w:iCs/>
          <w:sz w:val="22"/>
          <w:szCs w:val="22"/>
        </w:rPr>
      </w:pPr>
    </w:p>
    <w:p w14:paraId="5431585C" w14:textId="77777777" w:rsidR="00242ACC" w:rsidRPr="00242ACC" w:rsidRDefault="00242ACC" w:rsidP="00242ACC">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56. Não serão admitidas emendas que aumentem a despesa nos projetos de leis de iniciativa exclusiva do Prefeito, nem nos projetos de resolução que versem sobre a organização dos serviços administrativos da Câmara Municipal. </w:t>
      </w:r>
    </w:p>
    <w:p w14:paraId="1A109AFA" w14:textId="77777777" w:rsidR="00242ACC" w:rsidRPr="00242ACC" w:rsidRDefault="00242ACC" w:rsidP="00246DBC">
      <w:pPr>
        <w:spacing w:line="360" w:lineRule="auto"/>
        <w:ind w:firstLine="1134"/>
        <w:jc w:val="both"/>
        <w:rPr>
          <w:rFonts w:ascii="Arial" w:hAnsi="Arial" w:cs="Arial"/>
          <w:sz w:val="22"/>
          <w:szCs w:val="22"/>
        </w:rPr>
      </w:pPr>
    </w:p>
    <w:p w14:paraId="62AE522B" w14:textId="73A439EA" w:rsidR="00242ACC" w:rsidRPr="00242ACC" w:rsidRDefault="00242ACC" w:rsidP="00246DBC">
      <w:pPr>
        <w:spacing w:line="360" w:lineRule="auto"/>
        <w:ind w:firstLine="1134"/>
        <w:jc w:val="both"/>
        <w:rPr>
          <w:rFonts w:ascii="Arial" w:hAnsi="Arial" w:cs="Arial"/>
          <w:sz w:val="22"/>
          <w:szCs w:val="22"/>
        </w:rPr>
      </w:pPr>
      <w:r w:rsidRPr="00242ACC">
        <w:rPr>
          <w:rFonts w:ascii="Arial" w:hAnsi="Arial" w:cs="Arial"/>
          <w:sz w:val="22"/>
          <w:szCs w:val="22"/>
        </w:rPr>
        <w:t>A proposição recebeu duas emendas por parte da Exmo. Vereador Autor, o qual teve por escopo alterar a redação do art. 3º do projeto de lei e suprimir o art. 4º, de modo que nenhuma das matérias que poderiam ensejar reserva de iniciativa ao Chefe do Poder Executivo (aplicáveis ao município pelo princípio da simetria) restaram no corpo da proposição (o projeto não cria, extingue ou modifica órgão administrativo e não confere nova atribuição a órgão da administração pública. Logo, nada consta do projeto que venha exigir iniciativa legislativa do Prefeito Municipal.</w:t>
      </w:r>
    </w:p>
    <w:p w14:paraId="2D823550" w14:textId="7743FB20" w:rsidR="00242ACC" w:rsidRPr="00242ACC" w:rsidRDefault="00242ACC" w:rsidP="00246DBC">
      <w:pPr>
        <w:spacing w:line="360" w:lineRule="auto"/>
        <w:ind w:firstLine="1134"/>
        <w:jc w:val="both"/>
        <w:rPr>
          <w:rFonts w:ascii="Arial" w:hAnsi="Arial" w:cs="Arial"/>
          <w:sz w:val="22"/>
          <w:szCs w:val="22"/>
        </w:rPr>
      </w:pPr>
    </w:p>
    <w:p w14:paraId="5C56215A" w14:textId="7147AE8C" w:rsidR="00A92606" w:rsidRPr="00242ACC" w:rsidRDefault="00A92606" w:rsidP="00246DBC">
      <w:pPr>
        <w:spacing w:line="360" w:lineRule="auto"/>
        <w:ind w:firstLine="1134"/>
        <w:jc w:val="both"/>
        <w:rPr>
          <w:rFonts w:ascii="Arial" w:hAnsi="Arial" w:cs="Arial"/>
          <w:sz w:val="22"/>
          <w:szCs w:val="22"/>
        </w:rPr>
      </w:pPr>
      <w:r w:rsidRPr="00242ACC">
        <w:rPr>
          <w:rFonts w:ascii="Arial" w:hAnsi="Arial" w:cs="Arial"/>
          <w:sz w:val="22"/>
          <w:szCs w:val="22"/>
        </w:rPr>
        <w:t>Diante do que ora se vislumbra, o presente Projeto de Lei Legislativo reúne condições de tramitação, haja vista que não há qualquer óbice jurídico ou legal para o seu prosseguimento às Comissões pertinentes.</w:t>
      </w:r>
    </w:p>
    <w:p w14:paraId="1225B86D" w14:textId="77777777" w:rsidR="00A92606" w:rsidRPr="00242ACC" w:rsidRDefault="00A92606" w:rsidP="00246DBC">
      <w:pPr>
        <w:spacing w:line="360" w:lineRule="auto"/>
        <w:ind w:firstLine="1134"/>
        <w:jc w:val="both"/>
        <w:rPr>
          <w:rFonts w:ascii="Arial" w:hAnsi="Arial" w:cs="Arial"/>
          <w:sz w:val="22"/>
          <w:szCs w:val="22"/>
        </w:rPr>
      </w:pPr>
    </w:p>
    <w:p w14:paraId="6BFCCE3C" w14:textId="6F4A582D" w:rsidR="006440A3" w:rsidRPr="00242ACC" w:rsidRDefault="006440A3" w:rsidP="00246DBC">
      <w:pPr>
        <w:spacing w:line="360" w:lineRule="auto"/>
        <w:ind w:firstLine="1134"/>
        <w:jc w:val="both"/>
        <w:rPr>
          <w:rFonts w:ascii="Arial" w:hAnsi="Arial" w:cs="Arial"/>
          <w:sz w:val="22"/>
          <w:szCs w:val="22"/>
        </w:rPr>
      </w:pPr>
      <w:r w:rsidRPr="00242ACC">
        <w:rPr>
          <w:rFonts w:ascii="Arial" w:hAnsi="Arial" w:cs="Arial"/>
          <w:sz w:val="22"/>
          <w:szCs w:val="22"/>
        </w:rPr>
        <w:t xml:space="preserve">Finalmente, anotamos que a deliberação pelo plenário da nobre Casa Legislativa deve ser precedida da manifestação da Comissão de </w:t>
      </w:r>
      <w:r w:rsidRPr="00242ACC">
        <w:rPr>
          <w:rFonts w:ascii="Arial" w:hAnsi="Arial" w:cs="Arial"/>
          <w:b/>
          <w:bCs/>
          <w:sz w:val="22"/>
          <w:szCs w:val="22"/>
        </w:rPr>
        <w:t>LEGISLAÇÃO E JUSTIÇA</w:t>
      </w:r>
      <w:r w:rsidRPr="00242ACC">
        <w:rPr>
          <w:rFonts w:ascii="Arial" w:hAnsi="Arial" w:cs="Arial"/>
          <w:sz w:val="22"/>
          <w:szCs w:val="22"/>
        </w:rPr>
        <w:t xml:space="preserve">, por ser condição de tramitação do processo legislativo para todas as proposições em geral: </w:t>
      </w:r>
    </w:p>
    <w:p w14:paraId="50417B89" w14:textId="77777777" w:rsidR="006440A3" w:rsidRPr="00242ACC" w:rsidRDefault="006440A3" w:rsidP="00246DBC">
      <w:pPr>
        <w:spacing w:line="360" w:lineRule="auto"/>
        <w:ind w:firstLine="1134"/>
        <w:jc w:val="both"/>
        <w:rPr>
          <w:rFonts w:ascii="Arial" w:hAnsi="Arial" w:cs="Arial"/>
          <w:i/>
          <w:iCs/>
          <w:sz w:val="22"/>
          <w:szCs w:val="22"/>
        </w:rPr>
      </w:pPr>
    </w:p>
    <w:p w14:paraId="55356FB2" w14:textId="77777777" w:rsidR="006440A3" w:rsidRPr="00242ACC" w:rsidRDefault="006440A3" w:rsidP="006440A3">
      <w:pPr>
        <w:ind w:left="2835"/>
        <w:jc w:val="both"/>
        <w:rPr>
          <w:rFonts w:ascii="Arial" w:hAnsi="Arial" w:cs="Arial"/>
          <w:i/>
          <w:iCs/>
          <w:sz w:val="22"/>
          <w:szCs w:val="22"/>
        </w:rPr>
      </w:pPr>
      <w:r w:rsidRPr="00242ACC">
        <w:rPr>
          <w:rFonts w:ascii="Arial" w:hAnsi="Arial" w:cs="Arial"/>
          <w:i/>
          <w:iCs/>
          <w:sz w:val="22"/>
          <w:szCs w:val="22"/>
        </w:rPr>
        <w:t xml:space="preserve">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 </w:t>
      </w:r>
    </w:p>
    <w:p w14:paraId="7C12DDEE" w14:textId="77777777" w:rsidR="00F0243C" w:rsidRDefault="00F0243C" w:rsidP="006440A3">
      <w:pPr>
        <w:ind w:left="2835"/>
        <w:jc w:val="both"/>
        <w:rPr>
          <w:rFonts w:ascii="Arial" w:hAnsi="Arial" w:cs="Arial"/>
          <w:i/>
          <w:iCs/>
          <w:sz w:val="22"/>
          <w:szCs w:val="22"/>
        </w:rPr>
      </w:pPr>
    </w:p>
    <w:p w14:paraId="4E472397" w14:textId="380D94D1" w:rsidR="006440A3" w:rsidRPr="00F0243C" w:rsidRDefault="006440A3" w:rsidP="006440A3">
      <w:pPr>
        <w:ind w:left="2835"/>
        <w:jc w:val="both"/>
        <w:rPr>
          <w:rFonts w:ascii="Arial" w:hAnsi="Arial" w:cs="Arial"/>
          <w:b/>
          <w:bCs/>
          <w:i/>
          <w:iCs/>
          <w:sz w:val="22"/>
          <w:szCs w:val="22"/>
        </w:rPr>
      </w:pPr>
      <w:r w:rsidRPr="00F0243C">
        <w:rPr>
          <w:rFonts w:ascii="Arial" w:hAnsi="Arial" w:cs="Arial"/>
          <w:b/>
          <w:bCs/>
          <w:i/>
          <w:iCs/>
          <w:sz w:val="22"/>
          <w:szCs w:val="22"/>
        </w:rPr>
        <w:t>§ 1º- Salvo expressa disposição em contrário deste Regimento, é obrigatória a audiência da Comissão de Legislação e Justiça em todos os projetos de lei e determinadas matérias que tramitarem pela Câmara.</w:t>
      </w:r>
    </w:p>
    <w:p w14:paraId="5675E1B1" w14:textId="7E0AE6B0" w:rsidR="006440A3" w:rsidRPr="00242ACC" w:rsidRDefault="006440A3" w:rsidP="00246DBC">
      <w:pPr>
        <w:spacing w:line="360" w:lineRule="auto"/>
        <w:ind w:firstLine="1134"/>
        <w:jc w:val="both"/>
        <w:rPr>
          <w:rFonts w:ascii="Arial" w:hAnsi="Arial" w:cs="Arial"/>
          <w:sz w:val="22"/>
          <w:szCs w:val="22"/>
        </w:rPr>
      </w:pPr>
    </w:p>
    <w:p w14:paraId="7CD5E6E8" w14:textId="1101B830" w:rsidR="00246DBC" w:rsidRPr="00F0243C" w:rsidRDefault="00246DBC" w:rsidP="00E52923">
      <w:pPr>
        <w:spacing w:line="360" w:lineRule="auto"/>
        <w:jc w:val="center"/>
        <w:rPr>
          <w:rFonts w:ascii="Arial" w:hAnsi="Arial" w:cs="Arial"/>
          <w:b/>
          <w:bCs/>
        </w:rPr>
      </w:pPr>
      <w:r w:rsidRPr="00F0243C">
        <w:rPr>
          <w:rFonts w:ascii="Arial" w:hAnsi="Arial" w:cs="Arial"/>
          <w:b/>
          <w:bCs/>
        </w:rPr>
        <w:t>CONSIDERAÇÕES FINAIS</w:t>
      </w:r>
    </w:p>
    <w:p w14:paraId="35085542" w14:textId="77777777" w:rsidR="00246DBC" w:rsidRPr="00242ACC" w:rsidRDefault="00246DBC" w:rsidP="00246DBC">
      <w:pPr>
        <w:spacing w:line="360" w:lineRule="auto"/>
        <w:ind w:firstLine="1134"/>
        <w:jc w:val="both"/>
        <w:rPr>
          <w:rFonts w:ascii="Arial" w:hAnsi="Arial" w:cs="Arial"/>
          <w:sz w:val="22"/>
          <w:szCs w:val="22"/>
        </w:rPr>
      </w:pPr>
    </w:p>
    <w:p w14:paraId="55912396" w14:textId="1F62388B" w:rsidR="00633015" w:rsidRDefault="00246DBC" w:rsidP="00246DBC">
      <w:pPr>
        <w:spacing w:line="360" w:lineRule="auto"/>
        <w:ind w:firstLine="1134"/>
        <w:jc w:val="both"/>
        <w:rPr>
          <w:rFonts w:ascii="Arial" w:hAnsi="Arial" w:cs="Arial"/>
          <w:sz w:val="22"/>
          <w:szCs w:val="22"/>
        </w:rPr>
      </w:pPr>
      <w:r w:rsidRPr="00242ACC">
        <w:rPr>
          <w:rFonts w:ascii="Arial" w:hAnsi="Arial" w:cs="Arial"/>
          <w:sz w:val="22"/>
          <w:szCs w:val="22"/>
        </w:rPr>
        <w:t>Diante do exposto,</w:t>
      </w:r>
      <w:r w:rsidR="00E52923" w:rsidRPr="00242ACC">
        <w:rPr>
          <w:rFonts w:ascii="Arial" w:hAnsi="Arial" w:cs="Arial"/>
          <w:sz w:val="22"/>
          <w:szCs w:val="22"/>
        </w:rPr>
        <w:t xml:space="preserve"> em conformidade com os fundamentos normativos acima apresentados, encaminhamos o expediente para prosseguimento </w:t>
      </w:r>
      <w:r w:rsidR="00E52923" w:rsidRPr="00242ACC">
        <w:rPr>
          <w:rFonts w:ascii="Arial" w:hAnsi="Arial" w:cs="Arial"/>
          <w:b/>
          <w:bCs/>
          <w:sz w:val="22"/>
          <w:szCs w:val="22"/>
          <w:u w:val="single"/>
        </w:rPr>
        <w:t>opinando pela viabilidade de tramitação.</w:t>
      </w:r>
      <w:r w:rsidR="00E52923" w:rsidRPr="00242ACC">
        <w:rPr>
          <w:rFonts w:ascii="Arial" w:hAnsi="Arial" w:cs="Arial"/>
          <w:sz w:val="22"/>
          <w:szCs w:val="22"/>
        </w:rPr>
        <w:t xml:space="preserve"> Ressaltamos, como de costume, que o presente parecer tem natureza opinativa, </w:t>
      </w:r>
      <w:r w:rsidRPr="00242ACC">
        <w:rPr>
          <w:rFonts w:ascii="Arial" w:hAnsi="Arial" w:cs="Arial"/>
          <w:sz w:val="22"/>
          <w:szCs w:val="22"/>
        </w:rPr>
        <w:t>por si só,</w:t>
      </w:r>
      <w:r w:rsidR="00E52923" w:rsidRPr="00242ACC">
        <w:rPr>
          <w:rFonts w:ascii="Arial" w:hAnsi="Arial" w:cs="Arial"/>
          <w:sz w:val="22"/>
          <w:szCs w:val="22"/>
        </w:rPr>
        <w:t xml:space="preserve"> e não vincula a decisão e</w:t>
      </w:r>
      <w:r w:rsidRPr="00242ACC">
        <w:rPr>
          <w:rFonts w:ascii="Arial" w:hAnsi="Arial" w:cs="Arial"/>
          <w:sz w:val="22"/>
          <w:szCs w:val="22"/>
        </w:rPr>
        <w:t xml:space="preserve"> a manifestação das comissões permanentes</w:t>
      </w:r>
      <w:r w:rsidR="006440A3" w:rsidRPr="00242ACC">
        <w:rPr>
          <w:rFonts w:ascii="Arial" w:hAnsi="Arial" w:cs="Arial"/>
          <w:sz w:val="22"/>
          <w:szCs w:val="22"/>
        </w:rPr>
        <w:t xml:space="preserve"> (</w:t>
      </w:r>
      <w:r w:rsidR="006440A3" w:rsidRPr="00242ACC">
        <w:rPr>
          <w:rFonts w:ascii="Arial" w:hAnsi="Arial" w:cs="Arial"/>
          <w:b/>
          <w:bCs/>
          <w:sz w:val="22"/>
          <w:szCs w:val="22"/>
        </w:rPr>
        <w:t>LEGISLAÇÃO E JUSTIÇA)</w:t>
      </w:r>
      <w:r w:rsidR="00E52923" w:rsidRPr="00242ACC">
        <w:rPr>
          <w:rFonts w:ascii="Arial" w:hAnsi="Arial" w:cs="Arial"/>
          <w:sz w:val="22"/>
          <w:szCs w:val="22"/>
        </w:rPr>
        <w:t>, sendo</w:t>
      </w:r>
      <w:r w:rsidRPr="00242ACC">
        <w:rPr>
          <w:rFonts w:ascii="Arial" w:hAnsi="Arial" w:cs="Arial"/>
          <w:sz w:val="22"/>
          <w:szCs w:val="22"/>
        </w:rPr>
        <w:t xml:space="preserve"> assegurada a soberania do Plenário</w:t>
      </w:r>
      <w:r w:rsidR="00E52923" w:rsidRPr="00242ACC">
        <w:rPr>
          <w:rFonts w:ascii="Arial" w:hAnsi="Arial" w:cs="Arial"/>
          <w:sz w:val="22"/>
          <w:szCs w:val="22"/>
        </w:rPr>
        <w:t>.</w:t>
      </w:r>
      <w:r w:rsidRPr="00242ACC">
        <w:rPr>
          <w:rFonts w:ascii="Arial" w:hAnsi="Arial" w:cs="Arial"/>
          <w:sz w:val="22"/>
          <w:szCs w:val="22"/>
        </w:rPr>
        <w:t xml:space="preserve"> </w:t>
      </w:r>
    </w:p>
    <w:p w14:paraId="161FFB19" w14:textId="77777777" w:rsidR="00F9301F" w:rsidRPr="00242ACC" w:rsidRDefault="00F9301F" w:rsidP="00246DBC">
      <w:pPr>
        <w:spacing w:line="360" w:lineRule="auto"/>
        <w:ind w:firstLine="1134"/>
        <w:jc w:val="both"/>
        <w:rPr>
          <w:rFonts w:ascii="Arial" w:hAnsi="Arial" w:cs="Arial"/>
          <w:sz w:val="22"/>
          <w:szCs w:val="22"/>
        </w:rPr>
      </w:pPr>
    </w:p>
    <w:p w14:paraId="058C7718" w14:textId="3C0F1991" w:rsidR="00FB117E" w:rsidRPr="00242ACC" w:rsidRDefault="00E52923" w:rsidP="00246DBC">
      <w:pPr>
        <w:spacing w:line="360" w:lineRule="auto"/>
        <w:ind w:firstLine="1134"/>
        <w:jc w:val="both"/>
        <w:rPr>
          <w:rFonts w:ascii="Arial" w:hAnsi="Arial" w:cs="Arial"/>
          <w:sz w:val="22"/>
          <w:szCs w:val="22"/>
        </w:rPr>
      </w:pPr>
      <w:r w:rsidRPr="00242ACC">
        <w:rPr>
          <w:rFonts w:ascii="Arial" w:hAnsi="Arial" w:cs="Arial"/>
          <w:sz w:val="22"/>
          <w:szCs w:val="22"/>
        </w:rPr>
        <w:t xml:space="preserve">Assim, esta </w:t>
      </w:r>
      <w:r w:rsidR="00246DBC" w:rsidRPr="00242ACC">
        <w:rPr>
          <w:rFonts w:ascii="Arial" w:hAnsi="Arial" w:cs="Arial"/>
          <w:sz w:val="22"/>
          <w:szCs w:val="22"/>
        </w:rPr>
        <w:t>Procuradoria opina pela legalidade e regular tramitação do Projeto de Lei, por inexistirem vícios materiais ou formais que impeçam a sua deliberação em Plenário.</w:t>
      </w:r>
    </w:p>
    <w:p w14:paraId="248EF8CD" w14:textId="77777777" w:rsidR="00F9301F" w:rsidRDefault="00F9301F" w:rsidP="00FB117E">
      <w:pPr>
        <w:spacing w:line="360" w:lineRule="auto"/>
        <w:ind w:firstLine="1134"/>
        <w:jc w:val="both"/>
        <w:rPr>
          <w:rFonts w:ascii="Arial" w:hAnsi="Arial" w:cs="Arial"/>
          <w:sz w:val="22"/>
          <w:szCs w:val="22"/>
        </w:rPr>
      </w:pPr>
    </w:p>
    <w:p w14:paraId="0B02E69B" w14:textId="63F0B650" w:rsidR="00D15AEA" w:rsidRPr="00242ACC" w:rsidRDefault="00F0243C" w:rsidP="00FB117E">
      <w:pPr>
        <w:spacing w:line="360" w:lineRule="auto"/>
        <w:ind w:firstLine="1134"/>
        <w:jc w:val="both"/>
        <w:rPr>
          <w:rFonts w:ascii="Arial" w:hAnsi="Arial" w:cs="Arial"/>
          <w:sz w:val="22"/>
          <w:szCs w:val="22"/>
        </w:rPr>
      </w:pPr>
      <w:r>
        <w:rPr>
          <w:rFonts w:ascii="Arial" w:hAnsi="Arial" w:cs="Arial"/>
          <w:sz w:val="22"/>
          <w:szCs w:val="22"/>
        </w:rPr>
        <w:lastRenderedPageBreak/>
        <w:t>P</w:t>
      </w:r>
      <w:r w:rsidR="00FB117E" w:rsidRPr="00242ACC">
        <w:rPr>
          <w:rFonts w:ascii="Arial" w:hAnsi="Arial" w:cs="Arial"/>
          <w:sz w:val="22"/>
          <w:szCs w:val="22"/>
        </w:rPr>
        <w:t xml:space="preserve">rossigam os autos à </w:t>
      </w:r>
      <w:r w:rsidR="00E52923" w:rsidRPr="00242ACC">
        <w:rPr>
          <w:rFonts w:ascii="Arial" w:hAnsi="Arial" w:cs="Arial"/>
          <w:sz w:val="22"/>
          <w:szCs w:val="22"/>
        </w:rPr>
        <w:t>Diretoria Legislativa</w:t>
      </w:r>
      <w:r w:rsidR="00FB117E" w:rsidRPr="00242ACC">
        <w:rPr>
          <w:rFonts w:ascii="Arial" w:hAnsi="Arial" w:cs="Arial"/>
          <w:sz w:val="22"/>
          <w:szCs w:val="22"/>
        </w:rPr>
        <w:t xml:space="preserve"> para as </w:t>
      </w:r>
      <w:r w:rsidR="006440A3" w:rsidRPr="00242ACC">
        <w:rPr>
          <w:rFonts w:ascii="Arial" w:hAnsi="Arial" w:cs="Arial"/>
          <w:sz w:val="22"/>
          <w:szCs w:val="22"/>
        </w:rPr>
        <w:t>devidas diligências</w:t>
      </w:r>
      <w:r w:rsidR="00FB117E" w:rsidRPr="00242ACC">
        <w:rPr>
          <w:rFonts w:ascii="Arial" w:hAnsi="Arial" w:cs="Arial"/>
          <w:sz w:val="22"/>
          <w:szCs w:val="22"/>
        </w:rPr>
        <w:t>.</w:t>
      </w:r>
    </w:p>
    <w:p w14:paraId="1B3C8FD7" w14:textId="77777777" w:rsidR="00F0243C" w:rsidRDefault="00F0243C" w:rsidP="002757CD">
      <w:pPr>
        <w:jc w:val="center"/>
        <w:rPr>
          <w:rFonts w:ascii="Arial" w:hAnsi="Arial" w:cs="Arial"/>
          <w:sz w:val="22"/>
          <w:szCs w:val="22"/>
        </w:rPr>
      </w:pPr>
    </w:p>
    <w:p w14:paraId="3053CB1F" w14:textId="6406F833" w:rsidR="00C10581" w:rsidRPr="00242ACC" w:rsidRDefault="006440A3" w:rsidP="002757CD">
      <w:pPr>
        <w:jc w:val="center"/>
        <w:rPr>
          <w:rFonts w:ascii="Arial" w:hAnsi="Arial" w:cs="Arial"/>
          <w:sz w:val="22"/>
          <w:szCs w:val="22"/>
        </w:rPr>
      </w:pPr>
      <w:r w:rsidRPr="00242ACC">
        <w:rPr>
          <w:rFonts w:ascii="Arial" w:hAnsi="Arial" w:cs="Arial"/>
          <w:sz w:val="22"/>
          <w:szCs w:val="22"/>
        </w:rPr>
        <w:t xml:space="preserve">Parecer exarado em </w:t>
      </w:r>
      <w:r w:rsidR="002757CD" w:rsidRPr="00242ACC">
        <w:rPr>
          <w:rFonts w:ascii="Arial" w:hAnsi="Arial" w:cs="Arial"/>
          <w:sz w:val="22"/>
          <w:szCs w:val="22"/>
        </w:rPr>
        <w:t>2</w:t>
      </w:r>
      <w:r w:rsidR="00F9301F">
        <w:rPr>
          <w:rFonts w:ascii="Arial" w:hAnsi="Arial" w:cs="Arial"/>
          <w:sz w:val="22"/>
          <w:szCs w:val="22"/>
        </w:rPr>
        <w:t>8</w:t>
      </w:r>
      <w:r w:rsidR="002D0365" w:rsidRPr="00242ACC">
        <w:rPr>
          <w:rFonts w:ascii="Arial" w:hAnsi="Arial" w:cs="Arial"/>
          <w:sz w:val="22"/>
          <w:szCs w:val="22"/>
        </w:rPr>
        <w:t xml:space="preserve"> </w:t>
      </w:r>
      <w:r w:rsidR="00C10581" w:rsidRPr="00242ACC">
        <w:rPr>
          <w:rFonts w:ascii="Arial" w:hAnsi="Arial" w:cs="Arial"/>
          <w:sz w:val="22"/>
          <w:szCs w:val="22"/>
        </w:rPr>
        <w:t xml:space="preserve">de </w:t>
      </w:r>
      <w:proofErr w:type="gramStart"/>
      <w:r w:rsidR="002757CD" w:rsidRPr="00242ACC">
        <w:rPr>
          <w:rFonts w:ascii="Arial" w:hAnsi="Arial" w:cs="Arial"/>
          <w:sz w:val="22"/>
          <w:szCs w:val="22"/>
        </w:rPr>
        <w:t>Outubr</w:t>
      </w:r>
      <w:r w:rsidR="00D15AEA" w:rsidRPr="00242ACC">
        <w:rPr>
          <w:rFonts w:ascii="Arial" w:hAnsi="Arial" w:cs="Arial"/>
          <w:sz w:val="22"/>
          <w:szCs w:val="22"/>
        </w:rPr>
        <w:t>o</w:t>
      </w:r>
      <w:proofErr w:type="gramEnd"/>
      <w:r w:rsidR="004C3BCE" w:rsidRPr="00242ACC">
        <w:rPr>
          <w:rFonts w:ascii="Arial" w:hAnsi="Arial" w:cs="Arial"/>
          <w:sz w:val="22"/>
          <w:szCs w:val="22"/>
        </w:rPr>
        <w:t xml:space="preserve"> de</w:t>
      </w:r>
      <w:r w:rsidR="007D5945" w:rsidRPr="00242ACC">
        <w:rPr>
          <w:rFonts w:ascii="Arial" w:hAnsi="Arial" w:cs="Arial"/>
          <w:sz w:val="22"/>
          <w:szCs w:val="22"/>
        </w:rPr>
        <w:t xml:space="preserve"> 20</w:t>
      </w:r>
      <w:r w:rsidR="004C3BCE" w:rsidRPr="00242ACC">
        <w:rPr>
          <w:rFonts w:ascii="Arial" w:hAnsi="Arial" w:cs="Arial"/>
          <w:sz w:val="22"/>
          <w:szCs w:val="22"/>
        </w:rPr>
        <w:t>2</w:t>
      </w:r>
      <w:r w:rsidR="00F03FD2" w:rsidRPr="00242ACC">
        <w:rPr>
          <w:rFonts w:ascii="Arial" w:hAnsi="Arial" w:cs="Arial"/>
          <w:sz w:val="22"/>
          <w:szCs w:val="22"/>
        </w:rPr>
        <w:t>1</w:t>
      </w:r>
      <w:r w:rsidR="005C7BE4" w:rsidRPr="00242ACC">
        <w:rPr>
          <w:rFonts w:ascii="Arial" w:hAnsi="Arial" w:cs="Arial"/>
          <w:sz w:val="22"/>
          <w:szCs w:val="22"/>
        </w:rPr>
        <w:t>.</w:t>
      </w:r>
    </w:p>
    <w:p w14:paraId="69F3C731" w14:textId="7D66F37C" w:rsidR="006440A3" w:rsidRDefault="006440A3" w:rsidP="002757CD">
      <w:pPr>
        <w:jc w:val="center"/>
        <w:rPr>
          <w:rFonts w:ascii="Arial" w:hAnsi="Arial" w:cs="Arial"/>
          <w:sz w:val="22"/>
          <w:szCs w:val="22"/>
        </w:rPr>
      </w:pPr>
    </w:p>
    <w:p w14:paraId="7197C7B7" w14:textId="77777777" w:rsidR="00F0243C" w:rsidRPr="00242ACC" w:rsidRDefault="00F0243C" w:rsidP="002757CD">
      <w:pPr>
        <w:jc w:val="center"/>
        <w:rPr>
          <w:rFonts w:ascii="Arial" w:hAnsi="Arial" w:cs="Arial"/>
          <w:sz w:val="22"/>
          <w:szCs w:val="22"/>
        </w:rPr>
      </w:pPr>
    </w:p>
    <w:p w14:paraId="03FAD242" w14:textId="77777777" w:rsidR="00E54CCE" w:rsidRPr="00242ACC" w:rsidRDefault="00E54CCE" w:rsidP="002757CD">
      <w:pPr>
        <w:jc w:val="center"/>
        <w:rPr>
          <w:rFonts w:ascii="Arial" w:hAnsi="Arial" w:cs="Arial"/>
          <w:b/>
          <w:bCs/>
          <w:i/>
          <w:iCs/>
          <w:sz w:val="22"/>
          <w:szCs w:val="22"/>
        </w:rPr>
      </w:pPr>
      <w:r w:rsidRPr="00242ACC">
        <w:rPr>
          <w:rFonts w:ascii="Arial" w:hAnsi="Arial" w:cs="Arial"/>
          <w:b/>
          <w:bCs/>
          <w:i/>
          <w:iCs/>
          <w:sz w:val="22"/>
          <w:szCs w:val="22"/>
        </w:rPr>
        <w:t>João Roberto da Fonseca Junior</w:t>
      </w:r>
    </w:p>
    <w:p w14:paraId="4860ECD7" w14:textId="77777777" w:rsidR="00E54CCE" w:rsidRPr="00242ACC" w:rsidRDefault="00E54CCE" w:rsidP="002757CD">
      <w:pPr>
        <w:jc w:val="center"/>
        <w:rPr>
          <w:rFonts w:ascii="Arial" w:hAnsi="Arial" w:cs="Arial"/>
          <w:b/>
          <w:bCs/>
          <w:i/>
          <w:iCs/>
          <w:sz w:val="22"/>
          <w:szCs w:val="22"/>
        </w:rPr>
      </w:pPr>
      <w:r w:rsidRPr="00242ACC">
        <w:rPr>
          <w:rFonts w:ascii="Arial" w:hAnsi="Arial" w:cs="Arial"/>
          <w:b/>
          <w:bCs/>
          <w:i/>
          <w:iCs/>
          <w:sz w:val="22"/>
          <w:szCs w:val="22"/>
        </w:rPr>
        <w:t>Procurador Chefe</w:t>
      </w:r>
    </w:p>
    <w:p w14:paraId="322D972D" w14:textId="6B9889EA" w:rsidR="009B4347" w:rsidRPr="00242ACC" w:rsidRDefault="00E54CCE" w:rsidP="002757CD">
      <w:pPr>
        <w:jc w:val="center"/>
        <w:rPr>
          <w:rFonts w:ascii="Arial" w:hAnsi="Arial" w:cs="Arial"/>
          <w:b/>
          <w:bCs/>
          <w:i/>
          <w:iCs/>
          <w:sz w:val="22"/>
          <w:szCs w:val="22"/>
        </w:rPr>
      </w:pPr>
      <w:r w:rsidRPr="00242ACC">
        <w:rPr>
          <w:rFonts w:ascii="Arial" w:hAnsi="Arial" w:cs="Arial"/>
          <w:b/>
          <w:bCs/>
          <w:i/>
          <w:iCs/>
          <w:sz w:val="22"/>
          <w:szCs w:val="22"/>
        </w:rPr>
        <w:t>OAB/RS 69.257</w:t>
      </w:r>
    </w:p>
    <w:sectPr w:rsidR="009B4347" w:rsidRPr="00242ACC" w:rsidSect="00794EBB">
      <w:headerReference w:type="default" r:id="rId7"/>
      <w:pgSz w:w="11906" w:h="16838"/>
      <w:pgMar w:top="1985" w:right="1133" w:bottom="1135"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26A07D" w14:textId="77777777" w:rsidR="005534FE" w:rsidRDefault="005534FE" w:rsidP="00794EBB">
      <w:r>
        <w:separator/>
      </w:r>
    </w:p>
  </w:endnote>
  <w:endnote w:type="continuationSeparator" w:id="0">
    <w:p w14:paraId="43C6079C" w14:textId="77777777" w:rsidR="005534FE" w:rsidRDefault="005534FE" w:rsidP="00794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宋体">
    <w:charset w:val="00"/>
    <w:family w:val="auto"/>
    <w:pitch w:val="variable"/>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ECAD5C" w14:textId="77777777" w:rsidR="005534FE" w:rsidRDefault="005534FE" w:rsidP="00794EBB">
      <w:r w:rsidRPr="00794EBB">
        <w:rPr>
          <w:color w:val="000000"/>
        </w:rPr>
        <w:separator/>
      </w:r>
    </w:p>
  </w:footnote>
  <w:footnote w:type="continuationSeparator" w:id="0">
    <w:p w14:paraId="579A127C" w14:textId="77777777" w:rsidR="005534FE" w:rsidRDefault="005534FE" w:rsidP="00794E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FB2A7" w14:textId="77777777" w:rsidR="00794EBB" w:rsidRDefault="005534FE" w:rsidP="005C7BE4">
    <w:pPr>
      <w:pStyle w:val="Ttulo1"/>
      <w:ind w:left="708"/>
      <w:jc w:val="center"/>
    </w:pPr>
    <w:r>
      <w:rPr>
        <w:rFonts w:ascii="Arial" w:hAnsi="Arial" w:cs="Arial"/>
        <w:b/>
        <w:noProof/>
        <w:color w:val="333333"/>
        <w:sz w:val="28"/>
      </w:rPr>
      <w:object w:dxaOrig="1440" w:dyaOrig="1440" w14:anchorId="5FF85B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s1025" type="#_x0000_t75" style="position:absolute;left:0;text-align:left;margin-left:-49.5pt;margin-top:-82.65pt;width:58.9pt;height:64.8pt;z-index:251659264;visibility:visible;mso-position-horizontal-relative:margin;mso-position-vertical-relative:margin">
          <v:imagedata r:id="rId1" o:title=""/>
          <w10:wrap type="square" anchorx="margin" anchory="margin"/>
        </v:shape>
        <o:OLEObject Type="Embed" ProgID="Unknown" ShapeID="Object 1" DrawAspect="Content" ObjectID="_1696932429" r:id="rId2"/>
      </w:object>
    </w:r>
    <w:r w:rsidR="00794EBB">
      <w:rPr>
        <w:rFonts w:ascii="Arial" w:hAnsi="Arial" w:cs="Arial"/>
        <w:b/>
        <w:color w:val="333333"/>
        <w:sz w:val="28"/>
      </w:rPr>
      <w:t>CÂMARA DE VEREADORES DE SAPUCAIA DO SUL</w:t>
    </w:r>
  </w:p>
  <w:p w14:paraId="25559274" w14:textId="77777777" w:rsidR="00794EBB" w:rsidRDefault="00794EBB" w:rsidP="005C7BE4">
    <w:pPr>
      <w:ind w:left="708"/>
      <w:jc w:val="center"/>
      <w:rPr>
        <w:rFonts w:ascii="Arial" w:hAnsi="Arial" w:cs="Arial"/>
        <w:color w:val="333333"/>
        <w:sz w:val="20"/>
      </w:rPr>
    </w:pPr>
    <w:r>
      <w:rPr>
        <w:rFonts w:ascii="Arial" w:hAnsi="Arial" w:cs="Arial"/>
        <w:color w:val="333333"/>
        <w:sz w:val="20"/>
      </w:rPr>
      <w:t>Av.</w:t>
    </w:r>
    <w:r w:rsidR="005C7BE4">
      <w:rPr>
        <w:rFonts w:ascii="Arial" w:hAnsi="Arial" w:cs="Arial"/>
        <w:color w:val="333333"/>
        <w:sz w:val="20"/>
      </w:rPr>
      <w:t xml:space="preserve"> </w:t>
    </w:r>
    <w:r>
      <w:rPr>
        <w:rFonts w:ascii="Arial" w:hAnsi="Arial" w:cs="Arial"/>
        <w:color w:val="333333"/>
        <w:sz w:val="20"/>
      </w:rPr>
      <w:t>Assis Brasil, nº51, Centro, CEP 93.220-050 - Sapucaia do Sul - Rio Grande do Sul</w:t>
    </w:r>
  </w:p>
  <w:p w14:paraId="5EE02130" w14:textId="77777777" w:rsidR="00794EBB" w:rsidRDefault="005C7BE4" w:rsidP="005C7BE4">
    <w:pPr>
      <w:ind w:left="708"/>
      <w:jc w:val="center"/>
      <w:rPr>
        <w:rFonts w:ascii="Arial" w:hAnsi="Arial" w:cs="Arial"/>
        <w:color w:val="333333"/>
        <w:sz w:val="20"/>
      </w:rPr>
    </w:pPr>
    <w:r>
      <w:rPr>
        <w:rFonts w:ascii="Arial" w:hAnsi="Arial" w:cs="Arial"/>
        <w:color w:val="333333"/>
        <w:sz w:val="20"/>
      </w:rPr>
      <w:t xml:space="preserve">Fones (51) </w:t>
    </w:r>
    <w:r w:rsidR="00794EBB">
      <w:rPr>
        <w:rFonts w:ascii="Arial" w:hAnsi="Arial" w:cs="Arial"/>
        <w:color w:val="333333"/>
        <w:sz w:val="20"/>
      </w:rPr>
      <w:t>3474</w:t>
    </w:r>
    <w:r>
      <w:rPr>
        <w:rFonts w:ascii="Arial" w:hAnsi="Arial" w:cs="Arial"/>
        <w:color w:val="333333"/>
        <w:sz w:val="20"/>
      </w:rPr>
      <w:t>-</w:t>
    </w:r>
    <w:r w:rsidR="00794EBB">
      <w:rPr>
        <w:rFonts w:ascii="Arial" w:hAnsi="Arial" w:cs="Arial"/>
        <w:color w:val="333333"/>
        <w:sz w:val="20"/>
      </w:rPr>
      <w:t>1887 / 3474-1226 - Fax: 3474-1081</w:t>
    </w:r>
  </w:p>
  <w:p w14:paraId="57661F5A" w14:textId="77777777" w:rsidR="00794EBB" w:rsidRDefault="00794E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B133D"/>
    <w:multiLevelType w:val="hybridMultilevel"/>
    <w:tmpl w:val="4B0443CC"/>
    <w:lvl w:ilvl="0" w:tplc="04160011">
      <w:start w:val="1"/>
      <w:numFmt w:val="decimal"/>
      <w:lvlText w:val="%1)"/>
      <w:lvlJc w:val="left"/>
      <w:pPr>
        <w:ind w:left="720" w:hanging="360"/>
      </w:pPr>
      <w:rPr>
        <w:rFonts w:hint="default"/>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EBB"/>
    <w:rsid w:val="00004712"/>
    <w:rsid w:val="00067F90"/>
    <w:rsid w:val="00070C98"/>
    <w:rsid w:val="00070F53"/>
    <w:rsid w:val="000739A0"/>
    <w:rsid w:val="00081B38"/>
    <w:rsid w:val="000C5354"/>
    <w:rsid w:val="001164F5"/>
    <w:rsid w:val="0012637D"/>
    <w:rsid w:val="001315A8"/>
    <w:rsid w:val="00175AE1"/>
    <w:rsid w:val="00186DD0"/>
    <w:rsid w:val="001939D7"/>
    <w:rsid w:val="001A32DF"/>
    <w:rsid w:val="001C1D5C"/>
    <w:rsid w:val="001D4C18"/>
    <w:rsid w:val="001F38CD"/>
    <w:rsid w:val="00217007"/>
    <w:rsid w:val="002378B9"/>
    <w:rsid w:val="00242ACC"/>
    <w:rsid w:val="00246DBC"/>
    <w:rsid w:val="002565A9"/>
    <w:rsid w:val="0026035C"/>
    <w:rsid w:val="00261837"/>
    <w:rsid w:val="00263AFE"/>
    <w:rsid w:val="002678B6"/>
    <w:rsid w:val="002757CD"/>
    <w:rsid w:val="00277D61"/>
    <w:rsid w:val="00282865"/>
    <w:rsid w:val="002A1F59"/>
    <w:rsid w:val="002A2F98"/>
    <w:rsid w:val="002B2E5B"/>
    <w:rsid w:val="002C298C"/>
    <w:rsid w:val="002D0365"/>
    <w:rsid w:val="002E002D"/>
    <w:rsid w:val="002E10F1"/>
    <w:rsid w:val="00310DE5"/>
    <w:rsid w:val="003117EB"/>
    <w:rsid w:val="0032144F"/>
    <w:rsid w:val="00355A43"/>
    <w:rsid w:val="00360964"/>
    <w:rsid w:val="003638AB"/>
    <w:rsid w:val="00385729"/>
    <w:rsid w:val="00386D22"/>
    <w:rsid w:val="00394A08"/>
    <w:rsid w:val="003A5DE3"/>
    <w:rsid w:val="003B68CD"/>
    <w:rsid w:val="003D7EE6"/>
    <w:rsid w:val="003F0B33"/>
    <w:rsid w:val="003F5CEF"/>
    <w:rsid w:val="0046251D"/>
    <w:rsid w:val="0049047A"/>
    <w:rsid w:val="00496F56"/>
    <w:rsid w:val="004C0EA7"/>
    <w:rsid w:val="004C25A9"/>
    <w:rsid w:val="004C3BCE"/>
    <w:rsid w:val="004D4AE4"/>
    <w:rsid w:val="004F1A6F"/>
    <w:rsid w:val="00503829"/>
    <w:rsid w:val="005438BC"/>
    <w:rsid w:val="005534FE"/>
    <w:rsid w:val="00577962"/>
    <w:rsid w:val="00577A6C"/>
    <w:rsid w:val="005A6567"/>
    <w:rsid w:val="005B1675"/>
    <w:rsid w:val="005C70D0"/>
    <w:rsid w:val="005C7BE4"/>
    <w:rsid w:val="005E1111"/>
    <w:rsid w:val="005E5A71"/>
    <w:rsid w:val="005F22A5"/>
    <w:rsid w:val="005F456A"/>
    <w:rsid w:val="00602B07"/>
    <w:rsid w:val="00611F15"/>
    <w:rsid w:val="00612EA4"/>
    <w:rsid w:val="00614230"/>
    <w:rsid w:val="00633015"/>
    <w:rsid w:val="006440A3"/>
    <w:rsid w:val="00656258"/>
    <w:rsid w:val="00674C8D"/>
    <w:rsid w:val="006B7EDE"/>
    <w:rsid w:val="006C7589"/>
    <w:rsid w:val="006E7B17"/>
    <w:rsid w:val="006F5874"/>
    <w:rsid w:val="006F637A"/>
    <w:rsid w:val="0070491C"/>
    <w:rsid w:val="00710DB0"/>
    <w:rsid w:val="0074719A"/>
    <w:rsid w:val="00750133"/>
    <w:rsid w:val="00756572"/>
    <w:rsid w:val="00761735"/>
    <w:rsid w:val="00763E23"/>
    <w:rsid w:val="00794EBB"/>
    <w:rsid w:val="007B09E9"/>
    <w:rsid w:val="007B4CDB"/>
    <w:rsid w:val="007D0BEC"/>
    <w:rsid w:val="007D2D05"/>
    <w:rsid w:val="007D5945"/>
    <w:rsid w:val="007F0EB8"/>
    <w:rsid w:val="007F4EBE"/>
    <w:rsid w:val="008117F8"/>
    <w:rsid w:val="0082268E"/>
    <w:rsid w:val="008421BA"/>
    <w:rsid w:val="0086237F"/>
    <w:rsid w:val="008678DA"/>
    <w:rsid w:val="00897B23"/>
    <w:rsid w:val="008A30D9"/>
    <w:rsid w:val="008A74AF"/>
    <w:rsid w:val="008B2276"/>
    <w:rsid w:val="008D668E"/>
    <w:rsid w:val="008D6B30"/>
    <w:rsid w:val="008F0ED1"/>
    <w:rsid w:val="009031E9"/>
    <w:rsid w:val="0092533B"/>
    <w:rsid w:val="009475BB"/>
    <w:rsid w:val="00952AFF"/>
    <w:rsid w:val="00955CE8"/>
    <w:rsid w:val="0095651B"/>
    <w:rsid w:val="0097204B"/>
    <w:rsid w:val="00973E7B"/>
    <w:rsid w:val="009B4347"/>
    <w:rsid w:val="009C1E11"/>
    <w:rsid w:val="009D1714"/>
    <w:rsid w:val="009F28E8"/>
    <w:rsid w:val="00A120DB"/>
    <w:rsid w:val="00A344A2"/>
    <w:rsid w:val="00A454AE"/>
    <w:rsid w:val="00A46CF7"/>
    <w:rsid w:val="00A70434"/>
    <w:rsid w:val="00A7184D"/>
    <w:rsid w:val="00A75A44"/>
    <w:rsid w:val="00A80A1C"/>
    <w:rsid w:val="00A85BAB"/>
    <w:rsid w:val="00A90A46"/>
    <w:rsid w:val="00A92606"/>
    <w:rsid w:val="00AA4ECD"/>
    <w:rsid w:val="00AD0E04"/>
    <w:rsid w:val="00AD6464"/>
    <w:rsid w:val="00AF4FB1"/>
    <w:rsid w:val="00B11EAA"/>
    <w:rsid w:val="00B30D2C"/>
    <w:rsid w:val="00B41BB3"/>
    <w:rsid w:val="00B47A48"/>
    <w:rsid w:val="00B47D16"/>
    <w:rsid w:val="00B56AF9"/>
    <w:rsid w:val="00B578FB"/>
    <w:rsid w:val="00B676FE"/>
    <w:rsid w:val="00B82753"/>
    <w:rsid w:val="00B964A3"/>
    <w:rsid w:val="00B974BB"/>
    <w:rsid w:val="00BA2E15"/>
    <w:rsid w:val="00BB220F"/>
    <w:rsid w:val="00BC4B2C"/>
    <w:rsid w:val="00BD7919"/>
    <w:rsid w:val="00BF3337"/>
    <w:rsid w:val="00C10581"/>
    <w:rsid w:val="00C12802"/>
    <w:rsid w:val="00C12CA6"/>
    <w:rsid w:val="00C31663"/>
    <w:rsid w:val="00C430EB"/>
    <w:rsid w:val="00C52CF2"/>
    <w:rsid w:val="00C67D1A"/>
    <w:rsid w:val="00C75508"/>
    <w:rsid w:val="00C75553"/>
    <w:rsid w:val="00C86F26"/>
    <w:rsid w:val="00CA6ED6"/>
    <w:rsid w:val="00D01ACA"/>
    <w:rsid w:val="00D11CD0"/>
    <w:rsid w:val="00D15AEA"/>
    <w:rsid w:val="00D233F4"/>
    <w:rsid w:val="00D271BD"/>
    <w:rsid w:val="00D27E6D"/>
    <w:rsid w:val="00D30FFA"/>
    <w:rsid w:val="00D31D41"/>
    <w:rsid w:val="00D54F3A"/>
    <w:rsid w:val="00D70828"/>
    <w:rsid w:val="00D8385E"/>
    <w:rsid w:val="00D920CC"/>
    <w:rsid w:val="00DB1E1F"/>
    <w:rsid w:val="00DC743A"/>
    <w:rsid w:val="00E52923"/>
    <w:rsid w:val="00E54CCE"/>
    <w:rsid w:val="00E555A6"/>
    <w:rsid w:val="00E6321F"/>
    <w:rsid w:val="00E671E5"/>
    <w:rsid w:val="00EA7BDF"/>
    <w:rsid w:val="00EC571E"/>
    <w:rsid w:val="00F0243C"/>
    <w:rsid w:val="00F03FD2"/>
    <w:rsid w:val="00F07273"/>
    <w:rsid w:val="00F172D2"/>
    <w:rsid w:val="00F444B1"/>
    <w:rsid w:val="00F5601E"/>
    <w:rsid w:val="00F8303B"/>
    <w:rsid w:val="00F9301F"/>
    <w:rsid w:val="00FA1956"/>
    <w:rsid w:val="00FA1A7C"/>
    <w:rsid w:val="00FA7DAE"/>
    <w:rsid w:val="00FB117E"/>
    <w:rsid w:val="00FD5BB7"/>
    <w:rsid w:val="00FE7501"/>
    <w:rsid w:val="00FF10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DFF3A9"/>
  <w15:docId w15:val="{67FEBA3E-8630-C64B-95BF-3AE606105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94EBB"/>
    <w:pPr>
      <w:suppressAutoHyphens/>
    </w:pPr>
    <w:rPr>
      <w:rFonts w:ascii="Times New Roman" w:eastAsia="Times New Roman" w:hAnsi="Times New Roman"/>
      <w:sz w:val="24"/>
      <w:szCs w:val="24"/>
    </w:rPr>
  </w:style>
  <w:style w:type="paragraph" w:styleId="Ttulo1">
    <w:name w:val="heading 1"/>
    <w:basedOn w:val="Normal"/>
    <w:next w:val="Normal"/>
    <w:rsid w:val="00794EBB"/>
    <w:pPr>
      <w:keepNext/>
      <w:outlineLvl w:val="0"/>
    </w:pPr>
    <w:rPr>
      <w:sz w:val="3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rsid w:val="00794EBB"/>
    <w:rPr>
      <w:rFonts w:ascii="Times New Roman" w:eastAsia="Times New Roman" w:hAnsi="Times New Roman" w:cs="Times New Roman"/>
      <w:sz w:val="36"/>
      <w:szCs w:val="20"/>
      <w:lang w:eastAsia="pt-BR"/>
    </w:rPr>
  </w:style>
  <w:style w:type="paragraph" w:styleId="Cabealho">
    <w:name w:val="header"/>
    <w:basedOn w:val="Normal"/>
    <w:rsid w:val="00794EBB"/>
    <w:pPr>
      <w:tabs>
        <w:tab w:val="center" w:pos="4252"/>
        <w:tab w:val="right" w:pos="8504"/>
      </w:tabs>
    </w:pPr>
  </w:style>
  <w:style w:type="character" w:customStyle="1" w:styleId="CabealhoChar">
    <w:name w:val="Cabeçalho Char"/>
    <w:basedOn w:val="Fontepargpadro"/>
    <w:rsid w:val="00794EBB"/>
    <w:rPr>
      <w:rFonts w:ascii="Times New Roman" w:eastAsia="Times New Roman" w:hAnsi="Times New Roman" w:cs="Times New Roman"/>
      <w:sz w:val="24"/>
      <w:szCs w:val="24"/>
      <w:lang w:eastAsia="pt-BR"/>
    </w:rPr>
  </w:style>
  <w:style w:type="paragraph" w:styleId="Rodap">
    <w:name w:val="footer"/>
    <w:basedOn w:val="Normal"/>
    <w:rsid w:val="00794EBB"/>
    <w:pPr>
      <w:tabs>
        <w:tab w:val="center" w:pos="4252"/>
        <w:tab w:val="right" w:pos="8504"/>
      </w:tabs>
    </w:pPr>
  </w:style>
  <w:style w:type="character" w:customStyle="1" w:styleId="RodapChar">
    <w:name w:val="Rodapé Char"/>
    <w:basedOn w:val="Fontepargpadro"/>
    <w:rsid w:val="00794EBB"/>
    <w:rPr>
      <w:rFonts w:ascii="Times New Roman" w:eastAsia="Times New Roman" w:hAnsi="Times New Roman"/>
      <w:sz w:val="24"/>
      <w:szCs w:val="24"/>
    </w:rPr>
  </w:style>
  <w:style w:type="paragraph" w:customStyle="1" w:styleId="Standard">
    <w:name w:val="Standard"/>
    <w:rsid w:val="00794EBB"/>
    <w:pPr>
      <w:suppressAutoHyphens/>
      <w:spacing w:after="200" w:line="276" w:lineRule="auto"/>
    </w:pPr>
    <w:rPr>
      <w:rFonts w:eastAsia="SimSun" w:cs="Calibri"/>
      <w:kern w:val="3"/>
      <w:sz w:val="22"/>
      <w:szCs w:val="22"/>
      <w:lang w:eastAsia="en-US"/>
    </w:rPr>
  </w:style>
  <w:style w:type="paragraph" w:styleId="Recuodecorpodetexto2">
    <w:name w:val="Body Text Indent 2"/>
    <w:basedOn w:val="Standard"/>
    <w:rsid w:val="00794EBB"/>
    <w:pPr>
      <w:ind w:left="2829" w:firstLine="709"/>
      <w:jc w:val="both"/>
    </w:pPr>
    <w:rPr>
      <w:rFonts w:ascii="Arial" w:hAnsi="Arial" w:cs="Arial"/>
      <w:sz w:val="20"/>
    </w:rPr>
  </w:style>
  <w:style w:type="character" w:customStyle="1" w:styleId="Recuodecorpodetexto2Char">
    <w:name w:val="Recuo de corpo de texto 2 Char"/>
    <w:basedOn w:val="Fontepargpadro"/>
    <w:rsid w:val="00794EBB"/>
    <w:rPr>
      <w:rFonts w:ascii="Arial" w:eastAsia="SimSun" w:hAnsi="Arial" w:cs="Arial"/>
      <w:kern w:val="3"/>
      <w:szCs w:val="22"/>
      <w:lang w:eastAsia="en-US"/>
    </w:rPr>
  </w:style>
  <w:style w:type="paragraph" w:customStyle="1" w:styleId="Ttulo21">
    <w:name w:val="Título 21"/>
    <w:basedOn w:val="Standard"/>
    <w:rsid w:val="00794EBB"/>
    <w:pPr>
      <w:spacing w:before="280" w:after="280"/>
      <w:outlineLvl w:val="1"/>
    </w:pPr>
    <w:rPr>
      <w:b/>
      <w:bCs/>
      <w:sz w:val="36"/>
      <w:szCs w:val="36"/>
    </w:rPr>
  </w:style>
  <w:style w:type="paragraph" w:styleId="Textodebalo">
    <w:name w:val="Balloon Text"/>
    <w:basedOn w:val="Normal"/>
    <w:link w:val="TextodebaloChar"/>
    <w:uiPriority w:val="99"/>
    <w:semiHidden/>
    <w:unhideWhenUsed/>
    <w:rsid w:val="003B68CD"/>
    <w:rPr>
      <w:rFonts w:ascii="Segoe UI" w:hAnsi="Segoe UI" w:cs="Segoe UI"/>
      <w:sz w:val="18"/>
      <w:szCs w:val="18"/>
    </w:rPr>
  </w:style>
  <w:style w:type="character" w:customStyle="1" w:styleId="TextodebaloChar">
    <w:name w:val="Texto de balão Char"/>
    <w:basedOn w:val="Fontepargpadro"/>
    <w:link w:val="Textodebalo"/>
    <w:uiPriority w:val="99"/>
    <w:semiHidden/>
    <w:rsid w:val="003B68CD"/>
    <w:rPr>
      <w:rFonts w:ascii="Segoe UI" w:eastAsia="Times New Roman" w:hAnsi="Segoe UI" w:cs="Segoe UI"/>
      <w:sz w:val="18"/>
      <w:szCs w:val="18"/>
    </w:rPr>
  </w:style>
  <w:style w:type="paragraph" w:styleId="PargrafodaLista">
    <w:name w:val="List Paragraph"/>
    <w:basedOn w:val="Normal"/>
    <w:uiPriority w:val="34"/>
    <w:qFormat/>
    <w:rsid w:val="004C3BCE"/>
    <w:pPr>
      <w:ind w:left="720"/>
      <w:contextualSpacing/>
    </w:pPr>
  </w:style>
  <w:style w:type="paragraph" w:customStyle="1" w:styleId="Padro">
    <w:name w:val="Padrão"/>
    <w:rsid w:val="004F1A6F"/>
    <w:pPr>
      <w:tabs>
        <w:tab w:val="left" w:pos="708"/>
      </w:tabs>
      <w:suppressAutoHyphens/>
      <w:spacing w:after="200" w:line="276" w:lineRule="auto"/>
    </w:pPr>
    <w:rPr>
      <w:rFonts w:eastAsia="SimSun, 宋体" w:cs="Calibri"/>
      <w:kern w:val="3"/>
      <w:sz w:val="22"/>
      <w:szCs w:val="22"/>
    </w:rPr>
  </w:style>
  <w:style w:type="paragraph" w:customStyle="1" w:styleId="artigo">
    <w:name w:val="artigo"/>
    <w:basedOn w:val="Normal"/>
    <w:rsid w:val="00AF4FB1"/>
    <w:pPr>
      <w:suppressAutoHyphens w:val="0"/>
      <w:autoSpaceDN/>
      <w:spacing w:before="100" w:beforeAutospacing="1" w:after="100" w:afterAutospacing="1"/>
      <w:textAlignment w:val="auto"/>
    </w:pPr>
  </w:style>
  <w:style w:type="character" w:customStyle="1" w:styleId="label">
    <w:name w:val="label"/>
    <w:basedOn w:val="Fontepargpadro"/>
    <w:rsid w:val="00A92606"/>
  </w:style>
  <w:style w:type="character" w:customStyle="1" w:styleId="4CorpoChar">
    <w:name w:val="4.Corpo Char"/>
    <w:link w:val="4Corpo"/>
    <w:locked/>
    <w:rsid w:val="001315A8"/>
    <w:rPr>
      <w:rFonts w:ascii="Tw Cen MT" w:eastAsia="Times New Roman" w:hAnsi="Tw Cen MT"/>
      <w:bCs/>
      <w:kern w:val="28"/>
      <w:sz w:val="28"/>
      <w:szCs w:val="28"/>
    </w:rPr>
  </w:style>
  <w:style w:type="paragraph" w:customStyle="1" w:styleId="4Corpo">
    <w:name w:val="4.Corpo"/>
    <w:basedOn w:val="Normal"/>
    <w:link w:val="4CorpoChar"/>
    <w:qFormat/>
    <w:rsid w:val="001315A8"/>
    <w:pPr>
      <w:suppressAutoHyphens w:val="0"/>
      <w:autoSpaceDN/>
      <w:spacing w:after="120" w:line="360" w:lineRule="auto"/>
      <w:ind w:firstLine="709"/>
      <w:jc w:val="both"/>
      <w:textAlignment w:val="auto"/>
    </w:pPr>
    <w:rPr>
      <w:rFonts w:ascii="Tw Cen MT" w:hAnsi="Tw Cen MT"/>
      <w:bCs/>
      <w:kern w:val="28"/>
      <w:sz w:val="28"/>
      <w:szCs w:val="28"/>
    </w:rPr>
  </w:style>
  <w:style w:type="paragraph" w:styleId="NormalWeb">
    <w:name w:val="Normal (Web)"/>
    <w:basedOn w:val="Normal"/>
    <w:uiPriority w:val="99"/>
    <w:semiHidden/>
    <w:unhideWhenUsed/>
    <w:rsid w:val="00F9301F"/>
    <w:pPr>
      <w:suppressAutoHyphens w:val="0"/>
      <w:autoSpaceDN/>
      <w:spacing w:before="100" w:beforeAutospacing="1" w:after="100" w:afterAutospacing="1"/>
      <w:textAlignment w:val="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965062">
      <w:bodyDiv w:val="1"/>
      <w:marLeft w:val="0"/>
      <w:marRight w:val="0"/>
      <w:marTop w:val="0"/>
      <w:marBottom w:val="0"/>
      <w:divBdr>
        <w:top w:val="none" w:sz="0" w:space="0" w:color="auto"/>
        <w:left w:val="none" w:sz="0" w:space="0" w:color="auto"/>
        <w:bottom w:val="none" w:sz="0" w:space="0" w:color="auto"/>
        <w:right w:val="none" w:sz="0" w:space="0" w:color="auto"/>
      </w:divBdr>
      <w:divsChild>
        <w:div w:id="32123421">
          <w:marLeft w:val="0"/>
          <w:marRight w:val="0"/>
          <w:marTop w:val="0"/>
          <w:marBottom w:val="0"/>
          <w:divBdr>
            <w:top w:val="none" w:sz="0" w:space="0" w:color="auto"/>
            <w:left w:val="none" w:sz="0" w:space="0" w:color="auto"/>
            <w:bottom w:val="none" w:sz="0" w:space="0" w:color="auto"/>
            <w:right w:val="none" w:sz="0" w:space="0" w:color="auto"/>
          </w:divBdr>
        </w:div>
        <w:div w:id="687558868">
          <w:marLeft w:val="0"/>
          <w:marRight w:val="0"/>
          <w:marTop w:val="0"/>
          <w:marBottom w:val="0"/>
          <w:divBdr>
            <w:top w:val="none" w:sz="0" w:space="0" w:color="auto"/>
            <w:left w:val="none" w:sz="0" w:space="0" w:color="auto"/>
            <w:bottom w:val="none" w:sz="0" w:space="0" w:color="auto"/>
            <w:right w:val="none" w:sz="0" w:space="0" w:color="auto"/>
          </w:divBdr>
        </w:div>
      </w:divsChild>
    </w:div>
    <w:div w:id="90275001">
      <w:bodyDiv w:val="1"/>
      <w:marLeft w:val="0"/>
      <w:marRight w:val="0"/>
      <w:marTop w:val="0"/>
      <w:marBottom w:val="0"/>
      <w:divBdr>
        <w:top w:val="none" w:sz="0" w:space="0" w:color="auto"/>
        <w:left w:val="none" w:sz="0" w:space="0" w:color="auto"/>
        <w:bottom w:val="none" w:sz="0" w:space="0" w:color="auto"/>
        <w:right w:val="none" w:sz="0" w:space="0" w:color="auto"/>
      </w:divBdr>
    </w:div>
    <w:div w:id="364060111">
      <w:bodyDiv w:val="1"/>
      <w:marLeft w:val="0"/>
      <w:marRight w:val="0"/>
      <w:marTop w:val="0"/>
      <w:marBottom w:val="0"/>
      <w:divBdr>
        <w:top w:val="none" w:sz="0" w:space="0" w:color="auto"/>
        <w:left w:val="none" w:sz="0" w:space="0" w:color="auto"/>
        <w:bottom w:val="none" w:sz="0" w:space="0" w:color="auto"/>
        <w:right w:val="none" w:sz="0" w:space="0" w:color="auto"/>
      </w:divBdr>
    </w:div>
    <w:div w:id="1555390659">
      <w:bodyDiv w:val="1"/>
      <w:marLeft w:val="0"/>
      <w:marRight w:val="0"/>
      <w:marTop w:val="0"/>
      <w:marBottom w:val="0"/>
      <w:divBdr>
        <w:top w:val="none" w:sz="0" w:space="0" w:color="auto"/>
        <w:left w:val="none" w:sz="0" w:space="0" w:color="auto"/>
        <w:bottom w:val="none" w:sz="0" w:space="0" w:color="auto"/>
        <w:right w:val="none" w:sz="0" w:space="0" w:color="auto"/>
      </w:divBdr>
    </w:div>
    <w:div w:id="1901283799">
      <w:bodyDiv w:val="1"/>
      <w:marLeft w:val="0"/>
      <w:marRight w:val="0"/>
      <w:marTop w:val="0"/>
      <w:marBottom w:val="0"/>
      <w:divBdr>
        <w:top w:val="none" w:sz="0" w:space="0" w:color="auto"/>
        <w:left w:val="none" w:sz="0" w:space="0" w:color="auto"/>
        <w:bottom w:val="none" w:sz="0" w:space="0" w:color="auto"/>
        <w:right w:val="none" w:sz="0" w:space="0" w:color="auto"/>
      </w:divBdr>
    </w:div>
    <w:div w:id="1960455045">
      <w:bodyDiv w:val="1"/>
      <w:marLeft w:val="0"/>
      <w:marRight w:val="0"/>
      <w:marTop w:val="0"/>
      <w:marBottom w:val="0"/>
      <w:divBdr>
        <w:top w:val="none" w:sz="0" w:space="0" w:color="auto"/>
        <w:left w:val="none" w:sz="0" w:space="0" w:color="auto"/>
        <w:bottom w:val="none" w:sz="0" w:space="0" w:color="auto"/>
        <w:right w:val="none" w:sz="0" w:space="0" w:color="auto"/>
      </w:divBdr>
    </w:div>
    <w:div w:id="1976711628">
      <w:bodyDiv w:val="1"/>
      <w:marLeft w:val="0"/>
      <w:marRight w:val="0"/>
      <w:marTop w:val="0"/>
      <w:marBottom w:val="0"/>
      <w:divBdr>
        <w:top w:val="none" w:sz="0" w:space="0" w:color="auto"/>
        <w:left w:val="none" w:sz="0" w:space="0" w:color="auto"/>
        <w:bottom w:val="none" w:sz="0" w:space="0" w:color="auto"/>
        <w:right w:val="none" w:sz="0" w:space="0" w:color="auto"/>
      </w:divBdr>
    </w:div>
    <w:div w:id="2135051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1050</Words>
  <Characters>5676</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Joao Roberto da Fonseca Junior</cp:lastModifiedBy>
  <cp:revision>2</cp:revision>
  <cp:lastPrinted>2021-07-16T15:10:00Z</cp:lastPrinted>
  <dcterms:created xsi:type="dcterms:W3CDTF">2021-10-28T16:21:00Z</dcterms:created>
  <dcterms:modified xsi:type="dcterms:W3CDTF">2021-10-28T16:21:00Z</dcterms:modified>
</cp:coreProperties>
</file>